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
      <w:r>
        <w:br w:type="page"/>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center"/>
        <w:rPr>
          <w:rFonts w:ascii="Times New Roman" w:hAnsi="Times New Roman"/>
        </w:rPr>
      </w:pPr>
      <w:r>
        <w:rPr/>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
      <w:r>
        <w:br w:type="page"/>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lineRule="auto" w:line="360"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p>
    <w:p>
      <w:pPr>
        <w:pStyle w:val="Normal"/>
        <w:bidi w:val="0"/>
        <w:spacing w:lineRule="auto" w:line="360" w:before="57" w:after="57"/>
        <w:jc w:val="both"/>
        <w:rPr/>
      </w:pP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lineRule="auto" w:line="360" w:before="57" w:after="57"/>
        <w:jc w:val="both"/>
        <w:rPr>
          <w:rFonts w:ascii="Times New Roman" w:hAnsi="Times New Roman"/>
          <w:b w:val="false"/>
          <w:bCs w:val="false"/>
          <w:sz w:val="24"/>
          <w:szCs w:val="24"/>
        </w:rPr>
      </w:pPr>
      <w:r>
        <w:rPr/>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240" w:before="228" w:after="228"/>
        <w:jc w:val="both"/>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w:t>
        <w:tab/>
        <w:t>20</w:t>
      </w:r>
    </w:p>
    <w:p>
      <w:pPr>
        <w:pStyle w:val="Normal"/>
        <w:bidi w:val="0"/>
        <w:spacing w:lineRule="auto" w:line="240" w:before="228" w:after="228"/>
        <w:jc w:val="both"/>
        <w:rPr/>
      </w:pP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w:t>
        <w:tab/>
        <w:t xml:space="preserve"> 21</w:t>
      </w:r>
    </w:p>
    <w:p>
      <w:pPr>
        <w:pStyle w:val="Normal"/>
        <w:bidi w:val="0"/>
        <w:spacing w:lineRule="auto" w:line="240" w:before="228" w:after="228"/>
        <w:jc w:val="both"/>
        <w:rPr/>
      </w:pPr>
      <w:r>
        <w:rPr>
          <w:rFonts w:ascii="Times New Roman" w:hAnsi="Times New Roman"/>
          <w:b/>
          <w:bCs/>
          <w:sz w:val="24"/>
          <w:szCs w:val="24"/>
        </w:rPr>
        <w:t>Table 5.1:</w:t>
      </w:r>
      <w:r>
        <w:rPr>
          <w:rFonts w:ascii="Times New Roman" w:hAnsi="Times New Roman"/>
          <w:b w:val="false"/>
          <w:bCs w:val="false"/>
          <w:sz w:val="24"/>
          <w:szCs w:val="24"/>
        </w:rPr>
        <w:t xml:space="preserve"> Unit Test Cases ……………………………………………………………………… </w:t>
        <w:tab/>
        <w:t>22</w:t>
      </w:r>
    </w:p>
    <w:p>
      <w:pPr>
        <w:pStyle w:val="Normal"/>
        <w:bidi w:val="0"/>
        <w:spacing w:lineRule="auto" w:line="240" w:before="228" w:after="228"/>
        <w:jc w:val="both"/>
        <w:rPr/>
      </w:pPr>
      <w:r>
        <w:rPr>
          <w:rFonts w:ascii="Times New Roman" w:hAnsi="Times New Roman"/>
          <w:b/>
          <w:bCs/>
          <w:sz w:val="24"/>
          <w:szCs w:val="24"/>
        </w:rPr>
        <w:t>Table 5.2:</w:t>
      </w:r>
      <w:r>
        <w:rPr>
          <w:rFonts w:ascii="Times New Roman" w:hAnsi="Times New Roman"/>
          <w:b w:val="false"/>
          <w:bCs w:val="false"/>
          <w:sz w:val="24"/>
          <w:szCs w:val="24"/>
        </w:rPr>
        <w:t xml:space="preserve">  Test Cases for Forum Feature ………………………………………………………. </w:t>
        <w:tab/>
        <w:t>23</w:t>
      </w:r>
    </w:p>
    <w:p>
      <w:pPr>
        <w:pStyle w:val="Normal"/>
        <w:bidi w:val="0"/>
        <w:spacing w:lineRule="auto" w:line="240" w:before="228" w:after="228"/>
        <w:jc w:val="both"/>
        <w:rPr/>
      </w:pPr>
      <w:r>
        <w:rPr>
          <w:rFonts w:ascii="Times New Roman" w:hAnsi="Times New Roman"/>
          <w:b/>
          <w:bCs/>
          <w:sz w:val="24"/>
          <w:szCs w:val="24"/>
        </w:rPr>
        <w:t>Table 5.3:</w:t>
      </w:r>
      <w:r>
        <w:rPr>
          <w:rFonts w:ascii="Times New Roman" w:hAnsi="Times New Roman"/>
          <w:b w:val="false"/>
          <w:bCs w:val="false"/>
          <w:sz w:val="24"/>
          <w:szCs w:val="24"/>
        </w:rPr>
        <w:t xml:space="preserve"> Test Cases for Payment Feature …………………………………………………….. </w:t>
        <w:tab/>
        <w:t>24</w:t>
      </w:r>
    </w:p>
    <w:p>
      <w:pPr>
        <w:pStyle w:val="Normal"/>
        <w:bidi w:val="0"/>
        <w:spacing w:lineRule="auto" w:line="240" w:before="228" w:after="228"/>
        <w:jc w:val="both"/>
        <w:rPr/>
      </w:pPr>
      <w:r>
        <w:rPr>
          <w:rFonts w:ascii="Times New Roman" w:hAnsi="Times New Roman"/>
          <w:b/>
          <w:bCs/>
          <w:sz w:val="24"/>
          <w:szCs w:val="24"/>
        </w:rPr>
        <w:t xml:space="preserve">Table 5.4: </w:t>
      </w:r>
      <w:r>
        <w:rPr>
          <w:rFonts w:ascii="Times New Roman" w:hAnsi="Times New Roman"/>
          <w:b w:val="false"/>
          <w:bCs w:val="false"/>
          <w:sz w:val="24"/>
          <w:szCs w:val="24"/>
        </w:rPr>
        <w:t xml:space="preserve">Unit Test Cases for Booking Feature ……………………………………………….. </w:t>
        <w:tab/>
        <w:t>25</w:t>
      </w:r>
    </w:p>
    <w:p>
      <w:pPr>
        <w:pStyle w:val="Normal"/>
        <w:bidi w:val="0"/>
        <w:spacing w:lineRule="auto" w:line="240" w:before="57" w:after="57"/>
        <w:jc w:val="both"/>
        <w:rPr/>
      </w:pPr>
      <w:r>
        <w:rPr>
          <w:rFonts w:ascii="Times New Roman" w:hAnsi="Times New Roman"/>
          <w:b/>
          <w:bCs/>
          <w:sz w:val="24"/>
          <w:szCs w:val="24"/>
        </w:rPr>
        <w:t>Table 5.5:</w:t>
      </w:r>
      <w:r>
        <w:rPr>
          <w:rFonts w:ascii="Times New Roman" w:hAnsi="Times New Roman"/>
          <w:b w:val="false"/>
          <w:bCs w:val="false"/>
          <w:sz w:val="24"/>
          <w:szCs w:val="24"/>
        </w:rPr>
        <w:t xml:space="preserve"> Unit Test Cases for Futsal Owner Feature …………………………………………. </w:t>
        <w:tab/>
        <w:t>26</w:t>
      </w:r>
    </w:p>
    <w:p>
      <w:pPr>
        <w:pStyle w:val="Normal"/>
        <w:bidi w:val="0"/>
        <w:spacing w:lineRule="auto" w:line="240" w:before="228" w:after="228"/>
        <w:jc w:val="both"/>
        <w:rPr/>
      </w:pPr>
      <w:r>
        <w:rPr>
          <w:rFonts w:ascii="Times New Roman" w:hAnsi="Times New Roman"/>
          <w:b/>
          <w:bCs/>
          <w:sz w:val="24"/>
          <w:szCs w:val="24"/>
        </w:rPr>
        <w:t xml:space="preserve">Table 5.6: </w:t>
      </w:r>
      <w:r>
        <w:rPr>
          <w:rFonts w:ascii="Times New Roman" w:hAnsi="Times New Roman"/>
          <w:b w:val="false"/>
          <w:bCs w:val="false"/>
          <w:sz w:val="24"/>
          <w:szCs w:val="24"/>
        </w:rPr>
        <w:t xml:space="preserve">Unit Test Cases for ML Sentiment Analysis Feature ……………………………… </w:t>
        <w:tab/>
        <w:t>27</w:t>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lineRule="auto" w:line="240" w:before="228" w:after="228"/>
        <w:jc w:val="both"/>
        <w:rPr/>
      </w:pPr>
      <w:r>
        <w:rPr>
          <w:rFonts w:ascii="Times New Roman" w:hAnsi="Times New Roman"/>
          <w:b/>
          <w:bCs/>
          <w:sz w:val="24"/>
          <w:szCs w:val="24"/>
        </w:rPr>
        <w:t xml:space="preserve">Table 5.7: </w:t>
      </w:r>
      <w:r>
        <w:rPr>
          <w:rFonts w:ascii="Times New Roman" w:hAnsi="Times New Roman"/>
          <w:b w:val="false"/>
          <w:bCs w:val="false"/>
          <w:sz w:val="24"/>
          <w:szCs w:val="24"/>
        </w:rPr>
        <w:t xml:space="preserve">System Testing  …………………………………………………….……………… </w:t>
        <w:tab/>
        <w:t>27</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pPr>
      <w:r>
        <w:rPr/>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center"/>
        <w:rPr/>
      </w:pPr>
      <w:r>
        <w:rPr>
          <w:rFonts w:ascii="Times New Roman" w:hAnsi="Times New Roman"/>
          <w:b/>
          <w:bCs/>
          <w:sz w:val="28"/>
          <w:szCs w:val="28"/>
        </w:rPr>
        <w:t>Figure 1.1 Agile Development  model</w:t>
      </w:r>
    </w:p>
    <w:p>
      <w:pPr>
        <w:pStyle w:val="BodyText"/>
        <w:bidi w:val="0"/>
        <w:spacing w:lineRule="auto" w:line="360"/>
        <w:jc w:val="both"/>
        <w:rPr>
          <w:rFonts w:ascii="Times New Roman" w:hAnsi="Times New Roman"/>
          <w:b/>
          <w:bCs/>
          <w:sz w:val="28"/>
          <w:szCs w:val="28"/>
        </w:rPr>
      </w:pPr>
      <w:r>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r>
      <w:r>
        <w:br w:type="page"/>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0"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4.5 illustrates the component-based architecture of the futsal booking and management 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r>
        <w:br w:type="page"/>
      </w:r>
    </w:p>
    <w:p>
      <w:pPr>
        <w:pStyle w:val="Normal"/>
        <w:bidi w:val="0"/>
        <w:spacing w:lineRule="auto" w:line="360" w:before="0"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91134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pPr>
      <w:r>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p = 1 / (1 + e^(−z))</w:t>
      </w:r>
    </w:p>
    <w:p>
      <w:pPr>
        <w:pStyle w:val="BodyText"/>
        <w:bidi w:val="0"/>
        <w:spacing w:lineRule="auto" w:line="360"/>
        <w:jc w:val="both"/>
        <w:rPr/>
      </w:pPr>
      <w:r>
        <w:rPr/>
        <w:t>Where:</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z = w₀ + w₁x₁ + w₂x₂ + … + wₙxₙ</w:t>
      </w:r>
    </w:p>
    <w:p>
      <w:pPr>
        <w:pStyle w:val="BodyText"/>
        <w:bidi w:val="0"/>
        <w:spacing w:lineRule="auto" w:line="360"/>
        <w:jc w:val="both"/>
        <w:rPr/>
      </w:pPr>
      <w:r>
        <w:rPr/>
        <w:t>Decision Rule:</w:t>
      </w:r>
    </w:p>
    <w:p>
      <w:pPr>
        <w:pStyle w:val="PreformattedText"/>
        <w:bidi w:val="0"/>
        <w:spacing w:lineRule="auto" w:line="360"/>
        <w:ind w:hanging="0" w:start="0" w:end="0"/>
        <w:jc w:val="both"/>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hd w:fill="auto" w:val="clear"/>
        </w:rPr>
        <w:t>Sentiment = Negative   if p &lt; 0.5</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both"/>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both"/>
        <w:rPr/>
      </w:pPr>
      <w:r>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sz w:val="32"/>
          <w:szCs w:val="32"/>
        </w:rPr>
      </w:pPr>
      <w:r>
        <w:rPr>
          <w:rFonts w:ascii="Times New Roman" w:hAnsi="Times New Roman"/>
          <w:b/>
          <w:bCs/>
          <w:sz w:val="32"/>
          <w:szCs w:val="32"/>
        </w:rPr>
        <w:t>CHAPTER FIVE</w:t>
      </w:r>
    </w:p>
    <w:p>
      <w:pPr>
        <w:pStyle w:val="Normal"/>
        <w:bidi w:val="0"/>
        <w:spacing w:lineRule="auto" w:line="480" w:before="57" w:after="57"/>
        <w:jc w:val="center"/>
        <w:rPr>
          <w:sz w:val="30"/>
          <w:szCs w:val="30"/>
        </w:rPr>
      </w:pPr>
      <w:r>
        <w:rPr>
          <w:rFonts w:ascii="Times New Roman" w:hAnsi="Times New Roman"/>
          <w:b/>
          <w:bCs/>
          <w:sz w:val="30"/>
          <w:szCs w:val="30"/>
        </w:rPr>
        <w:t>IMPLEMENTATION AND TESTING</w:t>
      </w:r>
    </w:p>
    <w:p>
      <w:pPr>
        <w:pStyle w:val="Normal"/>
        <w:bidi w:val="0"/>
        <w:spacing w:lineRule="auto" w:line="480" w:before="57" w:after="57"/>
        <w:jc w:val="start"/>
        <w:rPr>
          <w:sz w:val="28"/>
          <w:szCs w:val="28"/>
        </w:rPr>
      </w:pPr>
      <w:r>
        <w:rPr>
          <w:rFonts w:ascii="Times New Roman" w:hAnsi="Times New Roman"/>
          <w:b/>
          <w:bCs/>
          <w:sz w:val="28"/>
          <w:szCs w:val="28"/>
        </w:rPr>
        <w:t>5.1 Implementation</w:t>
      </w:r>
    </w:p>
    <w:p>
      <w:pPr>
        <w:pStyle w:val="Normal"/>
        <w:bidi w:val="0"/>
        <w:spacing w:lineRule="auto" w:line="360" w:before="57" w:after="57"/>
        <w:jc w:val="both"/>
        <w:rPr/>
      </w:pPr>
      <w:r>
        <w:rPr>
          <w:rFonts w:ascii="Times New Roman" w:hAnsi="Times New Roman"/>
          <w:b w:val="false"/>
          <w:bCs w:val="false"/>
          <w:sz w:val="24"/>
          <w:szCs w:val="24"/>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bidi w:val="0"/>
        <w:spacing w:lineRule="auto" w:line="48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480" w:before="57" w:after="57"/>
        <w:jc w:val="both"/>
        <w:rPr>
          <w:b/>
          <w:bCs/>
          <w:sz w:val="28"/>
          <w:szCs w:val="28"/>
        </w:rPr>
      </w:pPr>
      <w:r>
        <w:rPr>
          <w:rFonts w:ascii="Times New Roman" w:hAnsi="Times New Roman"/>
          <w:b/>
          <w:bCs/>
          <w:sz w:val="28"/>
          <w:szCs w:val="28"/>
        </w:rPr>
        <w:t>5.1.1 Coding Tools</w:t>
      </w:r>
    </w:p>
    <w:p>
      <w:pPr>
        <w:pStyle w:val="BodyText"/>
        <w:bidi w:val="0"/>
        <w:spacing w:lineRule="auto" w:line="360" w:before="57" w:after="57"/>
        <w:jc w:val="both"/>
        <w:rPr/>
      </w:pPr>
      <w:r>
        <w:rPr>
          <w:rFonts w:ascii="Times New Roman" w:hAnsi="Times New Roman"/>
          <w:b w:val="false"/>
          <w:bCs w:val="false"/>
          <w:sz w:val="24"/>
          <w:szCs w:val="24"/>
        </w:rPr>
        <w:t xml:space="preserve">Programming tools that are used to create, debug, maintain, or support the system are known as coding tools. These tools are mainly used by developers during the development phase of the system. Coding tools can be broadly categorized into two major types, i.e., front-end and back-end tools. These tools are integrated together to form a logically stable and fully functional application. </w:t>
      </w:r>
      <w:r>
        <w:rPr/>
        <w:t>The front end generally focuses on the user interface and user interaction with the system, whereas the back end deals with database management and system logic. By combining both front-end and back-end technologies, a complete and efficient system can be developed. The tools, technologies, and techniques used to implement this project are briefly described below.</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Front End</w:t>
      </w:r>
    </w:p>
    <w:p>
      <w:pPr>
        <w:pStyle w:val="BodyText"/>
        <w:spacing w:lineRule="auto" w:line="360"/>
        <w:jc w:val="both"/>
        <w:rPr/>
      </w:pPr>
      <w:r>
        <w:rPr/>
        <w:t>The front end refers to the interface through which users interact with the system. It is an important part of the application as it directly affects user experience. A good front end should be easy to navigate, responsive, and user-friendly. In this project, React.js has been used for front-end development. React.js is a popular JavaScript library that allows developers to build interactive and reusable user interface components.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Back End</w:t>
      </w:r>
    </w:p>
    <w:p>
      <w:pPr>
        <w:pStyle w:val="BodyText"/>
        <w:spacing w:lineRule="auto" w:line="360"/>
        <w:jc w:val="both"/>
        <w:rPr/>
      </w:pPr>
      <w:r>
        <w:rPr/>
        <w:t>Back-end development refers to the server-side of the application and includes everything that communicates between the database and the user interface. It is responsible for handling business logic, data processing, and system operations. In this project, Node.js with Express.js has been used for back-end development. It provides a scalable and efficient environment for handling requests and building RESTful APIs. MySQL is used as the database to store and manage data such as user information, bookings, and futsal details. The combination of these technologies ensures reliable data handling and smooth communication between the client and server.</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Normal"/>
        <w:bidi w:val="0"/>
        <w:spacing w:lineRule="auto" w:line="360" w:before="57" w:after="57"/>
        <w:jc w:val="both"/>
        <w:rPr>
          <w:b/>
          <w:bCs/>
          <w:sz w:val="28"/>
          <w:szCs w:val="28"/>
        </w:rPr>
      </w:pPr>
      <w:r>
        <w:rPr>
          <w:rFonts w:ascii="Times New Roman" w:hAnsi="Times New Roman"/>
          <w:b/>
          <w:bCs/>
          <w:sz w:val="28"/>
          <w:szCs w:val="28"/>
        </w:rPr>
        <w:t>5.1.2 Implementation Details of Modules</w:t>
      </w:r>
    </w:p>
    <w:p>
      <w:pPr>
        <w:pStyle w:val="Normal"/>
        <w:bidi w:val="0"/>
        <w:spacing w:lineRule="auto" w:line="360" w:before="57" w:after="57"/>
        <w:jc w:val="both"/>
        <w:rPr>
          <w:b w:val="false"/>
          <w:bCs w:val="false"/>
        </w:rPr>
      </w:pPr>
      <w:r>
        <w:rPr>
          <w:rFonts w:ascii="Times New Roman" w:hAnsi="Times New Roman"/>
          <w:b w:val="false"/>
          <w:bCs w:val="false"/>
          <w:sz w:val="24"/>
          <w:szCs w:val="24"/>
        </w:rPr>
        <w:t>This project can be decomposed into the following modules: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1. User Registration and Authentication Module</w:t>
      </w:r>
    </w:p>
    <w:p>
      <w:pPr>
        <w:pStyle w:val="BodyText"/>
        <w:spacing w:lineRule="auto" w:line="360"/>
        <w:jc w:val="both"/>
        <w:rPr/>
      </w:pPr>
      <w:r>
        <w:rPr/>
        <w:t>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w:t>
      </w:r>
    </w:p>
    <w:p>
      <w:pPr>
        <w:pStyle w:val="Heading4"/>
        <w:bidi w:val="0"/>
        <w:spacing w:lineRule="auto" w:line="360" w:before="57" w:after="57"/>
        <w:ind w:hanging="0" w:start="0"/>
        <w:jc w:val="both"/>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2. Futsal Management Module</w:t>
      </w:r>
    </w:p>
    <w:p>
      <w:pPr>
        <w:pStyle w:val="BodyText"/>
        <w:spacing w:lineRule="auto" w:line="360"/>
        <w:jc w:val="both"/>
        <w:rPr/>
      </w:pPr>
      <w:r>
        <w:rPr/>
        <w:t>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3. Booking Management Module</w:t>
      </w:r>
    </w:p>
    <w:p>
      <w:pPr>
        <w:pStyle w:val="BodyText"/>
        <w:spacing w:lineRule="auto" w:line="360"/>
        <w:jc w:val="both"/>
        <w:rPr/>
      </w:pPr>
      <w:r>
        <w:rPr/>
        <w:t>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4. Review and Sentiment Analysis Module</w:t>
      </w:r>
    </w:p>
    <w:p>
      <w:pPr>
        <w:pStyle w:val="BodyText"/>
        <w:spacing w:lineRule="auto" w:line="360"/>
        <w:jc w:val="both"/>
        <w:rPr/>
      </w:pPr>
      <w:r>
        <w:rPr/>
        <w:t>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5. Forum Module</w:t>
      </w:r>
    </w:p>
    <w:p>
      <w:pPr>
        <w:pStyle w:val="BodyText"/>
        <w:spacing w:lineRule="auto" w:line="360"/>
        <w:jc w:val="both"/>
        <w:rPr/>
      </w:pPr>
      <w:r>
        <w:rPr/>
        <w:t>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6. Admin Management Module</w:t>
      </w:r>
    </w:p>
    <w:p>
      <w:pPr>
        <w:pStyle w:val="BodyText"/>
        <w:spacing w:lineRule="auto" w:line="360"/>
        <w:jc w:val="both"/>
        <w:rPr/>
      </w:pPr>
      <w:r>
        <w:rPr/>
        <w:t>The Admin Management Module is responsible for overseeing the entire system by allowing administrators to manage users, futsal owners, bookings, and overall system activities, ensuring proper monitoring, maintaining system integrity, and providing control over the platform.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p>
    <w:p>
      <w:pPr>
        <w:pStyle w:val="Heading4"/>
        <w:bidi w:val="0"/>
        <w:spacing w:lineRule="auto" w:line="360" w:before="57" w:after="57"/>
        <w:ind w:hanging="0" w:start="0"/>
        <w:jc w:val="both"/>
        <w:rPr>
          <w:b w:val="false"/>
          <w:bCs w:val="false"/>
        </w:rPr>
      </w:pPr>
      <w:r>
        <w:rPr>
          <w:rStyle w:val="Strong"/>
          <w:rFonts w:ascii="Times New Roman" w:hAnsi="Times New Roman"/>
          <w:b/>
          <w:bCs/>
          <w:sz w:val="24"/>
          <w:szCs w:val="24"/>
        </w:rPr>
        <w:t>7. Payment Management Module</w:t>
      </w:r>
    </w:p>
    <w:p>
      <w:pPr>
        <w:pStyle w:val="BodyText"/>
        <w:spacing w:lineRule="auto" w:line="360"/>
        <w:jc w:val="both"/>
        <w:rPr/>
      </w:pPr>
      <w:r>
        <w:rPr/>
        <w:t>The Payment Management Module handles the payment process for booking futsal slots by supporting integration with digital payment systems such as Khalti and eSewa, ensuring that all transactions are securely processed and properly recorded in the system.</w:t>
      </w:r>
    </w:p>
    <w:p>
      <w:pPr>
        <w:pStyle w:val="Normal"/>
        <w:bidi w:val="0"/>
        <w:spacing w:lineRule="auto" w:line="360" w:before="57" w:after="57"/>
        <w:jc w:val="both"/>
        <w:rPr>
          <w:rFonts w:ascii="Times New Roman" w:hAnsi="Times New Roman"/>
          <w:sz w:val="24"/>
          <w:szCs w:val="24"/>
        </w:rPr>
      </w:pPr>
      <w:r>
        <w:rPr>
          <w:rFonts w:ascii="Times New Roman" w:hAnsi="Times New Roman"/>
          <w:sz w:val="24"/>
          <w:szCs w:val="24"/>
        </w:rPr>
      </w:r>
      <w:r>
        <w:br w:type="page"/>
      </w:r>
    </w:p>
    <w:p>
      <w:pPr>
        <w:pStyle w:val="Normal"/>
        <w:bidi w:val="0"/>
        <w:spacing w:lineRule="auto" w:line="360" w:before="0" w:after="57"/>
        <w:jc w:val="both"/>
        <w:rPr>
          <w:b/>
          <w:bCs/>
          <w:sz w:val="28"/>
          <w:szCs w:val="28"/>
        </w:rPr>
      </w:pPr>
      <w:r>
        <w:rPr>
          <w:rFonts w:ascii="Times New Roman" w:hAnsi="Times New Roman"/>
          <w:b/>
          <w:bCs/>
          <w:sz w:val="28"/>
          <w:szCs w:val="28"/>
        </w:rPr>
        <w:t>5.2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bidi w:val="0"/>
        <w:spacing w:lineRule="auto" w:line="360" w:before="57"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Pr>
      <w:tblGrid>
        <w:gridCol w:w="779"/>
        <w:gridCol w:w="1474"/>
        <w:gridCol w:w="2775"/>
        <w:gridCol w:w="1597"/>
        <w:gridCol w:w="1607"/>
        <w:gridCol w:w="793"/>
      </w:tblGrid>
      <w:tr>
        <w:trPr>
          <w:tblHeader w:val="true"/>
        </w:trPr>
        <w:tc>
          <w:tcPr>
            <w:tcW w:w="77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5"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7"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UT01</w:t>
            </w:r>
          </w:p>
        </w:tc>
        <w:tc>
          <w:tcPr>
            <w:tcW w:w="1474"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3">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UT02</w:t>
            </w:r>
          </w:p>
        </w:tc>
        <w:tc>
          <w:tcPr>
            <w:tcW w:w="1474" w:type="dxa"/>
            <w:tcBorders>
              <w:start w:val="single" w:sz="2" w:space="0" w:color="000000"/>
              <w:bottom w:val="single" w:sz="2" w:space="0" w:color="000000"/>
            </w:tcBorders>
            <w:vAlign w:val="center"/>
          </w:tcPr>
          <w:p>
            <w:pPr>
              <w:pStyle w:val="TableContents"/>
              <w:spacing w:lineRule="auto" w:line="360"/>
              <w:rPr/>
            </w:pPr>
            <w:r>
              <w:rPr/>
              <w:t>User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4">
              <w:r>
                <w:rPr>
                  <w:rStyle w:val="Hyperlink"/>
                </w:rPr>
                <w:t>aashisrijal252@gmail.com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UT03</w:t>
            </w:r>
          </w:p>
        </w:tc>
        <w:tc>
          <w:tcPr>
            <w:tcW w:w="1474"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5">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UT04</w:t>
            </w:r>
          </w:p>
        </w:tc>
        <w:tc>
          <w:tcPr>
            <w:tcW w:w="1474" w:type="dxa"/>
            <w:tcBorders>
              <w:start w:val="single" w:sz="2" w:space="0" w:color="000000"/>
              <w:bottom w:val="single" w:sz="2" w:space="0" w:color="000000"/>
            </w:tcBorders>
            <w:vAlign w:val="center"/>
          </w:tcPr>
          <w:p>
            <w:pPr>
              <w:pStyle w:val="TableContents"/>
              <w:spacing w:lineRule="auto" w:line="360"/>
              <w:rPr/>
            </w:pPr>
            <w:r>
              <w:rPr/>
              <w:t>Futsal Owner Login</w:t>
            </w:r>
          </w:p>
        </w:tc>
        <w:tc>
          <w:tcPr>
            <w:tcW w:w="2775" w:type="dxa"/>
            <w:tcBorders>
              <w:start w:val="single" w:sz="2" w:space="0" w:color="000000"/>
              <w:bottom w:val="single" w:sz="2" w:space="0" w:color="000000"/>
            </w:tcBorders>
            <w:vAlign w:val="center"/>
          </w:tcPr>
          <w:p>
            <w:pPr>
              <w:pStyle w:val="TableContents"/>
              <w:spacing w:lineRule="auto" w:line="360"/>
              <w:rPr/>
            </w:pPr>
            <w:r>
              <w:rPr/>
              <w:t xml:space="preserve">Email: </w:t>
            </w:r>
            <w:hyperlink r:id="rId16">
              <w:r>
                <w:rPr>
                  <w:rStyle w:val="Hyperlink"/>
                </w:rPr>
                <w:t>ashisrijal252@gmail.com</w:t>
              </w:r>
            </w:hyperlink>
          </w:p>
        </w:tc>
        <w:tc>
          <w:tcPr>
            <w:tcW w:w="1597"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UT05</w:t>
            </w:r>
          </w:p>
        </w:tc>
        <w:tc>
          <w:tcPr>
            <w:tcW w:w="1474"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5"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7"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UT06</w:t>
            </w:r>
          </w:p>
        </w:tc>
        <w:tc>
          <w:tcPr>
            <w:tcW w:w="1474"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5" w:type="dxa"/>
            <w:tcBorders>
              <w:start w:val="single" w:sz="2" w:space="0" w:color="000000"/>
              <w:bottom w:val="single" w:sz="2" w:space="0" w:color="000000"/>
            </w:tcBorders>
            <w:vAlign w:val="center"/>
          </w:tcPr>
          <w:p>
            <w:pPr>
              <w:pStyle w:val="TableContents"/>
              <w:spacing w:lineRule="auto" w:line="360"/>
              <w:rPr/>
            </w:pPr>
            <w:r>
              <w:rPr/>
              <w:t>Same time slot</w:t>
            </w:r>
          </w:p>
        </w:tc>
        <w:tc>
          <w:tcPr>
            <w:tcW w:w="1597"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UT07</w:t>
            </w:r>
          </w:p>
        </w:tc>
        <w:tc>
          <w:tcPr>
            <w:tcW w:w="1474"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5"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9" w:type="dxa"/>
            <w:tcBorders>
              <w:start w:val="single" w:sz="2" w:space="0" w:color="000000"/>
              <w:bottom w:val="single" w:sz="2" w:space="0" w:color="000000"/>
            </w:tcBorders>
            <w:vAlign w:val="center"/>
          </w:tcPr>
          <w:p>
            <w:pPr>
              <w:pStyle w:val="TableContents"/>
              <w:spacing w:lineRule="auto" w:line="360"/>
              <w:rPr/>
            </w:pPr>
            <w:r>
              <w:rPr/>
              <w:t>UT08</w:t>
            </w:r>
          </w:p>
        </w:tc>
        <w:tc>
          <w:tcPr>
            <w:tcW w:w="1474"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5" w:type="dxa"/>
            <w:tcBorders>
              <w:start w:val="single" w:sz="2" w:space="0" w:color="000000"/>
              <w:bottom w:val="single" w:sz="2" w:space="0" w:color="000000"/>
            </w:tcBorders>
            <w:vAlign w:val="center"/>
          </w:tcPr>
          <w:p>
            <w:pPr>
              <w:pStyle w:val="TableContents"/>
              <w:spacing w:lineRule="auto" w:line="360"/>
              <w:rPr/>
            </w:pPr>
            <w:r>
              <w:rPr/>
              <w:t>Positive text</w:t>
            </w:r>
          </w:p>
        </w:tc>
        <w:tc>
          <w:tcPr>
            <w:tcW w:w="159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pPr>
      <w:r>
        <w:rPr>
          <w:rStyle w:val="Strong"/>
          <w:rFonts w:ascii="Times New Roman" w:hAnsi="Times New Roman"/>
          <w:sz w:val="24"/>
          <w:szCs w:val="24"/>
        </w:rPr>
        <w:t xml:space="preserve">Table 5.1: Unit Test Cases </w:t>
      </w:r>
    </w:p>
    <w:p>
      <w:pPr>
        <w:pStyle w:val="Normal"/>
        <w:bidi w:val="0"/>
        <w:spacing w:lineRule="auto" w:line="360" w:before="57" w:after="57"/>
        <w:jc w:val="both"/>
        <w:rPr>
          <w:b/>
          <w:bCs/>
          <w:sz w:val="24"/>
          <w:szCs w:val="24"/>
        </w:rPr>
      </w:pPr>
      <w:r>
        <w:rPr>
          <w:rFonts w:ascii="Times New Roman" w:hAnsi="Times New Roman"/>
          <w:b/>
          <w:bCs/>
          <w:sz w:val="24"/>
          <w:szCs w:val="24"/>
        </w:rPr>
        <w:t>5.2.2 Forum Feature Testing</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bidi w:val="0"/>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bidi w:val="0"/>
        <w:spacing w:lineRule="auto" w:line="360" w:before="57" w:after="57"/>
        <w:jc w:val="both"/>
        <w:rPr>
          <w:rFonts w:ascii="Times New Roman" w:hAnsi="Times New Roman"/>
        </w:rPr>
      </w:pPr>
      <w:r>
        <w:rPr>
          <w:rFonts w:ascii="Times New Roman" w:hAnsi="Times New Roman"/>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2</w:t>
      </w:r>
      <w:r>
        <w:rPr>
          <w:rStyle w:val="Strong"/>
          <w:rFonts w:ascii="Times New Roman" w:hAnsi="Times New Roman"/>
          <w:sz w:val="24"/>
          <w:szCs w:val="24"/>
        </w:rPr>
        <w:t xml:space="preserve">: Test Cases for </w:t>
      </w:r>
      <w:r>
        <w:rPr>
          <w:rStyle w:val="Strong"/>
          <w:rFonts w:ascii="Times New Roman" w:hAnsi="Times New Roman"/>
          <w:sz w:val="24"/>
          <w:szCs w:val="24"/>
        </w:rPr>
        <w:t>Forum</w:t>
      </w:r>
      <w:r>
        <w:rPr>
          <w:rStyle w:val="Strong"/>
          <w:rFonts w:ascii="Times New Roman" w:hAnsi="Times New Roman"/>
          <w:sz w:val="24"/>
          <w:szCs w:val="24"/>
        </w:rPr>
        <w:t xml:space="preserve"> Feature</w:t>
      </w:r>
      <w:r>
        <w:br w:type="page"/>
      </w:r>
    </w:p>
    <w:p>
      <w:pPr>
        <w:pStyle w:val="Normal"/>
        <w:bidi w:val="0"/>
        <w:spacing w:lineRule="auto" w:line="360" w:before="57" w:after="57"/>
        <w:jc w:val="both"/>
        <w:rPr>
          <w:b/>
          <w:bCs/>
          <w:sz w:val="24"/>
          <w:szCs w:val="24"/>
        </w:rPr>
      </w:pPr>
      <w:r>
        <w:rPr>
          <w:rFonts w:ascii="Times New Roman" w:hAnsi="Times New Roman"/>
          <w:b/>
          <w:bCs/>
          <w:sz w:val="24"/>
          <w:szCs w:val="24"/>
        </w:rPr>
        <w:t>5.2.3 Payment Feature Testing</w:t>
      </w:r>
    </w:p>
    <w:p>
      <w:pPr>
        <w:pStyle w:val="Normal"/>
        <w:bidi w:val="0"/>
        <w:spacing w:lineRule="auto" w:line="360" w:before="57" w:after="57"/>
        <w:jc w:val="both"/>
        <w:rPr>
          <w:b w:val="false"/>
          <w:bCs w:val="false"/>
        </w:rPr>
      </w:pPr>
      <w:r>
        <w:rPr>
          <w:rFonts w:ascii="Times New Roman" w:hAnsi="Times New Roman"/>
          <w:b w:val="false"/>
          <w:bCs w:val="false"/>
          <w:sz w:val="24"/>
          <w:szCs w:val="24"/>
        </w:rPr>
        <w:t xml:space="preserve">The following table presents the most critical unit test cases for the </w:t>
      </w:r>
      <w:r>
        <w:rPr>
          <w:rFonts w:ascii="Times New Roman" w:hAnsi="Times New Roman"/>
          <w:b w:val="false"/>
          <w:bCs w:val="false"/>
          <w:sz w:val="24"/>
          <w:szCs w:val="24"/>
        </w:rPr>
        <w:t>payment</w:t>
      </w:r>
      <w:r>
        <w:rPr>
          <w:rFonts w:ascii="Times New Roman" w:hAnsi="Times New Roman"/>
          <w:b w:val="false"/>
          <w:bCs w:val="false"/>
          <w:sz w:val="24"/>
          <w:szCs w:val="24"/>
        </w:rPr>
        <w:t xml:space="preserve"> module.</w:t>
      </w:r>
    </w:p>
    <w:tbl>
      <w:tblPr>
        <w:tblW w:w="9026" w:type="dxa"/>
        <w:jc w:val="start"/>
        <w:tblInd w:w="0" w:type="dxa"/>
        <w:tblLayout w:type="fixed"/>
        <w:tblCellMar>
          <w:top w:w="29" w:type="dxa"/>
          <w:start w:w="29" w:type="dxa"/>
          <w:bottom w:w="29" w:type="dxa"/>
          <w:end w:w="29" w:type="dxa"/>
        </w:tblCellMar>
      </w:tblPr>
      <w:tblGrid>
        <w:gridCol w:w="1114"/>
        <w:gridCol w:w="2547"/>
        <w:gridCol w:w="2073"/>
        <w:gridCol w:w="2499"/>
        <w:gridCol w:w="793"/>
      </w:tblGrid>
      <w:tr>
        <w:trPr>
          <w:tblHeader w:val="true"/>
        </w:trPr>
        <w:tc>
          <w:tcPr>
            <w:tcW w:w="111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54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073"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TC-PAY-01</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page loads after slot selection</w:t>
            </w:r>
          </w:p>
        </w:tc>
        <w:tc>
          <w:tcPr>
            <w:tcW w:w="2073" w:type="dxa"/>
            <w:tcBorders>
              <w:start w:val="single" w:sz="2" w:space="0" w:color="000000"/>
              <w:bottom w:val="single" w:sz="2" w:space="0" w:color="000000"/>
            </w:tcBorders>
            <w:vAlign w:val="center"/>
          </w:tcPr>
          <w:p>
            <w:pPr>
              <w:pStyle w:val="TableContents"/>
              <w:spacing w:lineRule="auto" w:line="360"/>
              <w:rPr/>
            </w:pPr>
            <w:r>
              <w:rPr/>
              <w:t>User logged in, valid slot selected</w:t>
            </w:r>
          </w:p>
        </w:tc>
        <w:tc>
          <w:tcPr>
            <w:tcW w:w="2499" w:type="dxa"/>
            <w:tcBorders>
              <w:start w:val="single" w:sz="2" w:space="0" w:color="000000"/>
              <w:bottom w:val="single" w:sz="2" w:space="0" w:color="000000"/>
            </w:tcBorders>
            <w:vAlign w:val="center"/>
          </w:tcPr>
          <w:p>
            <w:pPr>
              <w:pStyle w:val="TableContents"/>
              <w:spacing w:lineRule="auto" w:line="360"/>
              <w:rPr/>
            </w:pPr>
            <w:r>
              <w:rPr/>
              <w:t>Payment summary page loads with court, slot, date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TC-PAY-02</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Valid eSewa/Khalti credentials</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slot locked, booking created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TC-PAY-03</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eSewa ID or wrong credentials</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displayed, slot not 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TC-PAY-04</w:t>
            </w:r>
          </w:p>
        </w:tc>
        <w:tc>
          <w:tcPr>
            <w:tcW w:w="2547" w:type="dxa"/>
            <w:tcBorders>
              <w:start w:val="single" w:sz="2" w:space="0" w:color="000000"/>
              <w:bottom w:val="single" w:sz="2" w:space="0" w:color="000000"/>
            </w:tcBorders>
            <w:vAlign w:val="center"/>
          </w:tcPr>
          <w:p>
            <w:pPr>
              <w:pStyle w:val="TableContents"/>
              <w:spacing w:lineRule="auto" w:line="360"/>
              <w:rPr/>
            </w:pPr>
            <w:r>
              <w:rPr/>
              <w:t>Verify booking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TC-PAY-05</w:t>
            </w:r>
          </w:p>
        </w:tc>
        <w:tc>
          <w:tcPr>
            <w:tcW w:w="2547" w:type="dxa"/>
            <w:tcBorders>
              <w:start w:val="single" w:sz="2" w:space="0" w:color="000000"/>
              <w:bottom w:val="single" w:sz="2" w:space="0" w:color="000000"/>
            </w:tcBorders>
            <w:vAlign w:val="center"/>
          </w:tcPr>
          <w:p>
            <w:pPr>
              <w:pStyle w:val="TableContents"/>
              <w:spacing w:lineRule="auto" w:line="360"/>
              <w:rPr/>
            </w:pPr>
            <w:r>
              <w:rPr/>
              <w:t>Verify user receives confirmation after successful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Confirmation email sent with court, date, slot and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TC-PAY-06</w:t>
            </w:r>
          </w:p>
        </w:tc>
        <w:tc>
          <w:tcPr>
            <w:tcW w:w="2547" w:type="dxa"/>
            <w:tcBorders>
              <w:start w:val="single" w:sz="2" w:space="0" w:color="000000"/>
              <w:bottom w:val="single" w:sz="2" w:space="0" w:color="000000"/>
            </w:tcBorders>
            <w:vAlign w:val="center"/>
          </w:tcPr>
          <w:p>
            <w:pPr>
              <w:pStyle w:val="TableContents"/>
              <w:spacing w:lineRule="auto" w:line="360"/>
              <w:rPr/>
            </w:pPr>
            <w:r>
              <w:rPr/>
              <w:t>Verify owner receives notification after user payment</w:t>
            </w:r>
          </w:p>
        </w:tc>
        <w:tc>
          <w:tcPr>
            <w:tcW w:w="2073" w:type="dxa"/>
            <w:tcBorders>
              <w:start w:val="single" w:sz="2" w:space="0" w:color="000000"/>
              <w:bottom w:val="single" w:sz="2" w:space="0" w:color="000000"/>
            </w:tcBorders>
            <w:vAlign w:val="center"/>
          </w:tcPr>
          <w:p>
            <w:pPr>
              <w:pStyle w:val="TableContents"/>
              <w:spacing w:lineRule="auto" w:line="360"/>
              <w:rPr/>
            </w:pPr>
            <w:r>
              <w:rPr/>
              <w:t>User completes booking payment</w:t>
            </w:r>
          </w:p>
        </w:tc>
        <w:tc>
          <w:tcPr>
            <w:tcW w:w="2499" w:type="dxa"/>
            <w:tcBorders>
              <w:start w:val="single" w:sz="2" w:space="0" w:color="000000"/>
              <w:bottom w:val="single" w:sz="2" w:space="0" w:color="000000"/>
            </w:tcBorders>
            <w:vAlign w:val="center"/>
          </w:tcPr>
          <w:p>
            <w:pPr>
              <w:pStyle w:val="TableContents"/>
              <w:spacing w:lineRule="auto" w:line="360"/>
              <w:rPr/>
            </w:pPr>
            <w:r>
              <w:rPr/>
              <w:t>Owner dashboard shows new booking with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TC-PAY-07</w:t>
            </w:r>
          </w:p>
        </w:tc>
        <w:tc>
          <w:tcPr>
            <w:tcW w:w="2547" w:type="dxa"/>
            <w:tcBorders>
              <w:start w:val="single" w:sz="2" w:space="0" w:color="000000"/>
              <w:bottom w:val="single" w:sz="2" w:space="0" w:color="000000"/>
            </w:tcBorders>
            <w:vAlign w:val="center"/>
          </w:tcPr>
          <w:p>
            <w:pPr>
              <w:pStyle w:val="TableContents"/>
              <w:spacing w:lineRule="auto" w:line="360"/>
              <w:rPr/>
            </w:pPr>
            <w:r>
              <w:rPr/>
              <w:t>Verify slot remains available after failed user payment</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Slot not locked, user prompted to retry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TC-PAY-08</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plans are displayed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logged in, navigates to subscription page</w:t>
            </w:r>
          </w:p>
        </w:tc>
        <w:tc>
          <w:tcPr>
            <w:tcW w:w="2499" w:type="dxa"/>
            <w:tcBorders>
              <w:start w:val="single" w:sz="2" w:space="0" w:color="000000"/>
              <w:bottom w:val="single" w:sz="2" w:space="0" w:color="000000"/>
            </w:tcBorders>
            <w:vAlign w:val="center"/>
          </w:tcPr>
          <w:p>
            <w:pPr>
              <w:pStyle w:val="TableContents"/>
              <w:spacing w:lineRule="auto" w:line="360"/>
              <w:rPr/>
            </w:pPr>
            <w:r>
              <w:rPr/>
              <w:t>All plans shown with features and pricing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TC-PAY-09</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succeeds with 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Owner selects plan, valid payment submitted</w:t>
            </w:r>
          </w:p>
        </w:tc>
        <w:tc>
          <w:tcPr>
            <w:tcW w:w="2499" w:type="dxa"/>
            <w:tcBorders>
              <w:start w:val="single" w:sz="2" w:space="0" w:color="000000"/>
              <w:bottom w:val="single" w:sz="2" w:space="0" w:color="000000"/>
            </w:tcBorders>
            <w:vAlign w:val="center"/>
          </w:tcPr>
          <w:p>
            <w:pPr>
              <w:pStyle w:val="TableContents"/>
              <w:spacing w:lineRule="auto" w:line="360"/>
              <w:rPr/>
            </w:pPr>
            <w:r>
              <w:rPr/>
              <w:t>Payment confirmed, owner account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TC-PAY-10</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invalid credentials</w:t>
            </w:r>
          </w:p>
        </w:tc>
        <w:tc>
          <w:tcPr>
            <w:tcW w:w="2073" w:type="dxa"/>
            <w:tcBorders>
              <w:start w:val="single" w:sz="2" w:space="0" w:color="000000"/>
              <w:bottom w:val="single" w:sz="2" w:space="0" w:color="000000"/>
            </w:tcBorders>
            <w:vAlign w:val="center"/>
          </w:tcPr>
          <w:p>
            <w:pPr>
              <w:pStyle w:val="TableContents"/>
              <w:spacing w:lineRule="auto" w:line="360"/>
              <w:rPr/>
            </w:pPr>
            <w:r>
              <w:rPr/>
              <w:t>Invalid payment credentials submitted</w:t>
            </w:r>
          </w:p>
        </w:tc>
        <w:tc>
          <w:tcPr>
            <w:tcW w:w="2499" w:type="dxa"/>
            <w:tcBorders>
              <w:start w:val="single" w:sz="2" w:space="0" w:color="000000"/>
              <w:bottom w:val="single" w:sz="2" w:space="0" w:color="000000"/>
            </w:tcBorders>
            <w:vAlign w:val="center"/>
          </w:tcPr>
          <w:p>
            <w:pPr>
              <w:pStyle w:val="TableContents"/>
              <w:spacing w:lineRule="auto" w:line="360"/>
              <w:rPr/>
            </w:pPr>
            <w:r>
              <w:rPr/>
              <w:t>Error message shown, account not activated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TC-PAY-11</w:t>
            </w:r>
          </w:p>
        </w:tc>
        <w:tc>
          <w:tcPr>
            <w:tcW w:w="2547" w:type="dxa"/>
            <w:tcBorders>
              <w:start w:val="single" w:sz="2" w:space="0" w:color="000000"/>
              <w:bottom w:val="single" w:sz="2" w:space="0" w:color="000000"/>
            </w:tcBorders>
            <w:vAlign w:val="center"/>
          </w:tcPr>
          <w:p>
            <w:pPr>
              <w:pStyle w:val="TableContents"/>
              <w:spacing w:lineRule="auto" w:line="360"/>
              <w:rPr/>
            </w:pPr>
            <w:r>
              <w:rPr/>
              <w:t>Verify owner subscription payment fails with empty fields</w:t>
            </w:r>
          </w:p>
        </w:tc>
        <w:tc>
          <w:tcPr>
            <w:tcW w:w="2073" w:type="dxa"/>
            <w:tcBorders>
              <w:start w:val="single" w:sz="2" w:space="0" w:color="000000"/>
              <w:bottom w:val="single" w:sz="2" w:space="0" w:color="000000"/>
            </w:tcBorders>
            <w:vAlign w:val="center"/>
          </w:tcPr>
          <w:p>
            <w:pPr>
              <w:pStyle w:val="TableContents"/>
              <w:spacing w:lineRule="auto" w:line="360"/>
              <w:rPr/>
            </w:pPr>
            <w:r>
              <w:rPr/>
              <w:t>Empty payment fields submitted by owner</w:t>
            </w:r>
          </w:p>
        </w:tc>
        <w:tc>
          <w:tcPr>
            <w:tcW w:w="2499" w:type="dxa"/>
            <w:tcBorders>
              <w:start w:val="single" w:sz="2" w:space="0" w:color="000000"/>
              <w:bottom w:val="single" w:sz="2" w:space="0" w:color="000000"/>
            </w:tcBorders>
            <w:vAlign w:val="center"/>
          </w:tcPr>
          <w:p>
            <w:pPr>
              <w:pStyle w:val="TableContents"/>
              <w:spacing w:lineRule="auto" w:line="360"/>
              <w:rPr/>
            </w:pPr>
            <w:r>
              <w:rPr/>
              <w:t>Validation error shown for all empty fields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TC-PAY-12</w:t>
            </w:r>
          </w:p>
        </w:tc>
        <w:tc>
          <w:tcPr>
            <w:tcW w:w="2547" w:type="dxa"/>
            <w:tcBorders>
              <w:start w:val="single" w:sz="2" w:space="0" w:color="000000"/>
              <w:bottom w:val="single" w:sz="2" w:space="0" w:color="000000"/>
            </w:tcBorders>
            <w:vAlign w:val="center"/>
          </w:tcPr>
          <w:p>
            <w:pPr>
              <w:pStyle w:val="TableContents"/>
              <w:spacing w:lineRule="auto" w:line="360"/>
              <w:rPr/>
            </w:pPr>
            <w:r>
              <w:rPr/>
              <w:t>Verify payment receipt generated after owner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owner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Receipt generated with transaction ID, plan and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TC-PAY-13</w:t>
            </w:r>
          </w:p>
        </w:tc>
        <w:tc>
          <w:tcPr>
            <w:tcW w:w="2547" w:type="dxa"/>
            <w:tcBorders>
              <w:start w:val="single" w:sz="2" w:space="0" w:color="000000"/>
              <w:bottom w:val="single" w:sz="2" w:space="0" w:color="000000"/>
            </w:tcBorders>
            <w:vAlign w:val="center"/>
          </w:tcPr>
          <w:p>
            <w:pPr>
              <w:pStyle w:val="TableContents"/>
              <w:spacing w:lineRule="auto" w:line="360"/>
              <w:rPr/>
            </w:pPr>
            <w:r>
              <w:rPr/>
              <w:t>Verify owner dashboard activated after subscription payment</w:t>
            </w:r>
          </w:p>
        </w:tc>
        <w:tc>
          <w:tcPr>
            <w:tcW w:w="2073" w:type="dxa"/>
            <w:tcBorders>
              <w:start w:val="single" w:sz="2" w:space="0" w:color="000000"/>
              <w:bottom w:val="single" w:sz="2" w:space="0" w:color="000000"/>
            </w:tcBorders>
            <w:vAlign w:val="center"/>
          </w:tcPr>
          <w:p>
            <w:pPr>
              <w:pStyle w:val="TableContents"/>
              <w:spacing w:lineRule="auto" w:line="360"/>
              <w:rPr/>
            </w:pPr>
            <w:r>
              <w:rPr/>
              <w:t>Valid subscription payment completed</w:t>
            </w:r>
          </w:p>
        </w:tc>
        <w:tc>
          <w:tcPr>
            <w:tcW w:w="2499" w:type="dxa"/>
            <w:tcBorders>
              <w:start w:val="single" w:sz="2" w:space="0" w:color="000000"/>
              <w:bottom w:val="single" w:sz="2" w:space="0" w:color="000000"/>
            </w:tcBorders>
            <w:vAlign w:val="center"/>
          </w:tcPr>
          <w:p>
            <w:pPr>
              <w:pStyle w:val="TableContents"/>
              <w:spacing w:lineRule="auto" w:line="360"/>
              <w:rPr/>
            </w:pPr>
            <w:r>
              <w:rPr/>
              <w:t>All dashboard and listing features unlocked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TC-PAY-14</w:t>
            </w:r>
          </w:p>
        </w:tc>
        <w:tc>
          <w:tcPr>
            <w:tcW w:w="2547" w:type="dxa"/>
            <w:tcBorders>
              <w:start w:val="single" w:sz="2" w:space="0" w:color="000000"/>
              <w:bottom w:val="single" w:sz="2" w:space="0" w:color="000000"/>
            </w:tcBorders>
            <w:vAlign w:val="center"/>
          </w:tcPr>
          <w:p>
            <w:pPr>
              <w:pStyle w:val="TableContents"/>
              <w:spacing w:lineRule="auto" w:line="360"/>
              <w:rPr/>
            </w:pPr>
            <w:r>
              <w:rPr/>
              <w:t>Verify subscription expiry date stored correctly</w:t>
            </w:r>
          </w:p>
        </w:tc>
        <w:tc>
          <w:tcPr>
            <w:tcW w:w="2073" w:type="dxa"/>
            <w:tcBorders>
              <w:start w:val="single" w:sz="2" w:space="0" w:color="000000"/>
              <w:bottom w:val="single" w:sz="2" w:space="0" w:color="000000"/>
            </w:tcBorders>
            <w:vAlign w:val="center"/>
          </w:tcPr>
          <w:p>
            <w:pPr>
              <w:pStyle w:val="TableContents"/>
              <w:spacing w:lineRule="auto" w:line="360"/>
              <w:rPr/>
            </w:pPr>
            <w:r>
              <w:rPr/>
              <w:t>Owner completes subscription payment</w:t>
            </w:r>
          </w:p>
        </w:tc>
        <w:tc>
          <w:tcPr>
            <w:tcW w:w="2499" w:type="dxa"/>
            <w:tcBorders>
              <w:start w:val="single" w:sz="2" w:space="0" w:color="000000"/>
              <w:bottom w:val="single" w:sz="2" w:space="0" w:color="000000"/>
            </w:tcBorders>
            <w:vAlign w:val="center"/>
          </w:tcPr>
          <w:p>
            <w:pPr>
              <w:pStyle w:val="TableContents"/>
              <w:spacing w:lineRule="auto" w:line="360"/>
              <w:rPr/>
            </w:pPr>
            <w:r>
              <w:rPr/>
              <w:t>Start date, end date and expiry stored in database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14" w:type="dxa"/>
            <w:tcBorders>
              <w:start w:val="single" w:sz="2" w:space="0" w:color="000000"/>
              <w:bottom w:val="single" w:sz="2" w:space="0" w:color="000000"/>
            </w:tcBorders>
            <w:vAlign w:val="center"/>
          </w:tcPr>
          <w:p>
            <w:pPr>
              <w:pStyle w:val="TableContents"/>
              <w:spacing w:lineRule="auto" w:line="360"/>
              <w:rPr/>
            </w:pPr>
            <w:r>
              <w:rPr/>
              <w:t>TC-PAY-15</w:t>
            </w:r>
          </w:p>
        </w:tc>
        <w:tc>
          <w:tcPr>
            <w:tcW w:w="2547" w:type="dxa"/>
            <w:tcBorders>
              <w:start w:val="single" w:sz="2" w:space="0" w:color="000000"/>
              <w:bottom w:val="single" w:sz="2" w:space="0" w:color="000000"/>
            </w:tcBorders>
            <w:vAlign w:val="center"/>
          </w:tcPr>
          <w:p>
            <w:pPr>
              <w:pStyle w:val="TableContents"/>
              <w:spacing w:lineRule="auto" w:line="360"/>
              <w:rPr/>
            </w:pPr>
            <w:r>
              <w:rPr/>
              <w:t>Verify duplicate payment is prevented</w:t>
            </w:r>
          </w:p>
        </w:tc>
        <w:tc>
          <w:tcPr>
            <w:tcW w:w="2073" w:type="dxa"/>
            <w:tcBorders>
              <w:start w:val="single" w:sz="2" w:space="0" w:color="000000"/>
              <w:bottom w:val="single" w:sz="2" w:space="0" w:color="000000"/>
            </w:tcBorders>
            <w:vAlign w:val="center"/>
          </w:tcPr>
          <w:p>
            <w:pPr>
              <w:pStyle w:val="TableContents"/>
              <w:spacing w:lineRule="auto" w:line="360"/>
              <w:rPr/>
            </w:pPr>
            <w:r>
              <w:rPr/>
              <w:t>User or owner attempts to pay twice</w:t>
            </w:r>
          </w:p>
        </w:tc>
        <w:tc>
          <w:tcPr>
            <w:tcW w:w="2499" w:type="dxa"/>
            <w:tcBorders>
              <w:start w:val="single" w:sz="2" w:space="0" w:color="000000"/>
              <w:bottom w:val="single" w:sz="2" w:space="0" w:color="000000"/>
            </w:tcBorders>
            <w:vAlign w:val="center"/>
          </w:tcPr>
          <w:p>
            <w:pPr>
              <w:pStyle w:val="TableContents"/>
              <w:spacing w:lineRule="auto" w:line="360"/>
              <w:rPr/>
            </w:pPr>
            <w:r>
              <w:rPr/>
              <w:t>Second attempt blocked with error message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3</w:t>
      </w:r>
      <w:r>
        <w:rPr>
          <w:rStyle w:val="Strong"/>
          <w:rFonts w:ascii="Times New Roman" w:hAnsi="Times New Roman"/>
          <w:sz w:val="24"/>
          <w:szCs w:val="24"/>
        </w:rPr>
        <w:t>: Test Cases for Payment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b/>
          <w:bCs/>
          <w:sz w:val="24"/>
          <w:szCs w:val="24"/>
        </w:rPr>
      </w:pPr>
      <w:r>
        <w:rPr>
          <w:rFonts w:ascii="Times New Roman" w:hAnsi="Times New Roman"/>
          <w:b/>
          <w:bCs/>
          <w:sz w:val="24"/>
          <w:szCs w:val="24"/>
        </w:rPr>
        <w:t>5.2.4 Booking Feature Testing</w:t>
      </w:r>
    </w:p>
    <w:p>
      <w:pPr>
        <w:pStyle w:val="Normal"/>
        <w:bidi w:val="0"/>
        <w:spacing w:lineRule="auto" w:line="360" w:before="57" w:after="57"/>
        <w:jc w:val="both"/>
        <w:rPr>
          <w:b w:val="false"/>
          <w:bCs w:val="false"/>
        </w:rPr>
      </w:pPr>
      <w:r>
        <w:rPr>
          <w:b w:val="false"/>
          <w:bCs w:val="false"/>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Pr>
      <w:tblGrid>
        <w:gridCol w:w="1143"/>
        <w:gridCol w:w="2410"/>
        <w:gridCol w:w="2346"/>
        <w:gridCol w:w="2334"/>
        <w:gridCol w:w="793"/>
      </w:tblGrid>
      <w:tr>
        <w:trPr>
          <w:tblHeader w:val="true"/>
        </w:trPr>
        <w:tc>
          <w:tcPr>
            <w:tcW w:w="114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10"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4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TC-BOK-01</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view available timeslots for a selected court</w:t>
            </w:r>
          </w:p>
        </w:tc>
        <w:tc>
          <w:tcPr>
            <w:tcW w:w="2346" w:type="dxa"/>
            <w:tcBorders>
              <w:start w:val="single" w:sz="2" w:space="0" w:color="000000"/>
              <w:bottom w:val="single" w:sz="2" w:space="0" w:color="000000"/>
            </w:tcBorders>
            <w:vAlign w:val="center"/>
          </w:tcPr>
          <w:p>
            <w:pPr>
              <w:pStyle w:val="TableContents"/>
              <w:spacing w:lineRule="auto" w:line="360"/>
              <w:rPr/>
            </w:pPr>
            <w:r>
              <w:rPr/>
              <w:t>User selects a futsal center and court</w:t>
            </w:r>
          </w:p>
        </w:tc>
        <w:tc>
          <w:tcPr>
            <w:tcW w:w="2334" w:type="dxa"/>
            <w:tcBorders>
              <w:start w:val="single" w:sz="2" w:space="0" w:color="000000"/>
              <w:bottom w:val="single" w:sz="2" w:space="0" w:color="000000"/>
            </w:tcBorders>
            <w:vAlign w:val="center"/>
          </w:tcPr>
          <w:p>
            <w:pPr>
              <w:pStyle w:val="TableContents"/>
              <w:spacing w:lineRule="auto" w:line="360"/>
              <w:rPr/>
            </w:pPr>
            <w:r>
              <w:rPr/>
              <w:t>All available and booked timeslots displayed correctly for selected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TC-BOK-02</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successfully book an available timeslot</w:t>
            </w:r>
          </w:p>
        </w:tc>
        <w:tc>
          <w:tcPr>
            <w:tcW w:w="2346" w:type="dxa"/>
            <w:tcBorders>
              <w:start w:val="single" w:sz="2" w:space="0" w:color="000000"/>
              <w:bottom w:val="single" w:sz="2" w:space="0" w:color="000000"/>
            </w:tcBorders>
            <w:vAlign w:val="center"/>
          </w:tcPr>
          <w:p>
            <w:pPr>
              <w:pStyle w:val="TableContents"/>
              <w:spacing w:lineRule="auto" w:line="360"/>
              <w:rPr/>
            </w:pPr>
            <w:r>
              <w:rPr/>
              <w:t>Valid court, date and available timeslot selected</w:t>
            </w:r>
          </w:p>
        </w:tc>
        <w:tc>
          <w:tcPr>
            <w:tcW w:w="2334" w:type="dxa"/>
            <w:tcBorders>
              <w:start w:val="single" w:sz="2" w:space="0" w:color="000000"/>
              <w:bottom w:val="single" w:sz="2" w:space="0" w:color="000000"/>
            </w:tcBorders>
            <w:vAlign w:val="center"/>
          </w:tcPr>
          <w:p>
            <w:pPr>
              <w:pStyle w:val="TableContents"/>
              <w:spacing w:lineRule="auto" w:line="360"/>
              <w:rPr/>
            </w:pPr>
            <w:r>
              <w:rPr/>
              <w:t>Booking created, slot locked, confirmation sent to user and owner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TC-BOK-03</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fails when selected timeslot is already booked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book an already confirmed slot</w:t>
            </w:r>
          </w:p>
        </w:tc>
        <w:tc>
          <w:tcPr>
            <w:tcW w:w="2334" w:type="dxa"/>
            <w:tcBorders>
              <w:start w:val="single" w:sz="2" w:space="0" w:color="000000"/>
              <w:bottom w:val="single" w:sz="2" w:space="0" w:color="000000"/>
            </w:tcBorders>
            <w:vAlign w:val="center"/>
          </w:tcPr>
          <w:p>
            <w:pPr>
              <w:pStyle w:val="TableContents"/>
              <w:spacing w:lineRule="auto" w:line="360"/>
              <w:rPr/>
            </w:pPr>
            <w:r>
              <w:rPr/>
              <w:t>Error message shown, booking rejected, user prompted to select another slot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TC-BOK-04</w:t>
            </w:r>
          </w:p>
        </w:tc>
        <w:tc>
          <w:tcPr>
            <w:tcW w:w="2410" w:type="dxa"/>
            <w:tcBorders>
              <w:start w:val="single" w:sz="2" w:space="0" w:color="000000"/>
              <w:bottom w:val="single" w:sz="2" w:space="0" w:color="000000"/>
            </w:tcBorders>
            <w:vAlign w:val="center"/>
          </w:tcPr>
          <w:p>
            <w:pPr>
              <w:pStyle w:val="TableContents"/>
              <w:spacing w:lineRule="auto" w:line="360"/>
              <w:rPr/>
            </w:pPr>
            <w:r>
              <w:rPr/>
              <w:t>Verify slot conflict prevention algorithm correctly detects overlapping bookings</w:t>
            </w:r>
          </w:p>
        </w:tc>
        <w:tc>
          <w:tcPr>
            <w:tcW w:w="2346" w:type="dxa"/>
            <w:tcBorders>
              <w:start w:val="single" w:sz="2" w:space="0" w:color="000000"/>
              <w:bottom w:val="single" w:sz="2" w:space="0" w:color="000000"/>
            </w:tcBorders>
            <w:vAlign w:val="center"/>
          </w:tcPr>
          <w:p>
            <w:pPr>
              <w:pStyle w:val="TableContents"/>
              <w:spacing w:lineRule="auto" w:line="360"/>
              <w:rPr/>
            </w:pPr>
            <w:r>
              <w:rPr/>
              <w:t>New booking request with start and end time overlapping existing booking submitted</w:t>
            </w:r>
          </w:p>
        </w:tc>
        <w:tc>
          <w:tcPr>
            <w:tcW w:w="2334" w:type="dxa"/>
            <w:tcBorders>
              <w:start w:val="single" w:sz="2" w:space="0" w:color="000000"/>
              <w:bottom w:val="single" w:sz="2" w:space="0" w:color="000000"/>
            </w:tcBorders>
            <w:vAlign w:val="center"/>
          </w:tcPr>
          <w:p>
            <w:pPr>
              <w:pStyle w:val="TableContents"/>
              <w:spacing w:lineRule="auto" w:line="360"/>
              <w:rPr/>
            </w:pPr>
            <w:r>
              <w:rPr/>
              <w:t>Overlap detected, booking rejected with conflict notification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TC-BOK-05</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 cancel a booking within the allowed cancellation period</w:t>
            </w:r>
          </w:p>
        </w:tc>
        <w:tc>
          <w:tcPr>
            <w:tcW w:w="2346" w:type="dxa"/>
            <w:tcBorders>
              <w:start w:val="single" w:sz="2" w:space="0" w:color="000000"/>
              <w:bottom w:val="single" w:sz="2" w:space="0" w:color="000000"/>
            </w:tcBorders>
            <w:vAlign w:val="center"/>
          </w:tcPr>
          <w:p>
            <w:pPr>
              <w:pStyle w:val="TableContents"/>
              <w:spacing w:lineRule="auto" w:line="360"/>
              <w:rPr/>
            </w:pPr>
            <w:r>
              <w:rPr/>
              <w:t>User selects confirmed booking and requests cancellation</w:t>
            </w:r>
          </w:p>
        </w:tc>
        <w:tc>
          <w:tcPr>
            <w:tcW w:w="2334" w:type="dxa"/>
            <w:tcBorders>
              <w:start w:val="single" w:sz="2" w:space="0" w:color="000000"/>
              <w:bottom w:val="single" w:sz="2" w:space="0" w:color="000000"/>
            </w:tcBorders>
            <w:vAlign w:val="center"/>
          </w:tcPr>
          <w:p>
            <w:pPr>
              <w:pStyle w:val="TableContents"/>
              <w:spacing w:lineRule="auto" w:line="360"/>
              <w:rPr/>
            </w:pPr>
            <w:r>
              <w:rPr/>
              <w:t>Booking status updated to Cancelled, slot released and made available again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TC-BOK-06</w:t>
            </w:r>
          </w:p>
        </w:tc>
        <w:tc>
          <w:tcPr>
            <w:tcW w:w="2410" w:type="dxa"/>
            <w:tcBorders>
              <w:start w:val="single" w:sz="2" w:space="0" w:color="000000"/>
              <w:bottom w:val="single" w:sz="2" w:space="0" w:color="000000"/>
            </w:tcBorders>
            <w:vAlign w:val="center"/>
          </w:tcPr>
          <w:p>
            <w:pPr>
              <w:pStyle w:val="TableContents"/>
              <w:spacing w:lineRule="auto" w:line="360"/>
              <w:rPr/>
            </w:pPr>
            <w:r>
              <w:rPr/>
              <w:t>Verify user cannot cancel a booking after the cancellation period has expired</w:t>
            </w:r>
          </w:p>
        </w:tc>
        <w:tc>
          <w:tcPr>
            <w:tcW w:w="2346" w:type="dxa"/>
            <w:tcBorders>
              <w:start w:val="single" w:sz="2" w:space="0" w:color="000000"/>
              <w:bottom w:val="single" w:sz="2" w:space="0" w:color="000000"/>
            </w:tcBorders>
            <w:vAlign w:val="center"/>
          </w:tcPr>
          <w:p>
            <w:pPr>
              <w:pStyle w:val="TableContents"/>
              <w:spacing w:lineRule="auto" w:line="360"/>
              <w:rPr/>
            </w:pPr>
            <w:r>
              <w:rPr/>
              <w:t>User attempts to cancel booking after allowed cancellation window</w:t>
            </w:r>
          </w:p>
        </w:tc>
        <w:tc>
          <w:tcPr>
            <w:tcW w:w="2334" w:type="dxa"/>
            <w:tcBorders>
              <w:start w:val="single" w:sz="2" w:space="0" w:color="000000"/>
              <w:bottom w:val="single" w:sz="2" w:space="0" w:color="000000"/>
            </w:tcBorders>
            <w:vAlign w:val="center"/>
          </w:tcPr>
          <w:p>
            <w:pPr>
              <w:pStyle w:val="TableContents"/>
              <w:spacing w:lineRule="auto" w:line="360"/>
              <w:rPr/>
            </w:pPr>
            <w:r>
              <w:rPr/>
              <w:t>Cancellation rejected with appropriate error message displayed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TC-BOK-07</w:t>
            </w:r>
          </w:p>
        </w:tc>
        <w:tc>
          <w:tcPr>
            <w:tcW w:w="2410" w:type="dxa"/>
            <w:tcBorders>
              <w:start w:val="single" w:sz="2" w:space="0" w:color="000000"/>
              <w:bottom w:val="single" w:sz="2" w:space="0" w:color="000000"/>
            </w:tcBorders>
            <w:vAlign w:val="center"/>
          </w:tcPr>
          <w:p>
            <w:pPr>
              <w:pStyle w:val="TableContents"/>
              <w:spacing w:lineRule="auto" w:line="360"/>
              <w:rPr/>
            </w:pPr>
            <w:r>
              <w:rPr/>
              <w:t>Verify booking history displays all past and upcoming bookings correctly</w:t>
            </w:r>
          </w:p>
        </w:tc>
        <w:tc>
          <w:tcPr>
            <w:tcW w:w="2346" w:type="dxa"/>
            <w:tcBorders>
              <w:start w:val="single" w:sz="2" w:space="0" w:color="000000"/>
              <w:bottom w:val="single" w:sz="2" w:space="0" w:color="000000"/>
            </w:tcBorders>
            <w:vAlign w:val="center"/>
          </w:tcPr>
          <w:p>
            <w:pPr>
              <w:pStyle w:val="TableContents"/>
              <w:spacing w:lineRule="auto" w:line="360"/>
              <w:rPr/>
            </w:pPr>
            <w:r>
              <w:rPr/>
              <w:t>User navigates to booking history section</w:t>
            </w:r>
          </w:p>
        </w:tc>
        <w:tc>
          <w:tcPr>
            <w:tcW w:w="2334" w:type="dxa"/>
            <w:tcBorders>
              <w:start w:val="single" w:sz="2" w:space="0" w:color="000000"/>
              <w:bottom w:val="single" w:sz="2" w:space="0" w:color="000000"/>
            </w:tcBorders>
            <w:vAlign w:val="center"/>
          </w:tcPr>
          <w:p>
            <w:pPr>
              <w:pStyle w:val="TableContents"/>
              <w:spacing w:lineRule="auto" w:line="360"/>
              <w:rPr/>
            </w:pPr>
            <w:r>
              <w:rPr/>
              <w:t>All confirmed, cancelled and completed bookings displayed with correct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TC-BOK-08</w:t>
            </w:r>
          </w:p>
        </w:tc>
        <w:tc>
          <w:tcPr>
            <w:tcW w:w="2410" w:type="dxa"/>
            <w:tcBorders>
              <w:start w:val="single" w:sz="2" w:space="0" w:color="000000"/>
              <w:bottom w:val="single" w:sz="2" w:space="0" w:color="000000"/>
            </w:tcBorders>
            <w:vAlign w:val="center"/>
          </w:tcPr>
          <w:p>
            <w:pPr>
              <w:pStyle w:val="TableContents"/>
              <w:spacing w:lineRule="auto" w:line="360"/>
              <w:rPr/>
            </w:pPr>
            <w:r>
              <w:rPr/>
              <w:t>Verify owner receives notification immediately after a new booking is made</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a valid booking for owner's court</w:t>
            </w:r>
          </w:p>
        </w:tc>
        <w:tc>
          <w:tcPr>
            <w:tcW w:w="2334" w:type="dxa"/>
            <w:tcBorders>
              <w:start w:val="single" w:sz="2" w:space="0" w:color="000000"/>
              <w:bottom w:val="single" w:sz="2" w:space="0" w:color="000000"/>
            </w:tcBorders>
            <w:vAlign w:val="center"/>
          </w:tcPr>
          <w:p>
            <w:pPr>
              <w:pStyle w:val="TableContents"/>
              <w:spacing w:lineRule="auto" w:line="360"/>
              <w:rPr/>
            </w:pPr>
            <w:r>
              <w:rPr/>
              <w:t>Owner receives real-time notification with booking details on dashboard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TC-BOK-09</w:t>
            </w:r>
          </w:p>
        </w:tc>
        <w:tc>
          <w:tcPr>
            <w:tcW w:w="2410" w:type="dxa"/>
            <w:tcBorders>
              <w:start w:val="single" w:sz="2" w:space="0" w:color="000000"/>
              <w:bottom w:val="single" w:sz="2" w:space="0" w:color="000000"/>
            </w:tcBorders>
            <w:vAlign w:val="center"/>
          </w:tcPr>
          <w:p>
            <w:pPr>
              <w:pStyle w:val="TableContents"/>
              <w:spacing w:lineRule="auto" w:line="360"/>
              <w:rPr/>
            </w:pPr>
            <w:r>
              <w:rPr/>
              <w:t>Verify user receives booking confirmation notification after successful booking</w:t>
            </w:r>
          </w:p>
        </w:tc>
        <w:tc>
          <w:tcPr>
            <w:tcW w:w="2346" w:type="dxa"/>
            <w:tcBorders>
              <w:start w:val="single" w:sz="2" w:space="0" w:color="000000"/>
              <w:bottom w:val="single" w:sz="2" w:space="0" w:color="000000"/>
            </w:tcBorders>
            <w:vAlign w:val="center"/>
          </w:tcPr>
          <w:p>
            <w:pPr>
              <w:pStyle w:val="TableContents"/>
              <w:spacing w:lineRule="auto" w:line="360"/>
              <w:rPr/>
            </w:pPr>
            <w:r>
              <w:rPr/>
              <w:t>User completes valid court booking</w:t>
            </w:r>
          </w:p>
        </w:tc>
        <w:tc>
          <w:tcPr>
            <w:tcW w:w="2334" w:type="dxa"/>
            <w:tcBorders>
              <w:start w:val="single" w:sz="2" w:space="0" w:color="000000"/>
              <w:bottom w:val="single" w:sz="2" w:space="0" w:color="000000"/>
            </w:tcBorders>
            <w:vAlign w:val="center"/>
          </w:tcPr>
          <w:p>
            <w:pPr>
              <w:pStyle w:val="TableContents"/>
              <w:spacing w:lineRule="auto" w:line="360"/>
              <w:rPr/>
            </w:pPr>
            <w:r>
              <w:rPr/>
              <w:t>User receives confirmation email with court name, date, slot and total amount</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43" w:type="dxa"/>
            <w:tcBorders>
              <w:start w:val="single" w:sz="2" w:space="0" w:color="000000"/>
              <w:bottom w:val="single" w:sz="2" w:space="0" w:color="000000"/>
            </w:tcBorders>
            <w:vAlign w:val="center"/>
          </w:tcPr>
          <w:p>
            <w:pPr>
              <w:pStyle w:val="TableContents"/>
              <w:spacing w:lineRule="auto" w:line="360"/>
              <w:rPr/>
            </w:pPr>
            <w:r>
              <w:rPr/>
              <w:t>TC-BOK-10</w:t>
            </w:r>
          </w:p>
        </w:tc>
        <w:tc>
          <w:tcPr>
            <w:tcW w:w="2410" w:type="dxa"/>
            <w:tcBorders>
              <w:start w:val="single" w:sz="2" w:space="0" w:color="000000"/>
              <w:bottom w:val="single" w:sz="2" w:space="0" w:color="000000"/>
            </w:tcBorders>
            <w:vAlign w:val="center"/>
          </w:tcPr>
          <w:p>
            <w:pPr>
              <w:pStyle w:val="TableContents"/>
              <w:spacing w:lineRule="auto" w:line="360"/>
              <w:rPr/>
            </w:pPr>
            <w:r>
              <w:rPr/>
              <w:t>Verify that a booked slot is immediately unavailable to other users after confirmation</w:t>
            </w:r>
          </w:p>
        </w:tc>
        <w:tc>
          <w:tcPr>
            <w:tcW w:w="2346" w:type="dxa"/>
            <w:tcBorders>
              <w:start w:val="single" w:sz="2" w:space="0" w:color="000000"/>
              <w:bottom w:val="single" w:sz="2" w:space="0" w:color="000000"/>
            </w:tcBorders>
            <w:vAlign w:val="center"/>
          </w:tcPr>
          <w:p>
            <w:pPr>
              <w:pStyle w:val="TableContents"/>
              <w:spacing w:lineRule="auto" w:line="360"/>
              <w:rPr/>
            </w:pPr>
            <w:r>
              <w:rPr/>
              <w:t>First user completes booking for a slot, second user attempts to book same slot</w:t>
            </w:r>
          </w:p>
        </w:tc>
        <w:tc>
          <w:tcPr>
            <w:tcW w:w="2334" w:type="dxa"/>
            <w:tcBorders>
              <w:start w:val="single" w:sz="2" w:space="0" w:color="000000"/>
              <w:bottom w:val="single" w:sz="2" w:space="0" w:color="000000"/>
            </w:tcBorders>
            <w:vAlign w:val="center"/>
          </w:tcPr>
          <w:p>
            <w:pPr>
              <w:pStyle w:val="TableContents"/>
              <w:spacing w:lineRule="auto" w:line="360"/>
              <w:rPr/>
            </w:pPr>
            <w:r>
              <w:rPr/>
              <w:t>Slot shown as unavailable to second user, 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bidi w:val="0"/>
        <w:spacing w:lineRule="auto" w:line="360" w:before="57" w:after="57"/>
        <w:jc w:val="center"/>
        <w:rPr>
          <w:rStyle w:val="Strong"/>
          <w:rFonts w:ascii="Times New Roman" w:hAnsi="Times New Roman"/>
          <w:sz w:val="24"/>
          <w:szCs w:val="24"/>
        </w:rPr>
      </w:pPr>
      <w:r>
        <w:rPr/>
      </w:r>
    </w:p>
    <w:p>
      <w:pPr>
        <w:pStyle w:val="BodyText"/>
        <w:bidi w:val="0"/>
        <w:spacing w:lineRule="auto" w:line="360" w:before="57" w:after="57"/>
        <w:jc w:val="center"/>
        <w:rPr/>
      </w:pPr>
      <w:r>
        <w:rPr>
          <w:rStyle w:val="Strong"/>
          <w:rFonts w:ascii="Times New Roman" w:hAnsi="Times New Roman"/>
          <w:sz w:val="24"/>
          <w:szCs w:val="24"/>
        </w:rPr>
        <w:t>Table 5.</w:t>
      </w:r>
      <w:r>
        <w:rPr>
          <w:rStyle w:val="Strong"/>
          <w:rFonts w:ascii="Times New Roman" w:hAnsi="Times New Roman"/>
          <w:sz w:val="24"/>
          <w:szCs w:val="24"/>
        </w:rPr>
        <w:t>4</w:t>
      </w:r>
      <w:r>
        <w:rPr>
          <w:rStyle w:val="Strong"/>
          <w:rFonts w:ascii="Times New Roman" w:hAnsi="Times New Roman"/>
          <w:sz w:val="24"/>
          <w:szCs w:val="24"/>
        </w:rPr>
        <w:t>: Unit Test Cases for Booking Feature</w:t>
      </w:r>
    </w:p>
    <w:p>
      <w:pPr>
        <w:pStyle w:val="Normal"/>
        <w:bidi w:val="0"/>
        <w:spacing w:lineRule="auto" w:line="360" w:before="57" w:after="57"/>
        <w:jc w:val="both"/>
        <w:rPr>
          <w:b/>
          <w:bCs/>
          <w:sz w:val="24"/>
          <w:szCs w:val="24"/>
        </w:rPr>
      </w:pPr>
      <w:r>
        <w:rPr/>
      </w:r>
    </w:p>
    <w:p>
      <w:pPr>
        <w:pStyle w:val="Normal"/>
        <w:bidi w:val="0"/>
        <w:spacing w:lineRule="auto" w:line="360" w:before="57" w:after="57"/>
        <w:jc w:val="both"/>
        <w:rPr>
          <w:sz w:val="28"/>
          <w:szCs w:val="28"/>
        </w:rPr>
      </w:pPr>
      <w:r>
        <w:rPr>
          <w:rFonts w:ascii="Times New Roman" w:hAnsi="Times New Roman"/>
          <w:b/>
          <w:bCs/>
          <w:sz w:val="28"/>
          <w:szCs w:val="28"/>
        </w:rPr>
        <w:t>5.2.5 Futsal Owner Feature Testing</w:t>
      </w:r>
    </w:p>
    <w:p>
      <w:pPr>
        <w:pStyle w:val="BodyText"/>
        <w:bidi w:val="0"/>
        <w:spacing w:lineRule="auto" w:line="360" w:before="57" w:after="57"/>
        <w:jc w:val="both"/>
        <w:rPr/>
      </w:pPr>
      <w:r>
        <w:rPr>
          <w:rFonts w:ascii="Times New Roman" w:hAnsi="Times New Roman"/>
          <w:b w:val="false"/>
          <w:bCs w:val="false"/>
          <w:sz w:val="24"/>
          <w:szCs w:val="24"/>
        </w:rPr>
        <w:t>Unit testing verifies that the core futsal owner management features function correctly. The following table presents the most critical unit test cases for the futsal owner module.</w:t>
      </w:r>
    </w:p>
    <w:tbl>
      <w:tblPr>
        <w:tblW w:w="9026" w:type="dxa"/>
        <w:jc w:val="start"/>
        <w:tblInd w:w="0" w:type="dxa"/>
        <w:tblLayout w:type="fixed"/>
        <w:tblCellMar>
          <w:top w:w="29" w:type="dxa"/>
          <w:start w:w="29" w:type="dxa"/>
          <w:bottom w:w="29" w:type="dxa"/>
          <w:end w:w="29" w:type="dxa"/>
        </w:tblCellMar>
      </w:tblPr>
      <w:tblGrid>
        <w:gridCol w:w="1197"/>
        <w:gridCol w:w="2458"/>
        <w:gridCol w:w="2118"/>
        <w:gridCol w:w="2460"/>
        <w:gridCol w:w="793"/>
      </w:tblGrid>
      <w:tr>
        <w:trPr>
          <w:tblHeader w:val="true"/>
        </w:trPr>
        <w:tc>
          <w:tcPr>
            <w:tcW w:w="119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5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1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6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TC-OWN-01</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successfully create and publish futsal center listing after subscription activation</w:t>
            </w:r>
          </w:p>
        </w:tc>
        <w:tc>
          <w:tcPr>
            <w:tcW w:w="2118" w:type="dxa"/>
            <w:tcBorders>
              <w:start w:val="single" w:sz="2" w:space="0" w:color="000000"/>
              <w:bottom w:val="single" w:sz="2" w:space="0" w:color="000000"/>
            </w:tcBorders>
            <w:vAlign w:val="center"/>
          </w:tcPr>
          <w:p>
            <w:pPr>
              <w:pStyle w:val="TableContents"/>
              <w:spacing w:lineRule="auto" w:line="360"/>
              <w:rPr/>
            </w:pPr>
            <w:r>
              <w:rPr/>
              <w:t>Valid center name, location, description, facilities and images submitted</w:t>
            </w:r>
          </w:p>
        </w:tc>
        <w:tc>
          <w:tcPr>
            <w:tcW w:w="2460" w:type="dxa"/>
            <w:tcBorders>
              <w:start w:val="single" w:sz="2" w:space="0" w:color="000000"/>
              <w:bottom w:val="single" w:sz="2" w:space="0" w:color="000000"/>
            </w:tcBorders>
            <w:vAlign w:val="center"/>
          </w:tcPr>
          <w:p>
            <w:pPr>
              <w:pStyle w:val="TableContents"/>
              <w:spacing w:lineRule="auto" w:line="360"/>
              <w:rPr/>
            </w:pPr>
            <w:r>
              <w:rPr/>
              <w:t>Futsal center listing created and visible to users on search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TC-OWN-02</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add multiple pitches or courts under a single futsal center listing</w:t>
            </w:r>
          </w:p>
        </w:tc>
        <w:tc>
          <w:tcPr>
            <w:tcW w:w="2118" w:type="dxa"/>
            <w:tcBorders>
              <w:start w:val="single" w:sz="2" w:space="0" w:color="000000"/>
              <w:bottom w:val="single" w:sz="2" w:space="0" w:color="000000"/>
            </w:tcBorders>
            <w:vAlign w:val="center"/>
          </w:tcPr>
          <w:p>
            <w:pPr>
              <w:pStyle w:val="TableContents"/>
              <w:spacing w:lineRule="auto" w:line="360"/>
              <w:rPr/>
            </w:pPr>
            <w:r>
              <w:rPr/>
              <w:t>Valid court name, size, surface type and supported features submitted</w:t>
            </w:r>
          </w:p>
        </w:tc>
        <w:tc>
          <w:tcPr>
            <w:tcW w:w="2460" w:type="dxa"/>
            <w:tcBorders>
              <w:start w:val="single" w:sz="2" w:space="0" w:color="000000"/>
              <w:bottom w:val="single" w:sz="2" w:space="0" w:color="000000"/>
            </w:tcBorders>
            <w:vAlign w:val="center"/>
          </w:tcPr>
          <w:p>
            <w:pPr>
              <w:pStyle w:val="TableContents"/>
              <w:spacing w:lineRule="auto" w:line="360"/>
              <w:rPr/>
            </w:pPr>
            <w:r>
              <w:rPr/>
              <w:t>All courts added and displayed correctly under the futsal center listing</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TC-OWN-03</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set and update timeslots and pricing for each court</w:t>
            </w:r>
          </w:p>
        </w:tc>
        <w:tc>
          <w:tcPr>
            <w:tcW w:w="2118" w:type="dxa"/>
            <w:tcBorders>
              <w:start w:val="single" w:sz="2" w:space="0" w:color="000000"/>
              <w:bottom w:val="single" w:sz="2" w:space="0" w:color="000000"/>
            </w:tcBorders>
            <w:vAlign w:val="center"/>
          </w:tcPr>
          <w:p>
            <w:pPr>
              <w:pStyle w:val="TableContents"/>
              <w:spacing w:lineRule="auto" w:line="360"/>
              <w:rPr/>
            </w:pPr>
            <w:r>
              <w:rPr/>
              <w:t>Valid start time, end time, date and price amount submitted</w:t>
            </w:r>
          </w:p>
        </w:tc>
        <w:tc>
          <w:tcPr>
            <w:tcW w:w="2460" w:type="dxa"/>
            <w:tcBorders>
              <w:start w:val="single" w:sz="2" w:space="0" w:color="000000"/>
              <w:bottom w:val="single" w:sz="2" w:space="0" w:color="000000"/>
            </w:tcBorders>
            <w:vAlign w:val="center"/>
          </w:tcPr>
          <w:p>
            <w:pPr>
              <w:pStyle w:val="TableContents"/>
              <w:spacing w:lineRule="auto" w:line="360"/>
              <w:rPr/>
            </w:pPr>
            <w:r>
              <w:rPr/>
              <w:t>Timeslots and pricing saved and displayed correctly on court availability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TC-OWN-04</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approve a pending booking request from a user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pending booking and clicks Approve</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Confirmed, user notified with confirmation details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TC-OWN-05</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reject a booking request with a reason</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booking, enters rejection reason and confirms</w:t>
            </w:r>
          </w:p>
        </w:tc>
        <w:tc>
          <w:tcPr>
            <w:tcW w:w="2460" w:type="dxa"/>
            <w:tcBorders>
              <w:start w:val="single" w:sz="2" w:space="0" w:color="000000"/>
              <w:bottom w:val="single" w:sz="2" w:space="0" w:color="000000"/>
            </w:tcBorders>
            <w:vAlign w:val="center"/>
          </w:tcPr>
          <w:p>
            <w:pPr>
              <w:pStyle w:val="TableContents"/>
              <w:spacing w:lineRule="auto" w:line="360"/>
              <w:rPr/>
            </w:pPr>
            <w:r>
              <w:rPr/>
              <w:t>Booking status updated to Rejected, user notified with provided reason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TC-OWN-06</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block a specific timeslot for maintenance or special events</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timeslot and marks it as unavailable</w:t>
            </w:r>
          </w:p>
        </w:tc>
        <w:tc>
          <w:tcPr>
            <w:tcW w:w="2460" w:type="dxa"/>
            <w:tcBorders>
              <w:start w:val="single" w:sz="2" w:space="0" w:color="000000"/>
              <w:bottom w:val="single" w:sz="2" w:space="0" w:color="000000"/>
            </w:tcBorders>
            <w:vAlign w:val="center"/>
          </w:tcPr>
          <w:p>
            <w:pPr>
              <w:pStyle w:val="TableContents"/>
              <w:spacing w:lineRule="auto" w:line="360"/>
              <w:rPr/>
            </w:pPr>
            <w:r>
              <w:rPr/>
              <w:t>Slot blocked and no longer available for user booking on that date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TC-OWN-07</w:t>
            </w:r>
          </w:p>
        </w:tc>
        <w:tc>
          <w:tcPr>
            <w:tcW w:w="2458" w:type="dxa"/>
            <w:tcBorders>
              <w:start w:val="single" w:sz="2" w:space="0" w:color="000000"/>
              <w:bottom w:val="single" w:sz="2" w:space="0" w:color="000000"/>
            </w:tcBorders>
            <w:vAlign w:val="center"/>
          </w:tcPr>
          <w:p>
            <w:pPr>
              <w:pStyle w:val="TableContents"/>
              <w:spacing w:lineRule="auto" w:line="360"/>
              <w:rPr/>
            </w:pPr>
            <w:r>
              <w:rPr/>
              <w:t>Verify owner analytics dashboard displays correct booking and revenue data</w:t>
            </w:r>
          </w:p>
        </w:tc>
        <w:tc>
          <w:tcPr>
            <w:tcW w:w="2118" w:type="dxa"/>
            <w:tcBorders>
              <w:start w:val="single" w:sz="2" w:space="0" w:color="000000"/>
              <w:bottom w:val="single" w:sz="2" w:space="0" w:color="000000"/>
            </w:tcBorders>
            <w:vAlign w:val="center"/>
          </w:tcPr>
          <w:p>
            <w:pPr>
              <w:pStyle w:val="TableContents"/>
              <w:spacing w:lineRule="auto" w:line="360"/>
              <w:rPr/>
            </w:pPr>
            <w:r>
              <w:rPr/>
              <w:t>Owner navigates to analytics section of dashboard</w:t>
            </w:r>
          </w:p>
        </w:tc>
        <w:tc>
          <w:tcPr>
            <w:tcW w:w="2460" w:type="dxa"/>
            <w:tcBorders>
              <w:start w:val="single" w:sz="2" w:space="0" w:color="000000"/>
              <w:bottom w:val="single" w:sz="2" w:space="0" w:color="000000"/>
            </w:tcBorders>
            <w:vAlign w:val="center"/>
          </w:tcPr>
          <w:p>
            <w:pPr>
              <w:pStyle w:val="TableContents"/>
              <w:spacing w:lineRule="auto" w:line="360"/>
              <w:rPr/>
            </w:pPr>
            <w:r>
              <w:rPr/>
              <w:t>Total bookings, revenue trends, peak usage hours and court occupancy rates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TC-OWN-08</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respond to a user review submitted for their futsal center</w:t>
            </w:r>
          </w:p>
        </w:tc>
        <w:tc>
          <w:tcPr>
            <w:tcW w:w="2118" w:type="dxa"/>
            <w:tcBorders>
              <w:start w:val="single" w:sz="2" w:space="0" w:color="000000"/>
              <w:bottom w:val="single" w:sz="2" w:space="0" w:color="000000"/>
            </w:tcBorders>
            <w:vAlign w:val="center"/>
          </w:tcPr>
          <w:p>
            <w:pPr>
              <w:pStyle w:val="TableContents"/>
              <w:spacing w:lineRule="auto" w:line="360"/>
              <w:rPr/>
            </w:pPr>
            <w:r>
              <w:rPr/>
              <w:t>Owner selects a review and submits a response</w:t>
            </w:r>
          </w:p>
        </w:tc>
        <w:tc>
          <w:tcPr>
            <w:tcW w:w="2460" w:type="dxa"/>
            <w:tcBorders>
              <w:start w:val="single" w:sz="2" w:space="0" w:color="000000"/>
              <w:bottom w:val="single" w:sz="2" w:space="0" w:color="000000"/>
            </w:tcBorders>
            <w:vAlign w:val="center"/>
          </w:tcPr>
          <w:p>
            <w:pPr>
              <w:pStyle w:val="TableContents"/>
              <w:spacing w:lineRule="auto" w:line="360"/>
              <w:rPr/>
            </w:pPr>
            <w:r>
              <w:rPr/>
              <w:t>Response saved and displayed below the user review on the futsal center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TC-OWN-09</w:t>
            </w:r>
          </w:p>
        </w:tc>
        <w:tc>
          <w:tcPr>
            <w:tcW w:w="2458" w:type="dxa"/>
            <w:tcBorders>
              <w:start w:val="single" w:sz="2" w:space="0" w:color="000000"/>
              <w:bottom w:val="single" w:sz="2" w:space="0" w:color="000000"/>
            </w:tcBorders>
            <w:vAlign w:val="center"/>
          </w:tcPr>
          <w:p>
            <w:pPr>
              <w:pStyle w:val="TableContents"/>
              <w:spacing w:lineRule="auto" w:line="360"/>
              <w:rPr/>
            </w:pPr>
            <w:r>
              <w:rPr/>
              <w:t>Verify owner can manage and update promotional offers on their listing</w:t>
            </w:r>
          </w:p>
        </w:tc>
        <w:tc>
          <w:tcPr>
            <w:tcW w:w="2118" w:type="dxa"/>
            <w:tcBorders>
              <w:start w:val="single" w:sz="2" w:space="0" w:color="000000"/>
              <w:bottom w:val="single" w:sz="2" w:space="0" w:color="000000"/>
            </w:tcBorders>
            <w:vAlign w:val="center"/>
          </w:tcPr>
          <w:p>
            <w:pPr>
              <w:pStyle w:val="TableContents"/>
              <w:spacing w:lineRule="auto" w:line="360"/>
              <w:rPr/>
            </w:pPr>
            <w:r>
              <w:rPr/>
              <w:t>Owner adds offer title, description and validity date</w:t>
            </w:r>
          </w:p>
        </w:tc>
        <w:tc>
          <w:tcPr>
            <w:tcW w:w="2460" w:type="dxa"/>
            <w:tcBorders>
              <w:start w:val="single" w:sz="2" w:space="0" w:color="000000"/>
              <w:bottom w:val="single" w:sz="2" w:space="0" w:color="000000"/>
            </w:tcBorders>
            <w:vAlign w:val="center"/>
          </w:tcPr>
          <w:p>
            <w:pPr>
              <w:pStyle w:val="TableContents"/>
              <w:spacing w:lineRule="auto" w:line="360"/>
              <w:rPr/>
            </w:pPr>
            <w:r>
              <w:rPr/>
              <w:t>Offer saved and displayed correctly on futsal center listing page for users to view</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7" w:type="dxa"/>
            <w:tcBorders>
              <w:start w:val="single" w:sz="2" w:space="0" w:color="000000"/>
              <w:bottom w:val="single" w:sz="2" w:space="0" w:color="000000"/>
            </w:tcBorders>
            <w:vAlign w:val="center"/>
          </w:tcPr>
          <w:p>
            <w:pPr>
              <w:pStyle w:val="TableContents"/>
              <w:spacing w:lineRule="auto" w:line="360"/>
              <w:rPr/>
            </w:pPr>
            <w:r>
              <w:rPr/>
              <w:t>TC-OWN-10</w:t>
            </w:r>
          </w:p>
        </w:tc>
        <w:tc>
          <w:tcPr>
            <w:tcW w:w="2458" w:type="dxa"/>
            <w:tcBorders>
              <w:start w:val="single" w:sz="2" w:space="0" w:color="000000"/>
              <w:bottom w:val="single" w:sz="2" w:space="0" w:color="000000"/>
            </w:tcBorders>
            <w:vAlign w:val="center"/>
          </w:tcPr>
          <w:p>
            <w:pPr>
              <w:pStyle w:val="TableContents"/>
              <w:spacing w:lineRule="auto" w:line="360"/>
              <w:rPr/>
            </w:pPr>
            <w:r>
              <w:rPr/>
              <w:t>Verify owner listing is hidden from search after subscription expiry and restored after renewal</w:t>
            </w:r>
          </w:p>
        </w:tc>
        <w:tc>
          <w:tcPr>
            <w:tcW w:w="2118" w:type="dxa"/>
            <w:tcBorders>
              <w:start w:val="single" w:sz="2" w:space="0" w:color="000000"/>
              <w:bottom w:val="single" w:sz="2" w:space="0" w:color="000000"/>
            </w:tcBorders>
            <w:vAlign w:val="center"/>
          </w:tcPr>
          <w:p>
            <w:pPr>
              <w:pStyle w:val="TableContents"/>
              <w:spacing w:lineRule="auto" w:line="360"/>
              <w:rPr/>
            </w:pPr>
            <w:r>
              <w:rPr/>
              <w:t>Subscription end date reached, owner completes renewal payment</w:t>
            </w:r>
          </w:p>
        </w:tc>
        <w:tc>
          <w:tcPr>
            <w:tcW w:w="2460" w:type="dxa"/>
            <w:tcBorders>
              <w:start w:val="single" w:sz="2" w:space="0" w:color="000000"/>
              <w:bottom w:val="single" w:sz="2" w:space="0" w:color="000000"/>
            </w:tcBorders>
            <w:vAlign w:val="center"/>
          </w:tcPr>
          <w:p>
            <w:pPr>
              <w:pStyle w:val="TableContents"/>
              <w:spacing w:lineRule="auto" w:line="360"/>
              <w:rPr/>
            </w:pPr>
            <w:r>
              <w:rPr/>
              <w:t>Listing hidden upon expiry, fully restored and visible to users after successful renewal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b/>
          <w:bCs/>
          <w:sz w:val="24"/>
          <w:szCs w:val="24"/>
        </w:rPr>
      </w:pPr>
      <w:r>
        <w:rPr/>
      </w:r>
    </w:p>
    <w:p>
      <w:pPr>
        <w:pStyle w:val="BodyText"/>
        <w:jc w:val="center"/>
        <w:rPr/>
      </w:pPr>
      <w:r>
        <w:rPr>
          <w:rStyle w:val="Strong"/>
          <w:rFonts w:ascii="Times New Roman" w:hAnsi="Times New Roman"/>
          <w:b/>
          <w:bCs/>
          <w:sz w:val="24"/>
          <w:szCs w:val="24"/>
        </w:rPr>
        <w:t>Table 5.</w:t>
      </w:r>
      <w:r>
        <w:rPr>
          <w:rStyle w:val="Strong"/>
          <w:rFonts w:ascii="Times New Roman" w:hAnsi="Times New Roman"/>
          <w:b/>
          <w:bCs/>
          <w:sz w:val="24"/>
          <w:szCs w:val="24"/>
        </w:rPr>
        <w:t>5</w:t>
      </w:r>
      <w:r>
        <w:rPr>
          <w:rStyle w:val="Strong"/>
          <w:rFonts w:ascii="Times New Roman" w:hAnsi="Times New Roman"/>
          <w:b/>
          <w:bCs/>
          <w:sz w:val="24"/>
          <w:szCs w:val="24"/>
        </w:rPr>
        <w:t>: Unit Test Cases for Futsal Owner Feature</w:t>
      </w:r>
    </w:p>
    <w:p>
      <w:pPr>
        <w:pStyle w:val="Normal"/>
        <w:bidi w:val="0"/>
        <w:spacing w:lineRule="auto" w:line="360" w:before="57" w:after="57"/>
        <w:jc w:val="both"/>
        <w:rPr>
          <w:b/>
          <w:bCs/>
          <w:sz w:val="24"/>
          <w:szCs w:val="24"/>
        </w:rPr>
      </w:pPr>
      <w:r>
        <w:rPr/>
      </w:r>
    </w:p>
    <w:p>
      <w:pPr>
        <w:pStyle w:val="Heading4"/>
        <w:bidi w:val="0"/>
        <w:spacing w:lineRule="auto" w:line="360" w:before="57" w:after="57"/>
        <w:jc w:val="both"/>
        <w:rPr>
          <w:sz w:val="28"/>
          <w:szCs w:val="28"/>
        </w:rPr>
      </w:pPr>
      <w:r>
        <w:rPr>
          <w:rFonts w:ascii="Times New Roman" w:hAnsi="Times New Roman"/>
          <w:b/>
          <w:bCs/>
          <w:sz w:val="28"/>
          <w:szCs w:val="28"/>
        </w:rPr>
        <w:t>5.2.8 ML Sentiment Analysis Feature Testing</w:t>
      </w:r>
    </w:p>
    <w:p>
      <w:pPr>
        <w:pStyle w:val="BodyText"/>
        <w:jc w:val="both"/>
        <w:rPr/>
      </w:pPr>
      <w:r>
        <w:rPr/>
        <w:t>Unit testing verifies that the machine learning sentiment analysis and recommendation features of the AllFutsal system function correctly. The following table presents the most critical unit test cases for the ML module.</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999"/>
        <w:gridCol w:w="2633"/>
        <w:gridCol w:w="2126"/>
        <w:gridCol w:w="2475"/>
        <w:gridCol w:w="793"/>
      </w:tblGrid>
      <w:tr>
        <w:trPr>
          <w:tblHeader w:val="true"/>
        </w:trPr>
        <w:tc>
          <w:tcPr>
            <w:tcW w:w="999"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63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126"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475"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TC-ML-01</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positive review is correctly classified as Positive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"Excellent court, very clean and well maintained, loved the experience!"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Positive with probability score greater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TC-ML-02</w:t>
            </w:r>
          </w:p>
        </w:tc>
        <w:tc>
          <w:tcPr>
            <w:tcW w:w="2633" w:type="dxa"/>
            <w:tcBorders>
              <w:start w:val="single" w:sz="2" w:space="0" w:color="000000"/>
              <w:bottom w:val="single" w:sz="2" w:space="0" w:color="000000"/>
            </w:tcBorders>
            <w:vAlign w:val="center"/>
          </w:tcPr>
          <w:p>
            <w:pPr>
              <w:pStyle w:val="TableContents"/>
              <w:spacing w:lineRule="auto" w:line="360"/>
              <w:rPr/>
            </w:pPr>
            <w:r>
              <w:rPr/>
              <w:t>Verify that a clearly negative review is correctly classified as Negative sentiment</w:t>
            </w:r>
          </w:p>
        </w:tc>
        <w:tc>
          <w:tcPr>
            <w:tcW w:w="2126" w:type="dxa"/>
            <w:tcBorders>
              <w:start w:val="single" w:sz="2" w:space="0" w:color="000000"/>
              <w:bottom w:val="single" w:sz="2" w:space="0" w:color="000000"/>
            </w:tcBorders>
            <w:vAlign w:val="center"/>
          </w:tcPr>
          <w:p>
            <w:pPr>
              <w:pStyle w:val="TableContents"/>
              <w:spacing w:lineRule="auto" w:line="360"/>
              <w:rPr/>
            </w:pPr>
            <w:r>
              <w:rPr/>
              <w:t>Review text: "Terrible experience, dirty court and very rude staff, will not come back"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as Negative with probability score less than 0.5</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TC-ML-03</w:t>
            </w:r>
          </w:p>
        </w:tc>
        <w:tc>
          <w:tcPr>
            <w:tcW w:w="2633" w:type="dxa"/>
            <w:tcBorders>
              <w:start w:val="single" w:sz="2" w:space="0" w:color="000000"/>
              <w:bottom w:val="single" w:sz="2" w:space="0" w:color="000000"/>
            </w:tcBorders>
            <w:vAlign w:val="center"/>
          </w:tcPr>
          <w:p>
            <w:pPr>
              <w:pStyle w:val="TableContents"/>
              <w:spacing w:lineRule="auto" w:line="360"/>
              <w:rPr/>
            </w:pPr>
            <w:r>
              <w:rPr/>
              <w:t>Verify that TF-IDF feature extraction correctly processes submitted review text</w:t>
            </w:r>
          </w:p>
        </w:tc>
        <w:tc>
          <w:tcPr>
            <w:tcW w:w="2126" w:type="dxa"/>
            <w:tcBorders>
              <w:start w:val="single" w:sz="2" w:space="0" w:color="000000"/>
              <w:bottom w:val="single" w:sz="2" w:space="0" w:color="000000"/>
            </w:tcBorders>
            <w:vAlign w:val="center"/>
          </w:tcPr>
          <w:p>
            <w:pPr>
              <w:pStyle w:val="TableContents"/>
              <w:spacing w:lineRule="auto" w:line="360"/>
              <w:rPr/>
            </w:pPr>
            <w:r>
              <w:rPr/>
              <w:t>Valid review text submitted for processing</w:t>
            </w:r>
          </w:p>
        </w:tc>
        <w:tc>
          <w:tcPr>
            <w:tcW w:w="2475" w:type="dxa"/>
            <w:tcBorders>
              <w:start w:val="single" w:sz="2" w:space="0" w:color="000000"/>
              <w:bottom w:val="single" w:sz="2" w:space="0" w:color="000000"/>
            </w:tcBorders>
            <w:vAlign w:val="center"/>
          </w:tcPr>
          <w:p>
            <w:pPr>
              <w:pStyle w:val="TableContents"/>
              <w:spacing w:lineRule="auto" w:line="360"/>
              <w:rPr/>
            </w:pPr>
            <w:r>
              <w:rPr/>
              <w:t>Stop words removed, tokens generated and TF-IDF feature vector produced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TC-ML-04</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result is stored correctly in database after review submission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valid review after playing session</w:t>
            </w:r>
          </w:p>
        </w:tc>
        <w:tc>
          <w:tcPr>
            <w:tcW w:w="2475" w:type="dxa"/>
            <w:tcBorders>
              <w:start w:val="single" w:sz="2" w:space="0" w:color="000000"/>
              <w:bottom w:val="single" w:sz="2" w:space="0" w:color="000000"/>
            </w:tcBorders>
            <w:vAlign w:val="center"/>
          </w:tcPr>
          <w:p>
            <w:pPr>
              <w:pStyle w:val="TableContents"/>
              <w:spacing w:lineRule="auto" w:line="360"/>
              <w:rPr/>
            </w:pPr>
            <w:r>
              <w:rPr/>
              <w:t>Sentiment label, probability score and review text stored correctly in reviews table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TC-ML-05</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summary is displayed correctly on futsal center listing page</w:t>
            </w:r>
          </w:p>
        </w:tc>
        <w:tc>
          <w:tcPr>
            <w:tcW w:w="2126" w:type="dxa"/>
            <w:tcBorders>
              <w:start w:val="single" w:sz="2" w:space="0" w:color="000000"/>
              <w:bottom w:val="single" w:sz="2" w:space="0" w:color="000000"/>
            </w:tcBorders>
            <w:vAlign w:val="center"/>
          </w:tcPr>
          <w:p>
            <w:pPr>
              <w:pStyle w:val="TableContents"/>
              <w:spacing w:lineRule="auto" w:line="360"/>
              <w:rPr/>
            </w:pPr>
            <w:r>
              <w:rPr/>
              <w:t>Futsal center with multiple classified reviews</w:t>
            </w:r>
          </w:p>
        </w:tc>
        <w:tc>
          <w:tcPr>
            <w:tcW w:w="2475" w:type="dxa"/>
            <w:tcBorders>
              <w:start w:val="single" w:sz="2" w:space="0" w:color="000000"/>
              <w:bottom w:val="single" w:sz="2" w:space="0" w:color="000000"/>
            </w:tcBorders>
            <w:vAlign w:val="center"/>
          </w:tcPr>
          <w:p>
            <w:pPr>
              <w:pStyle w:val="TableContents"/>
              <w:spacing w:lineRule="auto" w:line="360"/>
              <w:rPr/>
            </w:pPr>
            <w:r>
              <w:rPr/>
              <w:t>Positive and Negative sentiment counts and summary displayed correctly on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TC-ML-06</w:t>
            </w:r>
          </w:p>
        </w:tc>
        <w:tc>
          <w:tcPr>
            <w:tcW w:w="2633" w:type="dxa"/>
            <w:tcBorders>
              <w:start w:val="single" w:sz="2" w:space="0" w:color="000000"/>
              <w:bottom w:val="single" w:sz="2" w:space="0" w:color="000000"/>
            </w:tcBorders>
            <w:vAlign w:val="center"/>
          </w:tcPr>
          <w:p>
            <w:pPr>
              <w:pStyle w:val="TableContents"/>
              <w:spacing w:lineRule="auto" w:line="360"/>
              <w:rPr/>
            </w:pPr>
            <w:r>
              <w:rPr/>
              <w:t>Verify that an empty review text is rejected before sentiment classification</w:t>
            </w:r>
          </w:p>
        </w:tc>
        <w:tc>
          <w:tcPr>
            <w:tcW w:w="2126" w:type="dxa"/>
            <w:tcBorders>
              <w:start w:val="single" w:sz="2" w:space="0" w:color="000000"/>
              <w:bottom w:val="single" w:sz="2" w:space="0" w:color="000000"/>
            </w:tcBorders>
            <w:vAlign w:val="center"/>
          </w:tcPr>
          <w:p>
            <w:pPr>
              <w:pStyle w:val="TableContents"/>
              <w:spacing w:lineRule="auto" w:line="360"/>
              <w:rPr/>
            </w:pPr>
            <w:r>
              <w:rPr/>
              <w:t>User submits review with empty text field</w:t>
            </w:r>
          </w:p>
        </w:tc>
        <w:tc>
          <w:tcPr>
            <w:tcW w:w="2475" w:type="dxa"/>
            <w:tcBorders>
              <w:start w:val="single" w:sz="2" w:space="0" w:color="000000"/>
              <w:bottom w:val="single" w:sz="2" w:space="0" w:color="000000"/>
            </w:tcBorders>
            <w:vAlign w:val="center"/>
          </w:tcPr>
          <w:p>
            <w:pPr>
              <w:pStyle w:val="TableContents"/>
              <w:spacing w:lineRule="auto" w:line="360"/>
              <w:rPr/>
            </w:pPr>
            <w:r>
              <w:rPr/>
              <w:t>Validation error displayed, review not processed by ML model</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TC-ML-07</w:t>
            </w:r>
          </w:p>
        </w:tc>
        <w:tc>
          <w:tcPr>
            <w:tcW w:w="2633" w:type="dxa"/>
            <w:tcBorders>
              <w:start w:val="single" w:sz="2" w:space="0" w:color="000000"/>
              <w:bottom w:val="single" w:sz="2" w:space="0" w:color="000000"/>
            </w:tcBorders>
            <w:vAlign w:val="center"/>
          </w:tcPr>
          <w:p>
            <w:pPr>
              <w:pStyle w:val="TableContents"/>
              <w:spacing w:lineRule="auto" w:line="360"/>
              <w:rPr/>
            </w:pPr>
            <w:r>
              <w:rPr/>
              <w:t>Verify that location-based recommendation correctly suggests nearest futsal centers</w:t>
            </w:r>
          </w:p>
        </w:tc>
        <w:tc>
          <w:tcPr>
            <w:tcW w:w="2126" w:type="dxa"/>
            <w:tcBorders>
              <w:start w:val="single" w:sz="2" w:space="0" w:color="000000"/>
              <w:bottom w:val="single" w:sz="2" w:space="0" w:color="000000"/>
            </w:tcBorders>
            <w:vAlign w:val="center"/>
          </w:tcPr>
          <w:p>
            <w:pPr>
              <w:pStyle w:val="TableContents"/>
              <w:spacing w:lineRule="auto" w:line="360"/>
              <w:rPr/>
            </w:pPr>
            <w:r>
              <w:rPr/>
              <w:t>User location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Futsal centers sorted and displayed in ascending order of distance from user location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TC-ML-08</w:t>
            </w:r>
          </w:p>
        </w:tc>
        <w:tc>
          <w:tcPr>
            <w:tcW w:w="2633" w:type="dxa"/>
            <w:tcBorders>
              <w:start w:val="single" w:sz="2" w:space="0" w:color="000000"/>
              <w:bottom w:val="single" w:sz="2" w:space="0" w:color="000000"/>
            </w:tcBorders>
            <w:vAlign w:val="center"/>
          </w:tcPr>
          <w:p>
            <w:pPr>
              <w:pStyle w:val="TableContents"/>
              <w:spacing w:lineRule="auto" w:line="360"/>
              <w:rPr/>
            </w:pPr>
            <w:r>
              <w:rPr/>
              <w:t>Verify that Haversine formula correctly calculates distance between user and futsal center</w:t>
            </w:r>
          </w:p>
        </w:tc>
        <w:tc>
          <w:tcPr>
            <w:tcW w:w="2126" w:type="dxa"/>
            <w:tcBorders>
              <w:start w:val="single" w:sz="2" w:space="0" w:color="000000"/>
              <w:bottom w:val="single" w:sz="2" w:space="0" w:color="000000"/>
            </w:tcBorders>
            <w:vAlign w:val="center"/>
          </w:tcPr>
          <w:p>
            <w:pPr>
              <w:pStyle w:val="TableContents"/>
              <w:spacing w:lineRule="auto" w:line="360"/>
              <w:rPr/>
            </w:pPr>
            <w:r>
              <w:rPr/>
              <w:t>User latitude and longitude and futsal center coordinates submitted</w:t>
            </w:r>
          </w:p>
        </w:tc>
        <w:tc>
          <w:tcPr>
            <w:tcW w:w="2475" w:type="dxa"/>
            <w:tcBorders>
              <w:start w:val="single" w:sz="2" w:space="0" w:color="000000"/>
              <w:bottom w:val="single" w:sz="2" w:space="0" w:color="000000"/>
            </w:tcBorders>
            <w:vAlign w:val="center"/>
          </w:tcPr>
          <w:p>
            <w:pPr>
              <w:pStyle w:val="TableContents"/>
              <w:spacing w:lineRule="auto" w:line="360"/>
              <w:rPr/>
            </w:pPr>
            <w:r>
              <w:rPr/>
              <w:t>Correct distance in kilometers calculated and returned for each futsal center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TC-ML-09</w:t>
            </w:r>
          </w:p>
        </w:tc>
        <w:tc>
          <w:tcPr>
            <w:tcW w:w="2633" w:type="dxa"/>
            <w:tcBorders>
              <w:start w:val="single" w:sz="2" w:space="0" w:color="000000"/>
              <w:bottom w:val="single" w:sz="2" w:space="0" w:color="000000"/>
            </w:tcBorders>
            <w:vAlign w:val="center"/>
          </w:tcPr>
          <w:p>
            <w:pPr>
              <w:pStyle w:val="TableContents"/>
              <w:spacing w:lineRule="auto" w:line="360"/>
              <w:rPr/>
            </w:pPr>
            <w:r>
              <w:rPr/>
              <w:t>Verify that highly rated and positively reviewed courts appear higher in recommendations</w:t>
            </w:r>
          </w:p>
        </w:tc>
        <w:tc>
          <w:tcPr>
            <w:tcW w:w="2126" w:type="dxa"/>
            <w:tcBorders>
              <w:start w:val="single" w:sz="2" w:space="0" w:color="000000"/>
              <w:bottom w:val="single" w:sz="2" w:space="0" w:color="000000"/>
            </w:tcBorders>
            <w:vAlign w:val="center"/>
          </w:tcPr>
          <w:p>
            <w:pPr>
              <w:pStyle w:val="TableContents"/>
              <w:spacing w:lineRule="auto" w:line="360"/>
              <w:rPr/>
            </w:pPr>
            <w:r>
              <w:rPr/>
              <w:t>Multiple futsal centers with varying sentiment scores in database</w:t>
            </w:r>
          </w:p>
        </w:tc>
        <w:tc>
          <w:tcPr>
            <w:tcW w:w="2475" w:type="dxa"/>
            <w:tcBorders>
              <w:start w:val="single" w:sz="2" w:space="0" w:color="000000"/>
              <w:bottom w:val="single" w:sz="2" w:space="0" w:color="000000"/>
            </w:tcBorders>
            <w:vAlign w:val="center"/>
          </w:tcPr>
          <w:p>
            <w:pPr>
              <w:pStyle w:val="TableContents"/>
              <w:spacing w:lineRule="auto" w:line="360"/>
              <w:rPr/>
            </w:pPr>
            <w:r>
              <w:rPr/>
              <w:t>Courts with higher positive sentiment scores ranked higher in recommendation results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999" w:type="dxa"/>
            <w:tcBorders>
              <w:start w:val="single" w:sz="2" w:space="0" w:color="000000"/>
              <w:bottom w:val="single" w:sz="2" w:space="0" w:color="000000"/>
            </w:tcBorders>
            <w:vAlign w:val="center"/>
          </w:tcPr>
          <w:p>
            <w:pPr>
              <w:pStyle w:val="TableContents"/>
              <w:spacing w:lineRule="auto" w:line="360"/>
              <w:rPr/>
            </w:pPr>
            <w:r>
              <w:rPr/>
              <w:t>TC-ML-10</w:t>
            </w:r>
          </w:p>
        </w:tc>
        <w:tc>
          <w:tcPr>
            <w:tcW w:w="2633" w:type="dxa"/>
            <w:tcBorders>
              <w:start w:val="single" w:sz="2" w:space="0" w:color="000000"/>
              <w:bottom w:val="single" w:sz="2" w:space="0" w:color="000000"/>
            </w:tcBorders>
            <w:vAlign w:val="center"/>
          </w:tcPr>
          <w:p>
            <w:pPr>
              <w:pStyle w:val="TableContents"/>
              <w:spacing w:lineRule="auto" w:line="360"/>
              <w:rPr/>
            </w:pPr>
            <w:r>
              <w:rPr/>
              <w:t>Verify that sentiment classification handles very short or single word reviews correctly</w:t>
            </w:r>
          </w:p>
        </w:tc>
        <w:tc>
          <w:tcPr>
            <w:tcW w:w="2126" w:type="dxa"/>
            <w:tcBorders>
              <w:start w:val="single" w:sz="2" w:space="0" w:color="000000"/>
              <w:bottom w:val="single" w:sz="2" w:space="0" w:color="000000"/>
            </w:tcBorders>
            <w:vAlign w:val="center"/>
          </w:tcPr>
          <w:p>
            <w:pPr>
              <w:pStyle w:val="TableContents"/>
              <w:spacing w:lineRule="auto" w:line="360"/>
              <w:rPr/>
            </w:pPr>
            <w:r>
              <w:rPr/>
              <w:t>Review text containing only one word such as "Good" or "Bad" submitted</w:t>
            </w:r>
          </w:p>
        </w:tc>
        <w:tc>
          <w:tcPr>
            <w:tcW w:w="2475" w:type="dxa"/>
            <w:tcBorders>
              <w:start w:val="single" w:sz="2" w:space="0" w:color="000000"/>
              <w:bottom w:val="single" w:sz="2" w:space="0" w:color="000000"/>
            </w:tcBorders>
            <w:vAlign w:val="center"/>
          </w:tcPr>
          <w:p>
            <w:pPr>
              <w:pStyle w:val="TableContents"/>
              <w:spacing w:lineRule="auto" w:line="360"/>
              <w:rPr/>
            </w:pPr>
            <w:r>
              <w:rPr/>
              <w:t>Sentiment classified based on available features, result stored without system error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sz w:val="24"/>
          <w:szCs w:val="24"/>
        </w:rPr>
      </w:pPr>
      <w:r>
        <w:rPr/>
      </w:r>
    </w:p>
    <w:p>
      <w:pPr>
        <w:pStyle w:val="BodyText"/>
        <w:jc w:val="center"/>
        <w:rPr/>
      </w:pPr>
      <w:r>
        <w:rPr>
          <w:rStyle w:val="Strong"/>
          <w:rFonts w:ascii="Times New Roman" w:hAnsi="Times New Roman"/>
          <w:sz w:val="24"/>
          <w:szCs w:val="24"/>
        </w:rPr>
        <w:t>Table 5.</w:t>
      </w:r>
      <w:r>
        <w:rPr>
          <w:rStyle w:val="Strong"/>
          <w:rFonts w:ascii="Times New Roman" w:hAnsi="Times New Roman"/>
          <w:sz w:val="24"/>
          <w:szCs w:val="24"/>
        </w:rPr>
        <w:t>6</w:t>
      </w:r>
      <w:r>
        <w:rPr>
          <w:rStyle w:val="Strong"/>
          <w:rFonts w:ascii="Times New Roman" w:hAnsi="Times New Roman"/>
          <w:sz w:val="24"/>
          <w:szCs w:val="24"/>
        </w:rPr>
        <w:t>: Unit Test Cases for ML Sentiment Analysis Feature</w:t>
      </w:r>
    </w:p>
    <w:p>
      <w:pPr>
        <w:pStyle w:val="Normal"/>
        <w:bidi w:val="0"/>
        <w:spacing w:lineRule="auto" w:line="360" w:before="57" w:after="57"/>
        <w:jc w:val="both"/>
        <w:rPr>
          <w:rFonts w:ascii="Times New Roman" w:hAnsi="Times New Roman"/>
          <w:b/>
          <w:bCs/>
        </w:rPr>
      </w:pPr>
      <w:r>
        <w:rPr>
          <w:sz w:val="32"/>
          <w:szCs w:val="32"/>
        </w:rPr>
      </w:r>
    </w:p>
    <w:p>
      <w:pPr>
        <w:pStyle w:val="Normal"/>
        <w:bidi w:val="0"/>
        <w:spacing w:lineRule="auto" w:line="360" w:before="57" w:after="57"/>
        <w:jc w:val="both"/>
        <w:rPr>
          <w:sz w:val="32"/>
          <w:szCs w:val="32"/>
        </w:rPr>
      </w:pPr>
      <w:r>
        <w:rPr>
          <w:rFonts w:ascii="Times New Roman" w:hAnsi="Times New Roman"/>
          <w:b/>
          <w:bCs/>
          <w:sz w:val="32"/>
          <w:szCs w:val="32"/>
        </w:rPr>
        <w:t>5.2.6 System Testing</w:t>
      </w:r>
    </w:p>
    <w:p>
      <w:pPr>
        <w:pStyle w:val="BodyText"/>
        <w:bidi w:val="0"/>
        <w:spacing w:lineRule="auto" w:line="360" w:before="57" w:after="57"/>
        <w:jc w:val="both"/>
        <w:rPr>
          <w:rFonts w:ascii="Times New Roman" w:hAnsi="Times New Roman"/>
        </w:rPr>
      </w:pPr>
      <w:r>
        <w:rPr>
          <w:rFonts w:ascii="Times New Roman" w:hAnsi="Times New Roman"/>
        </w:rPr>
        <w:t xml:space="preserve">System testing validates that the complete </w:t>
      </w:r>
      <w:r>
        <w:rPr>
          <w:rFonts w:ascii="Times New Roman" w:hAnsi="Times New Roman"/>
        </w:rPr>
        <w:t>Futsal Bookings and management</w:t>
      </w:r>
      <w:r>
        <w:rPr>
          <w:rFonts w:ascii="Times New Roman" w:hAnsi="Times New Roman"/>
        </w:rPr>
        <w:t xml:space="preserve"> application meets all functional and non-functional requirements by testing the end-to-end flow across all integrated modules. The following table presents the most critical system-level test cases.</w:t>
      </w:r>
    </w:p>
    <w:p>
      <w:pPr>
        <w:pStyle w:val="BodyText"/>
        <w:rPr>
          <w:rStyle w:val="Strong"/>
        </w:rPr>
      </w:pPr>
      <w:r>
        <w:rPr/>
      </w:r>
    </w:p>
    <w:tbl>
      <w:tblPr>
        <w:tblW w:w="9026" w:type="dxa"/>
        <w:jc w:val="start"/>
        <w:tblInd w:w="0" w:type="dxa"/>
        <w:tblLayout w:type="fixed"/>
        <w:tblCellMar>
          <w:top w:w="29" w:type="dxa"/>
          <w:start w:w="29" w:type="dxa"/>
          <w:bottom w:w="29" w:type="dxa"/>
          <w:end w:w="29" w:type="dxa"/>
        </w:tblCellMar>
      </w:tblPr>
      <w:tblGrid>
        <w:gridCol w:w="1066"/>
        <w:gridCol w:w="2437"/>
        <w:gridCol w:w="2434"/>
        <w:gridCol w:w="2296"/>
        <w:gridCol w:w="793"/>
      </w:tblGrid>
      <w:tr>
        <w:trPr>
          <w:tblHeader w:val="true"/>
        </w:trPr>
        <w:tc>
          <w:tcPr>
            <w:tcW w:w="10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43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4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22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TC-SYS-01</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user registration to court booking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New user registers, searches futsal, selects slot, completes payment</w:t>
            </w:r>
          </w:p>
        </w:tc>
        <w:tc>
          <w:tcPr>
            <w:tcW w:w="2296" w:type="dxa"/>
            <w:tcBorders>
              <w:start w:val="single" w:sz="2" w:space="0" w:color="000000"/>
              <w:bottom w:val="single" w:sz="2" w:space="0" w:color="000000"/>
            </w:tcBorders>
            <w:vAlign w:val="center"/>
          </w:tcPr>
          <w:p>
            <w:pPr>
              <w:pStyle w:val="TableContents"/>
              <w:spacing w:lineRule="auto" w:line="360"/>
              <w:rPr/>
            </w:pPr>
            <w:r>
              <w:rPr/>
              <w:t>User account created, booking confirmed, slot locked, confirmation notification sent to user and owner</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TC-SYS-02</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futsal owner registration to listing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Owner registers, completes subscription payment, adds courts and sets timeslots</w:t>
            </w:r>
          </w:p>
        </w:tc>
        <w:tc>
          <w:tcPr>
            <w:tcW w:w="2296" w:type="dxa"/>
            <w:tcBorders>
              <w:start w:val="single" w:sz="2" w:space="0" w:color="000000"/>
              <w:bottom w:val="single" w:sz="2" w:space="0" w:color="000000"/>
            </w:tcBorders>
            <w:vAlign w:val="center"/>
          </w:tcPr>
          <w:p>
            <w:pPr>
              <w:pStyle w:val="TableContents"/>
              <w:spacing w:lineRule="auto" w:line="360"/>
              <w:rPr/>
            </w:pPr>
            <w:r>
              <w:rPr/>
              <w:t>Owner account activated, futsal listing published and visible to users on search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TC-SYS-03</w:t>
            </w:r>
          </w:p>
        </w:tc>
        <w:tc>
          <w:tcPr>
            <w:tcW w:w="2437" w:type="dxa"/>
            <w:tcBorders>
              <w:start w:val="single" w:sz="2" w:space="0" w:color="000000"/>
              <w:bottom w:val="single" w:sz="2" w:space="0" w:color="000000"/>
            </w:tcBorders>
            <w:vAlign w:val="center"/>
          </w:tcPr>
          <w:p>
            <w:pPr>
              <w:pStyle w:val="TableContents"/>
              <w:spacing w:lineRule="auto" w:line="360"/>
              <w:rPr/>
            </w:pPr>
            <w:r>
              <w:rPr/>
              <w:t>Verify slot conflict prevention works correctly across the entire booking system</w:t>
            </w:r>
          </w:p>
        </w:tc>
        <w:tc>
          <w:tcPr>
            <w:tcW w:w="2434" w:type="dxa"/>
            <w:tcBorders>
              <w:start w:val="single" w:sz="2" w:space="0" w:color="000000"/>
              <w:bottom w:val="single" w:sz="2" w:space="0" w:color="000000"/>
            </w:tcBorders>
            <w:vAlign w:val="center"/>
          </w:tcPr>
          <w:p>
            <w:pPr>
              <w:pStyle w:val="TableContents"/>
              <w:spacing w:lineRule="auto" w:line="360"/>
              <w:rPr/>
            </w:pPr>
            <w:r>
              <w:rPr/>
              <w:t>Two users simultaneously attempt to book the same court slot</w:t>
            </w:r>
          </w:p>
        </w:tc>
        <w:tc>
          <w:tcPr>
            <w:tcW w:w="2296" w:type="dxa"/>
            <w:tcBorders>
              <w:start w:val="single" w:sz="2" w:space="0" w:color="000000"/>
              <w:bottom w:val="single" w:sz="2" w:space="0" w:color="000000"/>
            </w:tcBorders>
            <w:vAlign w:val="center"/>
          </w:tcPr>
          <w:p>
            <w:pPr>
              <w:pStyle w:val="TableContents"/>
              <w:spacing w:lineRule="auto" w:line="360"/>
              <w:rPr/>
            </w:pPr>
            <w:r>
              <w:rPr/>
              <w:t>First booking confirmed and slot locked, second booking rejected with conflict notification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TC-SYS-04</w:t>
            </w:r>
          </w:p>
        </w:tc>
        <w:tc>
          <w:tcPr>
            <w:tcW w:w="2437" w:type="dxa"/>
            <w:tcBorders>
              <w:start w:val="single" w:sz="2" w:space="0" w:color="000000"/>
              <w:bottom w:val="single" w:sz="2" w:space="0" w:color="000000"/>
            </w:tcBorders>
            <w:vAlign w:val="center"/>
          </w:tcPr>
          <w:p>
            <w:pPr>
              <w:pStyle w:val="TableContents"/>
              <w:spacing w:lineRule="auto" w:line="360"/>
              <w:rPr/>
            </w:pPr>
            <w:r>
              <w:rPr/>
              <w:t>Verify ML sentiment analysis pipeline works end-to-end after review submission</w:t>
            </w:r>
          </w:p>
        </w:tc>
        <w:tc>
          <w:tcPr>
            <w:tcW w:w="2434" w:type="dxa"/>
            <w:tcBorders>
              <w:start w:val="single" w:sz="2" w:space="0" w:color="000000"/>
              <w:bottom w:val="single" w:sz="2" w:space="0" w:color="000000"/>
            </w:tcBorders>
            <w:vAlign w:val="center"/>
          </w:tcPr>
          <w:p>
            <w:pPr>
              <w:pStyle w:val="TableContents"/>
              <w:spacing w:lineRule="auto" w:line="360"/>
              <w:rPr/>
            </w:pPr>
            <w:r>
              <w:rPr/>
              <w:t>User submits review text after completed playing session</w:t>
            </w:r>
          </w:p>
        </w:tc>
        <w:tc>
          <w:tcPr>
            <w:tcW w:w="2296" w:type="dxa"/>
            <w:tcBorders>
              <w:start w:val="single" w:sz="2" w:space="0" w:color="000000"/>
              <w:bottom w:val="single" w:sz="2" w:space="0" w:color="000000"/>
            </w:tcBorders>
            <w:vAlign w:val="center"/>
          </w:tcPr>
          <w:p>
            <w:pPr>
              <w:pStyle w:val="TableContents"/>
              <w:spacing w:lineRule="auto" w:line="360"/>
              <w:rPr/>
            </w:pPr>
            <w:r>
              <w:rPr/>
              <w:t>Review preprocessed, TF-IDF features extracted, sentiment classified and result displayed on listing page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TC-SYS-05</w:t>
            </w:r>
          </w:p>
        </w:tc>
        <w:tc>
          <w:tcPr>
            <w:tcW w:w="2437" w:type="dxa"/>
            <w:tcBorders>
              <w:start w:val="single" w:sz="2" w:space="0" w:color="000000"/>
              <w:bottom w:val="single" w:sz="2" w:space="0" w:color="000000"/>
            </w:tcBorders>
            <w:vAlign w:val="center"/>
          </w:tcPr>
          <w:p>
            <w:pPr>
              <w:pStyle w:val="TableContents"/>
              <w:spacing w:lineRule="auto" w:line="360"/>
              <w:rPr/>
            </w:pPr>
            <w:r>
              <w:rPr/>
              <w:t>Verify location-based recommendation displays correct futsal centers based on user location</w:t>
            </w:r>
          </w:p>
        </w:tc>
        <w:tc>
          <w:tcPr>
            <w:tcW w:w="2434" w:type="dxa"/>
            <w:tcBorders>
              <w:start w:val="single" w:sz="2" w:space="0" w:color="000000"/>
              <w:bottom w:val="single" w:sz="2" w:space="0" w:color="000000"/>
            </w:tcBorders>
            <w:vAlign w:val="center"/>
          </w:tcPr>
          <w:p>
            <w:pPr>
              <w:pStyle w:val="TableContents"/>
              <w:spacing w:lineRule="auto" w:line="360"/>
              <w:rPr/>
            </w:pPr>
            <w:r>
              <w:rPr/>
              <w:t>User accesses platform with location enabled</w:t>
            </w:r>
          </w:p>
        </w:tc>
        <w:tc>
          <w:tcPr>
            <w:tcW w:w="2296" w:type="dxa"/>
            <w:tcBorders>
              <w:start w:val="single" w:sz="2" w:space="0" w:color="000000"/>
              <w:bottom w:val="single" w:sz="2" w:space="0" w:color="000000"/>
            </w:tcBorders>
            <w:vAlign w:val="center"/>
          </w:tcPr>
          <w:p>
            <w:pPr>
              <w:pStyle w:val="TableContents"/>
              <w:spacing w:lineRule="auto" w:line="360"/>
              <w:rPr/>
            </w:pPr>
            <w:r>
              <w:rPr/>
              <w:t>Nearest futsal centers displayed in ascending order of distance with correct pricing and availability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TC-SYS-06</w:t>
            </w:r>
          </w:p>
        </w:tc>
        <w:tc>
          <w:tcPr>
            <w:tcW w:w="2437" w:type="dxa"/>
            <w:tcBorders>
              <w:start w:val="single" w:sz="2" w:space="0" w:color="000000"/>
              <w:bottom w:val="single" w:sz="2" w:space="0" w:color="000000"/>
            </w:tcBorders>
            <w:vAlign w:val="center"/>
          </w:tcPr>
          <w:p>
            <w:pPr>
              <w:pStyle w:val="TableContents"/>
              <w:spacing w:lineRule="auto" w:line="360"/>
              <w:rPr/>
            </w:pPr>
            <w:r>
              <w:rPr/>
              <w:t>Verify complete forum post creation to notification end-to-end flow</w:t>
            </w:r>
          </w:p>
        </w:tc>
        <w:tc>
          <w:tcPr>
            <w:tcW w:w="2434" w:type="dxa"/>
            <w:tcBorders>
              <w:start w:val="single" w:sz="2" w:space="0" w:color="000000"/>
              <w:bottom w:val="single" w:sz="2" w:space="0" w:color="000000"/>
            </w:tcBorders>
            <w:vAlign w:val="center"/>
          </w:tcPr>
          <w:p>
            <w:pPr>
              <w:pStyle w:val="TableContents"/>
              <w:spacing w:lineRule="auto" w:line="360"/>
              <w:rPr/>
            </w:pPr>
            <w:r>
              <w:rPr/>
              <w:t>User creates forum post, another user replies</w:t>
            </w:r>
          </w:p>
        </w:tc>
        <w:tc>
          <w:tcPr>
            <w:tcW w:w="2296" w:type="dxa"/>
            <w:tcBorders>
              <w:start w:val="single" w:sz="2" w:space="0" w:color="000000"/>
              <w:bottom w:val="single" w:sz="2" w:space="0" w:color="000000"/>
            </w:tcBorders>
            <w:vAlign w:val="center"/>
          </w:tcPr>
          <w:p>
            <w:pPr>
              <w:pStyle w:val="TableContents"/>
              <w:spacing w:lineRule="auto" w:line="360"/>
              <w:rPr/>
            </w:pPr>
            <w:r>
              <w:rPr/>
              <w:t>Post published, reply saved, original post author receives real-time notification of the reply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TC-SYS-07</w:t>
            </w:r>
          </w:p>
        </w:tc>
        <w:tc>
          <w:tcPr>
            <w:tcW w:w="2437" w:type="dxa"/>
            <w:tcBorders>
              <w:start w:val="single" w:sz="2" w:space="0" w:color="000000"/>
              <w:bottom w:val="single" w:sz="2" w:space="0" w:color="000000"/>
            </w:tcBorders>
            <w:vAlign w:val="center"/>
          </w:tcPr>
          <w:p>
            <w:pPr>
              <w:pStyle w:val="TableContents"/>
              <w:spacing w:lineRule="auto" w:line="360"/>
              <w:rPr/>
            </w:pPr>
            <w:r>
              <w:rPr/>
              <w:t>Verify admin can manage the entire platform including users, owners and forum content</w:t>
            </w:r>
          </w:p>
        </w:tc>
        <w:tc>
          <w:tcPr>
            <w:tcW w:w="2434" w:type="dxa"/>
            <w:tcBorders>
              <w:start w:val="single" w:sz="2" w:space="0" w:color="000000"/>
              <w:bottom w:val="single" w:sz="2" w:space="0" w:color="000000"/>
            </w:tcBorders>
            <w:vAlign w:val="center"/>
          </w:tcPr>
          <w:p>
            <w:pPr>
              <w:pStyle w:val="TableContents"/>
              <w:spacing w:lineRule="auto" w:line="360"/>
              <w:rPr/>
            </w:pPr>
            <w:r>
              <w:rPr/>
              <w:t>Admin logs in and performs user management, owner suspension and forum post deletion</w:t>
            </w:r>
          </w:p>
        </w:tc>
        <w:tc>
          <w:tcPr>
            <w:tcW w:w="2296" w:type="dxa"/>
            <w:tcBorders>
              <w:start w:val="single" w:sz="2" w:space="0" w:color="000000"/>
              <w:bottom w:val="single" w:sz="2" w:space="0" w:color="000000"/>
            </w:tcBorders>
            <w:vAlign w:val="center"/>
          </w:tcPr>
          <w:p>
            <w:pPr>
              <w:pStyle w:val="TableContents"/>
              <w:spacing w:lineRule="auto" w:line="360"/>
              <w:rPr/>
            </w:pPr>
            <w:r>
              <w:rPr/>
              <w:t>All admin operations executed successfully with changes reflected immediately across the platform</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TC-SYS-08</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performance remains stable under concurrent user load</w:t>
            </w:r>
          </w:p>
        </w:tc>
        <w:tc>
          <w:tcPr>
            <w:tcW w:w="2434" w:type="dxa"/>
            <w:tcBorders>
              <w:start w:val="single" w:sz="2" w:space="0" w:color="000000"/>
              <w:bottom w:val="single" w:sz="2" w:space="0" w:color="000000"/>
            </w:tcBorders>
            <w:vAlign w:val="center"/>
          </w:tcPr>
          <w:p>
            <w:pPr>
              <w:pStyle w:val="TableContents"/>
              <w:spacing w:lineRule="auto" w:line="360"/>
              <w:rPr/>
            </w:pPr>
            <w:r>
              <w:rPr/>
              <w:t>200 concurrent users browsing, booking and submitting reviews simultaneously</w:t>
            </w:r>
          </w:p>
        </w:tc>
        <w:tc>
          <w:tcPr>
            <w:tcW w:w="2296" w:type="dxa"/>
            <w:tcBorders>
              <w:start w:val="single" w:sz="2" w:space="0" w:color="000000"/>
              <w:bottom w:val="single" w:sz="2" w:space="0" w:color="000000"/>
            </w:tcBorders>
            <w:vAlign w:val="center"/>
          </w:tcPr>
          <w:p>
            <w:pPr>
              <w:pStyle w:val="TableContents"/>
              <w:spacing w:lineRule="auto" w:line="360"/>
              <w:rPr/>
            </w:pPr>
            <w:r>
              <w:rPr/>
              <w:t>System remains responsive, all requests processed correctly without data conflict or crash</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TC-SYS-09</w:t>
            </w:r>
          </w:p>
        </w:tc>
        <w:tc>
          <w:tcPr>
            <w:tcW w:w="2437" w:type="dxa"/>
            <w:tcBorders>
              <w:start w:val="single" w:sz="2" w:space="0" w:color="000000"/>
              <w:bottom w:val="single" w:sz="2" w:space="0" w:color="000000"/>
            </w:tcBorders>
            <w:vAlign w:val="center"/>
          </w:tcPr>
          <w:p>
            <w:pPr>
              <w:pStyle w:val="TableContents"/>
              <w:spacing w:lineRule="auto" w:line="360"/>
              <w:rPr/>
            </w:pPr>
            <w:r>
              <w:rPr/>
              <w:t>Verify all notification types are delivered correctly across the entire platform</w:t>
            </w:r>
          </w:p>
        </w:tc>
        <w:tc>
          <w:tcPr>
            <w:tcW w:w="2434" w:type="dxa"/>
            <w:tcBorders>
              <w:start w:val="single" w:sz="2" w:space="0" w:color="000000"/>
              <w:bottom w:val="single" w:sz="2" w:space="0" w:color="000000"/>
            </w:tcBorders>
            <w:vAlign w:val="center"/>
          </w:tcPr>
          <w:p>
            <w:pPr>
              <w:pStyle w:val="TableContents"/>
              <w:spacing w:lineRule="auto" w:line="360"/>
              <w:rPr/>
            </w:pPr>
            <w:r>
              <w:rPr/>
              <w:t>User completes booking, owner approves request, forum reply submitted</w:t>
            </w:r>
          </w:p>
        </w:tc>
        <w:tc>
          <w:tcPr>
            <w:tcW w:w="2296" w:type="dxa"/>
            <w:tcBorders>
              <w:start w:val="single" w:sz="2" w:space="0" w:color="000000"/>
              <w:bottom w:val="single" w:sz="2" w:space="0" w:color="000000"/>
            </w:tcBorders>
            <w:vAlign w:val="center"/>
          </w:tcPr>
          <w:p>
            <w:pPr>
              <w:pStyle w:val="TableContents"/>
              <w:spacing w:lineRule="auto" w:line="360"/>
              <w:rPr/>
            </w:pPr>
            <w:r>
              <w:rPr/>
              <w:t>Booking confirmation, owner alert and forum reply notification all delivered correctly to respective users</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066" w:type="dxa"/>
            <w:tcBorders>
              <w:start w:val="single" w:sz="2" w:space="0" w:color="000000"/>
              <w:bottom w:val="single" w:sz="2" w:space="0" w:color="000000"/>
            </w:tcBorders>
            <w:vAlign w:val="center"/>
          </w:tcPr>
          <w:p>
            <w:pPr>
              <w:pStyle w:val="TableContents"/>
              <w:spacing w:lineRule="auto" w:line="360"/>
              <w:rPr/>
            </w:pPr>
            <w:r>
              <w:rPr/>
              <w:t>TC-SYS-10</w:t>
            </w:r>
          </w:p>
        </w:tc>
        <w:tc>
          <w:tcPr>
            <w:tcW w:w="2437" w:type="dxa"/>
            <w:tcBorders>
              <w:start w:val="single" w:sz="2" w:space="0" w:color="000000"/>
              <w:bottom w:val="single" w:sz="2" w:space="0" w:color="000000"/>
            </w:tcBorders>
            <w:vAlign w:val="center"/>
          </w:tcPr>
          <w:p>
            <w:pPr>
              <w:pStyle w:val="TableContents"/>
              <w:spacing w:lineRule="auto" w:line="360"/>
              <w:rPr/>
            </w:pPr>
            <w:r>
              <w:rPr/>
              <w:t>Verify system security across all modules by testing unauthorized access attempts</w:t>
            </w:r>
          </w:p>
        </w:tc>
        <w:tc>
          <w:tcPr>
            <w:tcW w:w="2434" w:type="dxa"/>
            <w:tcBorders>
              <w:start w:val="single" w:sz="2" w:space="0" w:color="000000"/>
              <w:bottom w:val="single" w:sz="2" w:space="0" w:color="000000"/>
            </w:tcBorders>
            <w:vAlign w:val="center"/>
          </w:tcPr>
          <w:p>
            <w:pPr>
              <w:pStyle w:val="TableContents"/>
              <w:spacing w:lineRule="auto" w:line="360"/>
              <w:rPr/>
            </w:pPr>
            <w:r>
              <w:rPr/>
              <w:t>Unauthenticated requests sent to booking, payment, owner dashboard and admin API endpoints</w:t>
            </w:r>
          </w:p>
        </w:tc>
        <w:tc>
          <w:tcPr>
            <w:tcW w:w="2296" w:type="dxa"/>
            <w:tcBorders>
              <w:start w:val="single" w:sz="2" w:space="0" w:color="000000"/>
              <w:bottom w:val="single" w:sz="2" w:space="0" w:color="000000"/>
            </w:tcBorders>
            <w:vAlign w:val="center"/>
          </w:tcPr>
          <w:p>
            <w:pPr>
              <w:pStyle w:val="TableContents"/>
              <w:spacing w:lineRule="auto" w:line="360"/>
              <w:rPr/>
            </w:pPr>
            <w:r>
              <w:rPr/>
              <w:t>All unauthorized requests rejected with 401 Unauthorized error, no data exposed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w:t>
      </w:r>
      <w:r>
        <w:rPr>
          <w:rStyle w:val="Strong"/>
        </w:rPr>
        <w:t>8</w:t>
      </w:r>
      <w:r>
        <w:rPr>
          <w:rStyle w:val="Strong"/>
        </w:rPr>
        <w:t>: System Test Cases</w:t>
      </w:r>
      <w:r>
        <w:br w:type="page"/>
      </w:r>
    </w:p>
    <w:p>
      <w:pPr>
        <w:pStyle w:val="Normal"/>
        <w:bidi w:val="0"/>
        <w:spacing w:lineRule="auto" w:line="360" w:before="0" w:after="57"/>
        <w:jc w:val="both"/>
        <w:rPr>
          <w:b/>
          <w:bCs/>
          <w:sz w:val="28"/>
          <w:szCs w:val="28"/>
        </w:rPr>
      </w:pPr>
      <w:r>
        <w:rPr>
          <w:rFonts w:ascii="Times New Roman" w:hAnsi="Times New Roman"/>
          <w:b/>
          <w:bCs/>
          <w:sz w:val="28"/>
          <w:szCs w:val="28"/>
        </w:rPr>
        <w:t>5.3 Result Analysis</w:t>
      </w:r>
    </w:p>
    <w:p>
      <w:pPr>
        <w:pStyle w:val="Normal"/>
        <w:bidi w:val="0"/>
        <w:spacing w:lineRule="auto" w:line="360" w:before="57" w:after="57"/>
        <w:jc w:val="both"/>
        <w:rPr>
          <w:b w:val="false"/>
          <w:bCs w:val="false"/>
          <w:sz w:val="24"/>
          <w:szCs w:val="24"/>
        </w:rPr>
      </w:pPr>
      <w:r>
        <w:rPr>
          <w:rFonts w:ascii="Times New Roman" w:hAnsi="Times New Roman"/>
          <w:b w:val="false"/>
          <w:bCs w:val="false"/>
          <w:sz w:val="24"/>
          <w:szCs w:val="24"/>
        </w:rPr>
        <w:t>The system was tested through unit and system testing to ensure that all functional modules work as intended. The results confirmed that the system performs accurately and efficiently across all tested scenarios.</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b/>
          <w:bCs/>
          <w:sz w:val="28"/>
          <w:szCs w:val="28"/>
        </w:rPr>
      </w:pPr>
      <w:r>
        <w:rPr>
          <w:rFonts w:ascii="Times New Roman" w:hAnsi="Times New Roman"/>
          <w:b/>
          <w:bCs/>
          <w:sz w:val="28"/>
          <w:szCs w:val="28"/>
        </w:rPr>
        <w:t>5.3.1 Evaluation of Review Sentiment Analysis Model</w:t>
      </w:r>
    </w:p>
    <w:p>
      <w:pPr>
        <w:pStyle w:val="Normal"/>
        <w:bidi w:val="0"/>
        <w:spacing w:lineRule="auto" w:line="360" w:before="57" w:after="57"/>
        <w:jc w:val="both"/>
        <w:rPr>
          <w:rFonts w:ascii="Times New Roman" w:hAnsi="Times New Roman"/>
        </w:rPr>
      </w:pPr>
      <w:r>
        <w:rPr>
          <w:rFonts w:ascii="Times New Roman" w:hAnsi="Times New Roman"/>
        </w:rPr>
      </w:r>
    </w:p>
    <w:p>
      <w:pPr>
        <w:pStyle w:val="Normal"/>
        <w:bidi w:val="0"/>
        <w:spacing w:lineRule="auto" w:line="360" w:before="57" w:after="57"/>
        <w:jc w:val="both"/>
        <w:rPr>
          <w:rFonts w:ascii="Times New Roman" w:hAnsi="Times New Roman"/>
          <w:b/>
          <w:bCs/>
        </w:rPr>
      </w:pPr>
      <w:r>
        <w:rPr>
          <w:rFonts w:ascii="Times New Roman" w:hAnsi="Times New Roman"/>
          <w:b/>
          <w:bCs/>
        </w:rPr>
        <w:t xml:space="preserve">Confusion Matrix for </w:t>
      </w:r>
      <w:r>
        <w:rPr>
          <w:rFonts w:ascii="Times New Roman" w:hAnsi="Times New Roman"/>
          <w:b/>
          <w:bCs/>
        </w:rPr>
        <w:t>Sentiment Analysis Model</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Performance Metrics</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Approved Class</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TP = 58</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FP = 4 (Pending→Approved + Rejected→Approved)</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FN = 2 (Approved→Pending + Approved→Rejected)</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t></w:t>
      </w:r>
      <w:r>
        <w:rPr>
          <w:rFonts w:ascii="Times New Roman" w:hAnsi="Times New Roman"/>
          <w:b w:val="false"/>
          <w:bCs w:val="false"/>
        </w:rPr>
        <w:t>TN = 136</w:t>
      </w:r>
    </w:p>
    <w:p>
      <w:pPr>
        <w:pStyle w:val="Normal"/>
        <w:bidi w:val="0"/>
        <w:spacing w:lineRule="auto" w:line="360" w:before="57" w:after="57"/>
        <w:jc w:val="both"/>
        <w:rPr>
          <w:rFonts w:ascii="Times New Roman" w:hAnsi="Times New Roman"/>
          <w:b w:val="false"/>
          <w:bCs w:val="false"/>
        </w:rPr>
      </w:pPr>
      <w:r>
        <w:rPr>
          <w:rFonts w:ascii="Times New Roman" w:hAnsi="Times New Roman"/>
          <w:b w:val="false"/>
          <w:bCs w:val="false"/>
        </w:rPr>
      </w:r>
    </w:p>
    <w:p>
      <w:pPr>
        <w:pStyle w:val="Normal"/>
        <w:bidi w:val="0"/>
        <w:spacing w:lineRule="auto" w:line="360" w:before="57" w:after="57"/>
        <w:jc w:val="both"/>
        <w:rPr>
          <w:rFonts w:ascii="Times New Roman" w:hAnsi="Times New Roman"/>
          <w:b/>
          <w:bCs/>
        </w:rPr>
      </w:pPr>
      <w:r>
        <w:rPr>
          <w:rFonts w:ascii="Times New Roman" w:hAnsi="Times New Roman"/>
          <w:b/>
          <w:bCs/>
        </w:rPr>
        <w:t xml:space="preserve">5.3.2 Evaluation of </w:t>
      </w:r>
      <w:r>
        <w:rPr>
          <w:rFonts w:ascii="Times New Roman" w:hAnsi="Times New Roman"/>
          <w:b/>
          <w:bCs/>
        </w:rPr>
        <w:t>Futsal Recommendation</w:t>
      </w:r>
      <w:r>
        <w:rPr>
          <w:rFonts w:ascii="Times New Roman" w:hAnsi="Times New Roman"/>
          <w:b/>
          <w:bCs/>
        </w:rPr>
        <w:t xml:space="preserve"> Module</w:t>
      </w:r>
    </w:p>
    <w:p>
      <w:pPr>
        <w:pStyle w:val="Normal"/>
        <w:bidi w:val="0"/>
        <w:spacing w:lineRule="auto" w:line="360" w:before="57" w:after="57"/>
        <w:jc w:val="both"/>
        <w:rPr>
          <w:rFonts w:ascii="Times New Roman" w:hAnsi="Times New Roman"/>
          <w:b/>
          <w:bCs/>
        </w:rPr>
      </w:pPr>
      <w:r>
        <w:rPr>
          <w:rFonts w:ascii="Times New Roman" w:hAnsi="Times New Roman"/>
          <w:b/>
          <w:bCs/>
        </w:rPr>
        <w:t>5.3.3 Verification of System Modules</w:t>
      </w:r>
    </w:p>
    <w:p>
      <w:pPr>
        <w:pStyle w:val="Normal"/>
        <w:bidi w:val="0"/>
        <w:spacing w:lineRule="auto" w:line="360" w:before="57" w:after="57"/>
        <w:jc w:val="both"/>
        <w:rPr>
          <w:rFonts w:ascii="Times New Roman" w:hAnsi="Times New Roman"/>
          <w:b/>
          <w:bCs/>
        </w:rPr>
      </w:pPr>
      <w:r>
        <w:rPr>
          <w:rFonts w:ascii="Times New Roman" w:hAnsi="Times New Roman"/>
          <w:b/>
          <w:bCs/>
        </w:rPr>
        <w:t>5.3.4 Integrated System Performance</w:t>
      </w:r>
    </w:p>
    <w:p>
      <w:pPr>
        <w:pStyle w:val="Normal"/>
        <w:bidi w:val="0"/>
        <w:spacing w:lineRule="auto" w:line="360" w:before="57" w:after="57"/>
        <w:jc w:val="both"/>
        <w:rPr>
          <w:rFonts w:ascii="Times New Roman" w:hAnsi="Times New Roman"/>
          <w:b/>
          <w:bCs/>
        </w:rPr>
      </w:pPr>
      <w:r>
        <w:rPr>
          <w:rFonts w:ascii="Times New Roman" w:hAnsi="Times New Roman"/>
          <w:b/>
          <w:bCs/>
        </w:rPr>
        <w:t>5.3.5 Discussion</w:t>
      </w:r>
      <w:r>
        <w:br w:type="page"/>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CHAPTER SIX</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6.1 Conclusion</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AllFutsal, players can discover and book futsal courts with ease, overcome scheduling challenges, and engage with a growing sports community. Futsal owners benefit from a professional digital presence, streamlined booking management, and data-driven business insights. Overall, the AllFutsal platform successfully addresses the identified gap in Nepal's futsal industry by delivering an efficient, intelligent, and scalable digital solution for futsal facility management.</w:t>
      </w:r>
    </w:p>
    <w:p>
      <w:pPr>
        <w:pStyle w:val="Heading4"/>
        <w:bidi w:val="0"/>
        <w:spacing w:lineRule="auto" w:line="360" w:before="57" w:after="57"/>
        <w:jc w:val="both"/>
        <w:rPr>
          <w:rFonts w:ascii="Times New Roman" w:hAnsi="Times New Roman"/>
          <w:b/>
          <w:bCs/>
          <w:sz w:val="30"/>
          <w:szCs w:val="30"/>
        </w:rPr>
      </w:pPr>
      <w:r>
        <w:rPr>
          <w:rFonts w:ascii="Times New Roman" w:hAnsi="Times New Roman"/>
          <w:b/>
          <w:bCs/>
          <w:sz w:val="30"/>
          <w:szCs w:val="30"/>
        </w:rPr>
      </w:r>
    </w:p>
    <w:p>
      <w:pPr>
        <w:pStyle w:val="Heading4"/>
        <w:bidi w:val="0"/>
        <w:spacing w:lineRule="auto" w:line="360" w:before="57" w:after="57"/>
        <w:jc w:val="both"/>
        <w:rPr>
          <w:rFonts w:ascii="Times New Roman" w:hAnsi="Times New Roman"/>
          <w:b/>
          <w:bCs/>
          <w:sz w:val="30"/>
          <w:szCs w:val="30"/>
        </w:rPr>
      </w:pPr>
      <w:r>
        <w:rPr>
          <w:rFonts w:ascii="Times New Roman" w:hAnsi="Times New Roman"/>
          <w:b/>
          <w:bCs/>
          <w:sz w:val="30"/>
          <w:szCs w:val="30"/>
        </w:rPr>
        <w:t>6.2 Future Recommendations</w:t>
      </w:r>
    </w:p>
    <w:p>
      <w:pPr>
        <w:pStyle w:val="BodyText"/>
        <w:jc w:val="both"/>
        <w:rPr/>
      </w:pPr>
      <w:r>
        <w:rPr/>
        <w:t>T</w:t>
      </w:r>
      <w:r>
        <w:rPr/>
        <w: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AllFutsal platform. Users will be able to register teams, view tournament brackets, track match results, and manage player rosters within the platform, transforming AllFutsal from a simple booking platform into a comprehensive futsal community and sports management ecosystem.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By implementing these future enhancements, AllFutsal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AllFutsal ecosystem.</w:t>
      </w:r>
      <w:r>
        <w:br w:type="page"/>
      </w:r>
    </w:p>
    <w:p>
      <w:pPr>
        <w:pStyle w:val="Heading3"/>
        <w:bidi w:val="0"/>
        <w:spacing w:lineRule="auto" w:line="480" w:before="0" w:after="57"/>
        <w:ind w:hanging="0" w:start="0"/>
        <w:jc w:val="both"/>
        <w:rPr>
          <w:b/>
          <w:bCs/>
        </w:rPr>
      </w:pPr>
      <w:r>
        <w:rPr>
          <w:rFonts w:ascii="Times New Roman" w:hAnsi="Times New Roman"/>
          <w:b/>
          <w:bCs/>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7">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8">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9">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20">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r>
        <w:br w:type="page"/>
      </w:r>
    </w:p>
    <w:p>
      <w:pPr>
        <w:pStyle w:val="Normal"/>
        <w:bidi w:val="0"/>
        <w:spacing w:lineRule="auto" w:line="360" w:before="57" w:after="57"/>
        <w:jc w:val="both"/>
        <w:rPr>
          <w:rFonts w:ascii="Times New Roman" w:hAnsi="Times New Roman"/>
          <w:b/>
          <w:bCs/>
          <w:sz w:val="30"/>
          <w:szCs w:val="30"/>
        </w:rPr>
      </w:pPr>
      <w:r>
        <w:rPr>
          <w:rFonts w:ascii="Times New Roman" w:hAnsi="Times New Roman"/>
          <w:b/>
          <w:bCs/>
          <w:sz w:val="30"/>
          <w:szCs w:val="30"/>
        </w:rPr>
        <w:t>Appendices</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21"/>
      <w:footerReference w:type="default" r:id="rId22"/>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48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mailto:aashisrijal252@gmail.com" TargetMode="External"/><Relationship Id="rId14" Type="http://schemas.openxmlformats.org/officeDocument/2006/relationships/hyperlink" Target="mailto:aashisrijal252@gmail.com" TargetMode="External"/><Relationship Id="rId15" Type="http://schemas.openxmlformats.org/officeDocument/2006/relationships/hyperlink" Target="mailto:ashisrijal252@gmail.com" TargetMode="External"/><Relationship Id="rId16" Type="http://schemas.openxmlformats.org/officeDocument/2006/relationships/hyperlink" Target="mailto:ashisrijal252@gmail.com" TargetMode="External"/><Relationship Id="rId17" Type="http://schemas.openxmlformats.org/officeDocument/2006/relationships/hyperlink" Target="https://www.sportskey.com/" TargetMode="External"/><Relationship Id="rId18" Type="http://schemas.openxmlformats.org/officeDocument/2006/relationships/hyperlink" Target="https://www.ibm.com/think/topics/multi-tenant" TargetMode="External"/><Relationship Id="rId19" Type="http://schemas.openxmlformats.org/officeDocument/2006/relationships/hyperlink" Target="https://www.coursera.org/articles/what-is-tfidf" TargetMode="External"/><Relationship Id="rId20" Type="http://schemas.openxmlformats.org/officeDocument/2006/relationships/hyperlink" Target="https://www.geeksforgeeks.org/software-engineering/agile-sdlc-software-development-life-cycle/" TargetMode="Externa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792</TotalTime>
  <Application>LibreOffice/24.2.7.2$Linux_X86_64 LibreOffice_project/420$Build-2</Application>
  <AppVersion>15.0000</AppVersion>
  <Pages>64</Pages>
  <Words>11797</Words>
  <Characters>73868</Characters>
  <CharactersWithSpaces>84974</CharactersWithSpaces>
  <Paragraphs>816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2026-04-28T19:41:52Z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