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r>
    </w:p>
    <w:p>
      <w:pPr>
        <w:pStyle w:val="Normal"/>
        <w:bidi w:val="0"/>
        <w:spacing w:before="114" w:after="114"/>
        <w:jc w:val="center"/>
        <w:rPr>
          <w:rFonts w:ascii="Times New Roman" w:hAnsi="Times New Roman"/>
          <w:b/>
          <w:bCs/>
        </w:rPr>
      </w:pPr>
      <w:r>
        <w:rPr>
          <w:rFonts w:ascii="Times New Roman" w:hAnsi="Times New Roman"/>
          <w:b/>
          <w:bCs/>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 Platform”</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Fonts w:ascii="Times New Roman" w:hAnsi="Times New Roman"/>
        </w:rPr>
      </w:r>
      <w:r>
        <w:br w:type="page"/>
      </w:r>
    </w:p>
    <w:p>
      <w:pPr>
        <w:pStyle w:val="Normal"/>
        <w:bidi w:val="0"/>
        <w:spacing w:before="0"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lineRule="auto" w:line="360"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p>
    <w:p>
      <w:pPr>
        <w:pStyle w:val="Normal"/>
        <w:bidi w:val="0"/>
        <w:spacing w:lineRule="auto" w:line="360" w:before="57" w:after="57"/>
        <w:jc w:val="both"/>
        <w:rPr/>
      </w:pP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240" w:before="228" w:after="228"/>
        <w:jc w:val="both"/>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w:t>
        <w:tab/>
        <w:t>20</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w:t>
        <w:tab/>
        <w:t xml:space="preserve"> 21</w:t>
      </w:r>
    </w:p>
    <w:p>
      <w:pPr>
        <w:pStyle w:val="Normal"/>
        <w:bidi w:val="0"/>
        <w:spacing w:lineRule="auto" w:line="240" w:before="228" w:after="228"/>
        <w:jc w:val="both"/>
        <w:rPr/>
      </w:pPr>
      <w:r>
        <w:rPr>
          <w:rFonts w:ascii="Times New Roman" w:hAnsi="Times New Roman"/>
          <w:b/>
          <w:bCs/>
          <w:sz w:val="24"/>
          <w:szCs w:val="24"/>
        </w:rPr>
        <w:t>Table 5.1:</w:t>
      </w:r>
      <w:r>
        <w:rPr>
          <w:rFonts w:ascii="Times New Roman" w:hAnsi="Times New Roman"/>
          <w:b w:val="false"/>
          <w:bCs w:val="false"/>
          <w:sz w:val="24"/>
          <w:szCs w:val="24"/>
        </w:rPr>
        <w:t xml:space="preserve"> Unit Test Cases ……………………………………………………………………… </w:t>
        <w:tab/>
        <w:t>22</w:t>
      </w:r>
    </w:p>
    <w:p>
      <w:pPr>
        <w:pStyle w:val="Normal"/>
        <w:bidi w:val="0"/>
        <w:spacing w:lineRule="auto" w:line="240" w:before="228" w:after="228"/>
        <w:jc w:val="both"/>
        <w:rPr/>
      </w:pPr>
      <w:r>
        <w:rPr>
          <w:rFonts w:ascii="Times New Roman" w:hAnsi="Times New Roman"/>
          <w:b/>
          <w:bCs/>
          <w:sz w:val="24"/>
          <w:szCs w:val="24"/>
        </w:rPr>
        <w:t>Table 5.2:</w:t>
      </w:r>
      <w:r>
        <w:rPr>
          <w:rFonts w:ascii="Times New Roman" w:hAnsi="Times New Roman"/>
          <w:b w:val="false"/>
          <w:bCs w:val="false"/>
          <w:sz w:val="24"/>
          <w:szCs w:val="24"/>
        </w:rPr>
        <w:t xml:space="preserve">  Test Cases for Forum Feature ………………………………………………………. </w:t>
        <w:tab/>
        <w:t>23</w:t>
      </w:r>
    </w:p>
    <w:p>
      <w:pPr>
        <w:pStyle w:val="Normal"/>
        <w:bidi w:val="0"/>
        <w:spacing w:lineRule="auto" w:line="240" w:before="228" w:after="228"/>
        <w:jc w:val="both"/>
        <w:rPr/>
      </w:pPr>
      <w:r>
        <w:rPr>
          <w:rFonts w:ascii="Times New Roman" w:hAnsi="Times New Roman"/>
          <w:b/>
          <w:bCs/>
          <w:sz w:val="24"/>
          <w:szCs w:val="24"/>
        </w:rPr>
        <w:t>Table 5.3:</w:t>
      </w:r>
      <w:r>
        <w:rPr>
          <w:rFonts w:ascii="Times New Roman" w:hAnsi="Times New Roman"/>
          <w:b w:val="false"/>
          <w:bCs w:val="false"/>
          <w:sz w:val="24"/>
          <w:szCs w:val="24"/>
        </w:rPr>
        <w:t xml:space="preserve"> Test Cases for Payment Feature …………………………………………………….. </w:t>
        <w:tab/>
        <w:t>24</w:t>
      </w:r>
    </w:p>
    <w:p>
      <w:pPr>
        <w:pStyle w:val="Normal"/>
        <w:bidi w:val="0"/>
        <w:spacing w:lineRule="auto" w:line="240" w:before="228" w:after="228"/>
        <w:jc w:val="both"/>
        <w:rPr/>
      </w:pPr>
      <w:r>
        <w:rPr>
          <w:rFonts w:ascii="Times New Roman" w:hAnsi="Times New Roman"/>
          <w:b/>
          <w:bCs/>
          <w:sz w:val="24"/>
          <w:szCs w:val="24"/>
        </w:rPr>
        <w:t xml:space="preserve">Table 5.4: </w:t>
      </w:r>
      <w:r>
        <w:rPr>
          <w:rFonts w:ascii="Times New Roman" w:hAnsi="Times New Roman"/>
          <w:b w:val="false"/>
          <w:bCs w:val="false"/>
          <w:sz w:val="24"/>
          <w:szCs w:val="24"/>
        </w:rPr>
        <w:t xml:space="preserve">Unit Test Cases for Booking Feature ……………………………………………….. </w:t>
        <w:tab/>
        <w:t>25</w:t>
      </w:r>
    </w:p>
    <w:p>
      <w:pPr>
        <w:pStyle w:val="Normal"/>
        <w:bidi w:val="0"/>
        <w:spacing w:lineRule="auto" w:line="240" w:before="57" w:after="57"/>
        <w:jc w:val="both"/>
        <w:rPr/>
      </w:pPr>
      <w:r>
        <w:rPr>
          <w:rFonts w:ascii="Times New Roman" w:hAnsi="Times New Roman"/>
          <w:b/>
          <w:bCs/>
          <w:sz w:val="24"/>
          <w:szCs w:val="24"/>
        </w:rPr>
        <w:t>Table 5.5:</w:t>
      </w:r>
      <w:r>
        <w:rPr>
          <w:rFonts w:ascii="Times New Roman" w:hAnsi="Times New Roman"/>
          <w:b w:val="false"/>
          <w:bCs w:val="false"/>
          <w:sz w:val="24"/>
          <w:szCs w:val="24"/>
        </w:rPr>
        <w:t xml:space="preserve"> Unit Test Cases for Futsal Owner Feature …………………………………………. </w:t>
        <w:tab/>
        <w:t>26</w:t>
      </w:r>
    </w:p>
    <w:p>
      <w:pPr>
        <w:pStyle w:val="Normal"/>
        <w:bidi w:val="0"/>
        <w:spacing w:lineRule="auto" w:line="240" w:before="228" w:after="228"/>
        <w:jc w:val="both"/>
        <w:rPr/>
      </w:pPr>
      <w:r>
        <w:rPr>
          <w:rFonts w:ascii="Times New Roman" w:hAnsi="Times New Roman"/>
          <w:b/>
          <w:bCs/>
          <w:sz w:val="24"/>
          <w:szCs w:val="24"/>
        </w:rPr>
        <w:t xml:space="preserve">Table 5.6: </w:t>
      </w:r>
      <w:r>
        <w:rPr>
          <w:rFonts w:ascii="Times New Roman" w:hAnsi="Times New Roman"/>
          <w:b w:val="false"/>
          <w:bCs w:val="false"/>
          <w:sz w:val="24"/>
          <w:szCs w:val="24"/>
        </w:rPr>
        <w:t xml:space="preserve">Unit Test Cases for ML Sentiment Analysis Feature ……………………………… </w:t>
        <w:tab/>
        <w:t>27</w:t>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lineRule="auto" w:line="240" w:before="228" w:after="228"/>
        <w:jc w:val="both"/>
        <w:rPr/>
      </w:pPr>
      <w:r>
        <w:rPr>
          <w:rFonts w:ascii="Times New Roman" w:hAnsi="Times New Roman"/>
          <w:b/>
          <w:bCs/>
          <w:sz w:val="24"/>
          <w:szCs w:val="24"/>
        </w:rPr>
        <w:t xml:space="preserve">Table 5.7: </w:t>
      </w:r>
      <w:r>
        <w:rPr>
          <w:rFonts w:ascii="Times New Roman" w:hAnsi="Times New Roman"/>
          <w:b w:val="false"/>
          <w:bCs w:val="false"/>
          <w:sz w:val="24"/>
          <w:szCs w:val="24"/>
        </w:rPr>
        <w:t xml:space="preserve">System Testing  …………………………………………………….……………… </w:t>
        <w:tab/>
        <w:t>27</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Futsal  </w:t>
      </w:r>
      <w:r>
        <w:rPr>
          <w:rFonts w:ascii="Times New Roman" w:hAnsi="Times New Roman"/>
          <w:b w:val="false"/>
          <w:bCs w:val="false"/>
          <w:sz w:val="24"/>
          <w:szCs w:val="24"/>
        </w:rPr>
        <w:t xml:space="preserve">bookings and management </w:t>
      </w:r>
      <w:r>
        <w:rPr>
          <w:rFonts w:ascii="Times New Roman" w:hAnsi="Times New Roman"/>
          <w:b w:val="false"/>
          <w:bCs w:val="false"/>
          <w:sz w:val="24"/>
          <w:szCs w:val="24"/>
        </w:rPr>
        <w:t xml:space="preserve">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center"/>
        <w:rPr/>
      </w:pPr>
      <w:r>
        <w:rPr>
          <w:rFonts w:ascii="Times New Roman" w:hAnsi="Times New Roman"/>
          <w:b/>
          <w:bCs/>
          <w:sz w:val="28"/>
          <w:szCs w:val="28"/>
        </w:rPr>
        <w:t>Figure 1.1 Agile Development  model</w:t>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b/>
          <w:bCs/>
          <w:sz w:val="30"/>
          <w:szCs w:val="30"/>
        </w:rPr>
      </w:r>
      <w:r>
        <w:br w:type="page"/>
      </w:r>
    </w:p>
    <w:p>
      <w:pPr>
        <w:pStyle w:val="Normal"/>
        <w:bidi w:val="0"/>
        <w:spacing w:lineRule="auto" w:line="480" w:before="0"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 xml:space="preserve">The Futsal </w:t>
      </w:r>
      <w:r>
        <w:rPr>
          <w:rFonts w:ascii="Times New Roman" w:hAnsi="Times New Roman"/>
        </w:rPr>
        <w:t xml:space="preserve">Bookings and management </w:t>
      </w:r>
      <w:r>
        <w:rPr>
          <w:rFonts w:ascii="Times New Roman" w:hAnsi="Times New Roman"/>
        </w:rPr>
        <w:t>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 xml:space="preserve">This dataset was synthetically prepared to simulate realistic futsal user review scenarios, providing a practical basis for testing the TF-IDF Review Feature Extraction Algorithm and the Logistic Regression Sentiment Classification Algorithm implemented within the Futsal  </w:t>
      </w:r>
      <w:r>
        <w:rPr/>
        <w:t xml:space="preserve">Bookings and Management </w:t>
      </w:r>
      <w:r>
        <w:rPr/>
        <w:t>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 xml:space="preserve">The Futsal </w:t>
      </w:r>
      <w:r>
        <w:rPr>
          <w:rFonts w:ascii="Times New Roman" w:hAnsi="Times New Roman"/>
          <w:b w:val="false"/>
          <w:bCs w:val="false"/>
          <w:sz w:val="24"/>
          <w:szCs w:val="24"/>
        </w:rPr>
        <w:t xml:space="preserve">Bookings and Management </w:t>
      </w:r>
      <w:r>
        <w:rPr>
          <w:rFonts w:ascii="Times New Roman" w:hAnsi="Times New Roman"/>
          <w:b w:val="false"/>
          <w:bCs w:val="false"/>
          <w:sz w:val="24"/>
          <w:szCs w:val="24"/>
        </w:rPr>
        <w:t>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 xml:space="preserve">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w:t>
      </w:r>
      <w:r>
        <w:rPr/>
        <w:t xml:space="preserve">Bookings and Management </w:t>
      </w:r>
      <w:r>
        <w:rPr/>
        <w:t>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FootsalPayment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923280" cy="6711315"/>
                    </a:xfrm>
                    <a:prstGeom prst="rect">
                      <a:avLst/>
                    </a:prstGeom>
                  </pic:spPr>
                </pic:pic>
              </a:graphicData>
            </a:graphic>
          </wp:anchor>
        </w:drawing>
      </w: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0"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572885"/>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731510" cy="657288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4.2 Description of Algorithm</w:t>
      </w:r>
    </w:p>
    <w:p>
      <w:pPr>
        <w:pStyle w:val="Heading4"/>
        <w:bidi w:val="0"/>
        <w:spacing w:lineRule="auto" w:line="360" w:before="57" w:after="57"/>
        <w:ind w:hanging="0" w:start="0"/>
        <w:jc w:val="both"/>
        <w:rPr>
          <w:rFonts w:ascii="Times New Roman" w:hAnsi="Times New Roman"/>
          <w:b/>
          <w:bCs/>
          <w:sz w:val="24"/>
          <w:szCs w:val="24"/>
        </w:rPr>
      </w:pPr>
      <w:r>
        <w:rPr>
          <w:rFonts w:ascii="Times New Roman" w:hAnsi="Times New Roman"/>
          <w:b/>
          <w:bCs/>
          <w:sz w:val="24"/>
          <w:szCs w:val="24"/>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pPr>
      <w:r>
        <w:rPr>
          <w:rFonts w:ascii="Times New Roman" w:hAnsi="Times New Roman"/>
          <w:b/>
          <w:bCs/>
          <w:sz w:val="24"/>
          <w:szCs w:val="24"/>
        </w:rPr>
        <w:t>4.2.2 Logistic Regression Algorithm (Sentiment Classification)</w:t>
      </w:r>
    </w:p>
    <w:p>
      <w:pPr>
        <w:pStyle w:val="BodyText"/>
        <w:bidi w:val="0"/>
        <w:spacing w:lineRule="auto" w:line="360"/>
        <w:jc w:val="both"/>
        <w:rPr/>
      </w:pPr>
      <w:r>
        <w:rPr/>
        <w:t xml:space="preserve">The Logistic Regression algorithm is used as a supervised machine learning classifier in the Futsal </w:t>
      </w:r>
      <w:r>
        <w:rPr/>
        <w:t xml:space="preserve">Bookings and Management </w:t>
      </w:r>
      <w:r>
        <w:rPr/>
        <w:t>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sz w:val="24"/>
          <w:szCs w:val="24"/>
        </w:rPr>
        <w:t>Sentiment Label Assignment:</w:t>
      </w:r>
      <w:r>
        <w:rPr>
          <w:sz w:val="24"/>
          <w:szCs w:val="24"/>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sz w:val="24"/>
          <w:szCs w:val="24"/>
        </w:rPr>
      </w:pPr>
      <w:r>
        <w:rPr>
          <w:sz w:val="24"/>
          <w:szCs w:val="24"/>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z w:val="24"/>
          <w:szCs w:val="24"/>
          <w:shd w:fill="auto" w:val="clear"/>
        </w:rPr>
        <w:t>p = 1 / (1 + e^(−z))</w:t>
      </w:r>
    </w:p>
    <w:p>
      <w:pPr>
        <w:pStyle w:val="BodyText"/>
        <w:bidi w:val="0"/>
        <w:spacing w:lineRule="auto" w:line="360"/>
        <w:jc w:val="both"/>
        <w:rPr>
          <w:sz w:val="24"/>
          <w:szCs w:val="24"/>
        </w:rPr>
      </w:pPr>
      <w:r>
        <w:rPr>
          <w:sz w:val="24"/>
          <w:szCs w:val="24"/>
        </w:rPr>
        <w:t>Where:</w:t>
      </w:r>
    </w:p>
    <w:p>
      <w:pPr>
        <w:pStyle w:val="PreformattedText"/>
        <w:bidi w:val="0"/>
        <w:spacing w:lineRule="auto" w:line="360" w:before="0" w:after="283"/>
        <w:ind w:hanging="0" w:start="0" w:end="0"/>
        <w:jc w:val="both"/>
        <w:rPr/>
      </w:pPr>
      <w:r>
        <w:rPr>
          <w:rStyle w:val="SourceText"/>
          <w:rFonts w:ascii="var font-mono" w:hAnsi="var font-mono"/>
          <w:color w:val="000000"/>
          <w:sz w:val="24"/>
          <w:szCs w:val="24"/>
          <w:shd w:fill="auto" w:val="clear"/>
        </w:rPr>
        <w:t>z = w₀ + w₁x₁ + w₂x₂ + … + wₙxₙ</w:t>
      </w:r>
    </w:p>
    <w:p>
      <w:pPr>
        <w:pStyle w:val="BodyText"/>
        <w:bidi w:val="0"/>
        <w:spacing w:lineRule="auto" w:line="360"/>
        <w:jc w:val="both"/>
        <w:rPr>
          <w:sz w:val="24"/>
          <w:szCs w:val="24"/>
        </w:rPr>
      </w:pPr>
      <w:r>
        <w:rPr>
          <w:sz w:val="24"/>
          <w:szCs w:val="24"/>
        </w:rPr>
        <w:t>Decision Rule:</w:t>
      </w:r>
    </w:p>
    <w:p>
      <w:pPr>
        <w:pStyle w:val="PreformattedText"/>
        <w:bidi w:val="0"/>
        <w:spacing w:lineRule="auto" w:line="360"/>
        <w:ind w:hanging="0" w:start="0" w:end="0"/>
        <w:jc w:val="both"/>
        <w:rPr/>
      </w:pPr>
      <w:r>
        <w:rPr>
          <w:rStyle w:val="SourceText"/>
          <w:rFonts w:ascii="var font-mono" w:hAnsi="var font-mono"/>
          <w:color w:val="000000"/>
          <w:sz w:val="24"/>
          <w:szCs w:val="24"/>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z w:val="24"/>
          <w:szCs w:val="24"/>
          <w:shd w:fill="auto" w:val="clear"/>
        </w:rPr>
        <w:t>Sentiment = Negative   if p &lt; 0.5</w:t>
      </w:r>
    </w:p>
    <w:p>
      <w:pPr>
        <w:pStyle w:val="BodyText"/>
        <w:bidi w:val="0"/>
        <w:spacing w:lineRule="auto" w:line="360"/>
        <w:jc w:val="both"/>
        <w:rPr>
          <w:sz w:val="24"/>
          <w:szCs w:val="24"/>
        </w:rPr>
      </w:pPr>
      <w:r>
        <w:rPr>
          <w:sz w:val="24"/>
          <w:szCs w:val="24"/>
        </w:rPr>
        <w:t>Where:</w:t>
      </w:r>
    </w:p>
    <w:p>
      <w:pPr>
        <w:pStyle w:val="BodyText"/>
        <w:numPr>
          <w:ilvl w:val="0"/>
          <w:numId w:val="0"/>
        </w:numPr>
        <w:bidi w:val="0"/>
        <w:spacing w:lineRule="auto" w:line="360" w:before="0" w:after="0"/>
        <w:ind w:hanging="0" w:start="0"/>
        <w:jc w:val="both"/>
        <w:rPr/>
      </w:pPr>
      <w:r>
        <w:rPr>
          <w:rStyle w:val="Strong"/>
          <w:b w:val="false"/>
          <w:bCs w:val="false"/>
          <w:sz w:val="24"/>
          <w:szCs w:val="24"/>
        </w:rPr>
        <w:t>p</w:t>
      </w:r>
      <w:r>
        <w:rPr>
          <w:b w:val="false"/>
          <w:bCs w:val="false"/>
          <w:sz w:val="24"/>
          <w:szCs w:val="24"/>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sz w:val="24"/>
          <w:szCs w:val="24"/>
        </w:rPr>
        <w:t>z</w:t>
      </w:r>
      <w:r>
        <w:rPr>
          <w:b w:val="false"/>
          <w:bCs w:val="false"/>
          <w:sz w:val="24"/>
          <w:szCs w:val="24"/>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sz w:val="24"/>
          <w:szCs w:val="24"/>
        </w:rPr>
        <w:t>w₀</w:t>
      </w:r>
      <w:r>
        <w:rPr>
          <w:b w:val="false"/>
          <w:bCs w:val="false"/>
          <w:sz w:val="24"/>
          <w:szCs w:val="24"/>
        </w:rPr>
        <w:t xml:space="preserve"> = Bias term </w:t>
      </w:r>
    </w:p>
    <w:p>
      <w:pPr>
        <w:pStyle w:val="BodyText"/>
        <w:numPr>
          <w:ilvl w:val="0"/>
          <w:numId w:val="0"/>
        </w:numPr>
        <w:bidi w:val="0"/>
        <w:spacing w:lineRule="auto" w:line="360" w:before="0" w:after="0"/>
        <w:ind w:hanging="0" w:start="0"/>
        <w:jc w:val="both"/>
        <w:rPr/>
      </w:pPr>
      <w:r>
        <w:rPr>
          <w:rStyle w:val="Strong"/>
          <w:b w:val="false"/>
          <w:bCs w:val="false"/>
          <w:sz w:val="24"/>
          <w:szCs w:val="24"/>
        </w:rPr>
        <w:t>w₁, w₂, …, wₙ</w:t>
      </w:r>
      <w:r>
        <w:rPr>
          <w:b w:val="false"/>
          <w:bCs w:val="false"/>
          <w:sz w:val="24"/>
          <w:szCs w:val="24"/>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sz w:val="24"/>
          <w:szCs w:val="24"/>
        </w:rPr>
        <w:t>x₁, x₂, …, xₙ</w:t>
      </w:r>
      <w:r>
        <w:rPr>
          <w:b w:val="false"/>
          <w:bCs w:val="false"/>
          <w:sz w:val="24"/>
          <w:szCs w:val="24"/>
        </w:rPr>
        <w:t xml:space="preserve"> = TF-IDF feature values of the review </w:t>
      </w:r>
    </w:p>
    <w:p>
      <w:pPr>
        <w:pStyle w:val="BodyText"/>
        <w:bidi w:val="0"/>
        <w:spacing w:lineRule="auto" w:line="360"/>
        <w:jc w:val="both"/>
        <w:rPr>
          <w:sz w:val="24"/>
          <w:szCs w:val="24"/>
        </w:rPr>
      </w:pPr>
      <w:r>
        <w:rPr>
          <w:sz w:val="24"/>
          <w:szCs w:val="24"/>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sz w:val="32"/>
          <w:szCs w:val="32"/>
        </w:rPr>
      </w:pPr>
      <w:r>
        <w:rPr>
          <w:rFonts w:ascii="Times New Roman" w:hAnsi="Times New Roman"/>
          <w:b/>
          <w:bCs/>
          <w:sz w:val="32"/>
          <w:szCs w:val="32"/>
        </w:rPr>
        <w:t>CHAPTER FIVE</w:t>
      </w:r>
    </w:p>
    <w:p>
      <w:pPr>
        <w:pStyle w:val="Normal"/>
        <w:bidi w:val="0"/>
        <w:spacing w:lineRule="auto" w:line="480" w:before="57" w:after="57"/>
        <w:jc w:val="center"/>
        <w:rPr>
          <w:sz w:val="30"/>
          <w:szCs w:val="30"/>
        </w:rPr>
      </w:pPr>
      <w:r>
        <w:rPr>
          <w:rFonts w:ascii="Times New Roman" w:hAnsi="Times New Roman"/>
          <w:b/>
          <w:bCs/>
          <w:sz w:val="30"/>
          <w:szCs w:val="30"/>
        </w:rPr>
        <w:t>IMPLEMENTATION AND TESTING</w:t>
      </w:r>
    </w:p>
    <w:p>
      <w:pPr>
        <w:pStyle w:val="Normal"/>
        <w:bidi w:val="0"/>
        <w:spacing w:lineRule="auto" w:line="480" w:before="57" w:after="57"/>
        <w:jc w:val="start"/>
        <w:rPr>
          <w:sz w:val="28"/>
          <w:szCs w:val="28"/>
        </w:rPr>
      </w:pPr>
      <w:r>
        <w:rPr>
          <w:rFonts w:ascii="Times New Roman" w:hAnsi="Times New Roman"/>
          <w:b/>
          <w:bCs/>
          <w:sz w:val="28"/>
          <w:szCs w:val="28"/>
        </w:rPr>
        <w:t>5.1 Implementation</w:t>
      </w:r>
    </w:p>
    <w:p>
      <w:pPr>
        <w:pStyle w:val="Normal"/>
        <w:bidi w:val="0"/>
        <w:spacing w:lineRule="auto" w:line="360" w:before="57" w:after="57"/>
        <w:jc w:val="both"/>
        <w:rPr/>
      </w:pPr>
      <w:r>
        <w:rPr>
          <w:rFonts w:ascii="Times New Roman" w:hAnsi="Times New Roman"/>
          <w:b w:val="false"/>
          <w:bCs w:val="false"/>
          <w:sz w:val="24"/>
          <w:szCs w:val="24"/>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bidi w:val="0"/>
        <w:spacing w:lineRule="auto" w:line="48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480" w:before="57" w:after="57"/>
        <w:jc w:val="both"/>
        <w:rPr>
          <w:b/>
          <w:bCs/>
          <w:sz w:val="28"/>
          <w:szCs w:val="28"/>
        </w:rPr>
      </w:pPr>
      <w:r>
        <w:rPr>
          <w:rFonts w:ascii="Times New Roman" w:hAnsi="Times New Roman"/>
          <w:b/>
          <w:bCs/>
          <w:sz w:val="28"/>
          <w:szCs w:val="28"/>
        </w:rPr>
        <w:t>5.1.1 Coding Tools</w:t>
      </w:r>
    </w:p>
    <w:p>
      <w:pPr>
        <w:pStyle w:val="BodyText"/>
        <w:bidi w:val="0"/>
        <w:spacing w:lineRule="auto" w:line="360" w:before="57" w:after="57"/>
        <w:jc w:val="both"/>
        <w:rPr/>
      </w:pPr>
      <w:r>
        <w:rPr>
          <w:rFonts w:ascii="Times New Roman" w:hAnsi="Times New Roman"/>
          <w:b w:val="false"/>
          <w:bCs w:val="false"/>
          <w:sz w:val="24"/>
          <w:szCs w:val="24"/>
        </w:rPr>
        <w:t xml:space="preserve">Programming tools that are used to create, debug, maintain, or support the system are known as coding tools. These tools are mainly used by developers during the development phase of the system. Coding tools can be broadly categorized into two major types, i.e., front-end and back-end tools. These tools are integrated together to form a logically stable and fully functional application. </w:t>
      </w:r>
      <w:r>
        <w:rPr/>
        <w:t>The front end generally focuses on the user interface and user interaction with the system, whereas the back end deals with database management and system logic. By combining both front-end and back-end technologies, a complete and efficient system can be developed. The tools, technologies, and techniques used to implement this project are briefly described below.</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Front End</w:t>
      </w:r>
    </w:p>
    <w:p>
      <w:pPr>
        <w:pStyle w:val="BodyText"/>
        <w:spacing w:lineRule="auto" w:line="360"/>
        <w:jc w:val="both"/>
        <w:rPr/>
      </w:pPr>
      <w:r>
        <w:rPr/>
        <w:t>The front end refers to the interface through which users interact with the system. It is an important part of the application as it directly affects user experience. A good front end should be easy to navigate, responsive, and user-friendly. In this project, React.js has been used for front-end development. React.js is a popular JavaScript library that allows developers to build interactive and reusable user interface components.</w:t>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Back End</w:t>
      </w:r>
    </w:p>
    <w:p>
      <w:pPr>
        <w:pStyle w:val="BodyText"/>
        <w:spacing w:lineRule="auto" w:line="360"/>
        <w:jc w:val="both"/>
        <w:rPr/>
      </w:pPr>
      <w:r>
        <w:rPr/>
        <w:t>Back-end development refers to the server-side of the application and includes everything that communicates between the database and the user interface. It is responsible for handling business logic, data processing, and system operations. In this project, Node.js with Express.js has been used for back-end development. It provides a scalable and efficient environment for handling requests and building RESTful APIs. MySQL is used as the database to store and manage data such as user information, bookings, and futsal details. The combination of these technologies ensures reliable data handling and smooth communication between the client and server.</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b/>
          <w:bCs/>
          <w:sz w:val="28"/>
          <w:szCs w:val="28"/>
        </w:rPr>
      </w:pPr>
      <w:r>
        <w:rPr>
          <w:rFonts w:ascii="Times New Roman" w:hAnsi="Times New Roman"/>
          <w:b/>
          <w:bCs/>
          <w:sz w:val="28"/>
          <w:szCs w:val="28"/>
        </w:rPr>
        <w:t>5.1.2 Implementation Details of Modules</w:t>
      </w:r>
    </w:p>
    <w:p>
      <w:pPr>
        <w:pStyle w:val="Normal"/>
        <w:bidi w:val="0"/>
        <w:spacing w:lineRule="auto" w:line="360" w:before="57" w:after="57"/>
        <w:jc w:val="both"/>
        <w:rPr>
          <w:b w:val="false"/>
          <w:bCs w:val="false"/>
        </w:rPr>
      </w:pPr>
      <w:r>
        <w:rPr>
          <w:rFonts w:ascii="Times New Roman" w:hAnsi="Times New Roman"/>
          <w:b w:val="false"/>
          <w:bCs w:val="false"/>
          <w:sz w:val="24"/>
          <w:szCs w:val="24"/>
        </w:rPr>
        <w:t>This project can be decomposed into the following modules: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r>
        <w:br w:type="page"/>
      </w:r>
    </w:p>
    <w:p>
      <w:pPr>
        <w:pStyle w:val="Normal"/>
        <w:bidi w:val="0"/>
        <w:spacing w:lineRule="auto" w:line="360" w:before="0" w:after="57"/>
        <w:jc w:val="both"/>
        <w:rPr>
          <w:b/>
          <w:bCs/>
          <w:sz w:val="28"/>
          <w:szCs w:val="28"/>
        </w:rPr>
      </w:pPr>
      <w:r>
        <w:rPr>
          <w:rFonts w:ascii="Times New Roman" w:hAnsi="Times New Roman"/>
          <w:b/>
          <w:bCs/>
          <w:sz w:val="28"/>
          <w:szCs w:val="28"/>
        </w:rPr>
        <w:t>5.2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bidi w:val="0"/>
        <w:spacing w:lineRule="auto" w:line="360" w:before="57"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Pr>
      <w:tblGrid>
        <w:gridCol w:w="778"/>
        <w:gridCol w:w="1473"/>
        <w:gridCol w:w="2777"/>
        <w:gridCol w:w="1597"/>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7"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3">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4">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5">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6">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7"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7"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7" w:type="dxa"/>
            <w:tcBorders>
              <w:start w:val="single" w:sz="2" w:space="0" w:color="000000"/>
              <w:bottom w:val="single" w:sz="2" w:space="0" w:color="000000"/>
            </w:tcBorders>
            <w:vAlign w:val="center"/>
          </w:tcPr>
          <w:p>
            <w:pPr>
              <w:pStyle w:val="TableContents"/>
              <w:spacing w:lineRule="auto" w:line="360"/>
              <w:rPr/>
            </w:pPr>
            <w:r>
              <w:rPr/>
              <w:t>Same time slot</w:t>
            </w:r>
          </w:p>
        </w:tc>
        <w:tc>
          <w:tcPr>
            <w:tcW w:w="1597"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7"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7" w:type="dxa"/>
            <w:tcBorders>
              <w:start w:val="single" w:sz="2" w:space="0" w:color="000000"/>
              <w:bottom w:val="single" w:sz="2" w:space="0" w:color="000000"/>
            </w:tcBorders>
            <w:vAlign w:val="center"/>
          </w:tcPr>
          <w:p>
            <w:pPr>
              <w:pStyle w:val="TableContents"/>
              <w:spacing w:lineRule="auto" w:line="360"/>
              <w:rPr/>
            </w:pPr>
            <w:r>
              <w:rPr/>
              <w:t>Positive text</w:t>
            </w:r>
          </w:p>
        </w:tc>
        <w:tc>
          <w:tcPr>
            <w:tcW w:w="159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pPr>
      <w:r>
        <w:rPr>
          <w:rStyle w:val="Strong"/>
          <w:rFonts w:ascii="Times New Roman" w:hAnsi="Times New Roman"/>
          <w:sz w:val="24"/>
          <w:szCs w:val="24"/>
        </w:rPr>
        <w:t xml:space="preserve">Table 5.1: Unit Test Cases </w:t>
      </w:r>
    </w:p>
    <w:p>
      <w:pPr>
        <w:pStyle w:val="Normal"/>
        <w:bidi w:val="0"/>
        <w:spacing w:lineRule="auto" w:line="360" w:before="57" w:after="57"/>
        <w:jc w:val="both"/>
        <w:rPr>
          <w:sz w:val="28"/>
          <w:szCs w:val="28"/>
        </w:rPr>
      </w:pPr>
      <w:r>
        <w:rPr>
          <w:rFonts w:ascii="Times New Roman" w:hAnsi="Times New Roman"/>
          <w:b/>
          <w:bCs/>
          <w:sz w:val="28"/>
          <w:szCs w:val="28"/>
        </w:rPr>
        <w:t>5.2.2 Forum Feature Testing</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bidi w:val="0"/>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rFonts w:ascii="Times New Roman" w:hAnsi="Times New Roman"/>
        </w:rPr>
      </w:pPr>
      <w:r>
        <w:rPr>
          <w:rFonts w:ascii="Times New Roman" w:hAnsi="Times New Roman"/>
        </w:rPr>
      </w:r>
    </w:p>
    <w:p>
      <w:pPr>
        <w:pStyle w:val="BodyText"/>
        <w:bidi w:val="0"/>
        <w:spacing w:lineRule="auto" w:line="360" w:before="57" w:after="57"/>
        <w:jc w:val="center"/>
        <w:rPr/>
      </w:pPr>
      <w:r>
        <w:rPr>
          <w:rStyle w:val="Strong"/>
          <w:rFonts w:ascii="Times New Roman" w:hAnsi="Times New Roman"/>
          <w:sz w:val="24"/>
          <w:szCs w:val="24"/>
        </w:rPr>
        <w:t>Table 5.2: Test Cases for Forum Feature</w:t>
      </w:r>
      <w:r>
        <w:br w:type="page"/>
      </w:r>
    </w:p>
    <w:p>
      <w:pPr>
        <w:pStyle w:val="Normal"/>
        <w:bidi w:val="0"/>
        <w:spacing w:lineRule="auto" w:line="360" w:before="0" w:after="57"/>
        <w:jc w:val="both"/>
        <w:rPr>
          <w:sz w:val="28"/>
          <w:szCs w:val="28"/>
        </w:rPr>
      </w:pPr>
      <w:r>
        <w:rPr>
          <w:rFonts w:ascii="Times New Roman" w:hAnsi="Times New Roman"/>
          <w:b/>
          <w:bCs/>
          <w:sz w:val="28"/>
          <w:szCs w:val="28"/>
        </w:rPr>
        <w:t>5.2.3 Payment Feature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The following table presents the most critical unit test cases for the payment module.</w:t>
      </w:r>
    </w:p>
    <w:tbl>
      <w:tblPr>
        <w:tblW w:w="9026" w:type="dxa"/>
        <w:jc w:val="start"/>
        <w:tblInd w:w="0" w:type="dxa"/>
        <w:tblLayout w:type="fixed"/>
        <w:tblCellMar>
          <w:top w:w="29" w:type="dxa"/>
          <w:start w:w="29" w:type="dxa"/>
          <w:bottom w:w="29" w:type="dxa"/>
          <w:end w:w="29" w:type="dxa"/>
        </w:tblCellMar>
      </w:tblPr>
      <w:tblGrid>
        <w:gridCol w:w="1112"/>
        <w:gridCol w:w="2548"/>
        <w:gridCol w:w="2074"/>
        <w:gridCol w:w="2497"/>
        <w:gridCol w:w="795"/>
      </w:tblGrid>
      <w:tr>
        <w:trPr>
          <w:tblHeader w:val="true"/>
        </w:trPr>
        <w:tc>
          <w:tcPr>
            <w:tcW w:w="1112"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54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074"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TC-PAY-01</w:t>
            </w:r>
          </w:p>
        </w:tc>
        <w:tc>
          <w:tcPr>
            <w:tcW w:w="2548" w:type="dxa"/>
            <w:tcBorders>
              <w:start w:val="single" w:sz="2" w:space="0" w:color="000000"/>
              <w:bottom w:val="single" w:sz="2" w:space="0" w:color="000000"/>
            </w:tcBorders>
            <w:vAlign w:val="center"/>
          </w:tcPr>
          <w:p>
            <w:pPr>
              <w:pStyle w:val="TableContents"/>
              <w:spacing w:lineRule="auto" w:line="360"/>
              <w:rPr/>
            </w:pPr>
            <w:r>
              <w:rPr/>
              <w:t>Verify booking payment page loads after slot selection</w:t>
            </w:r>
          </w:p>
        </w:tc>
        <w:tc>
          <w:tcPr>
            <w:tcW w:w="2074" w:type="dxa"/>
            <w:tcBorders>
              <w:start w:val="single" w:sz="2" w:space="0" w:color="000000"/>
              <w:bottom w:val="single" w:sz="2" w:space="0" w:color="000000"/>
            </w:tcBorders>
            <w:vAlign w:val="center"/>
          </w:tcPr>
          <w:p>
            <w:pPr>
              <w:pStyle w:val="TableContents"/>
              <w:spacing w:lineRule="auto" w:line="360"/>
              <w:rPr/>
            </w:pPr>
            <w:r>
              <w:rPr/>
              <w:t>User logged in, valid slot selected</w:t>
            </w:r>
          </w:p>
        </w:tc>
        <w:tc>
          <w:tcPr>
            <w:tcW w:w="2497" w:type="dxa"/>
            <w:tcBorders>
              <w:start w:val="single" w:sz="2" w:space="0" w:color="000000"/>
              <w:bottom w:val="single" w:sz="2" w:space="0" w:color="000000"/>
            </w:tcBorders>
            <w:vAlign w:val="center"/>
          </w:tcPr>
          <w:p>
            <w:pPr>
              <w:pStyle w:val="TableContents"/>
              <w:spacing w:lineRule="auto" w:line="360"/>
              <w:rPr/>
            </w:pPr>
            <w:r>
              <w:rPr/>
              <w:t>Payment summary page loads with court, slot, date and amount</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TC-PAY-02</w:t>
            </w:r>
          </w:p>
        </w:tc>
        <w:tc>
          <w:tcPr>
            <w:tcW w:w="2548" w:type="dxa"/>
            <w:tcBorders>
              <w:start w:val="single" w:sz="2" w:space="0" w:color="000000"/>
              <w:bottom w:val="single" w:sz="2" w:space="0" w:color="000000"/>
            </w:tcBorders>
            <w:vAlign w:val="center"/>
          </w:tcPr>
          <w:p>
            <w:pPr>
              <w:pStyle w:val="TableContents"/>
              <w:spacing w:lineRule="auto" w:line="360"/>
              <w:rPr/>
            </w:pPr>
            <w:r>
              <w:rPr/>
              <w:t>Verify booking payment succeeds with 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Valid eSewa/Khalti credentials</w:t>
            </w:r>
          </w:p>
        </w:tc>
        <w:tc>
          <w:tcPr>
            <w:tcW w:w="2497" w:type="dxa"/>
            <w:tcBorders>
              <w:start w:val="single" w:sz="2" w:space="0" w:color="000000"/>
              <w:bottom w:val="single" w:sz="2" w:space="0" w:color="000000"/>
            </w:tcBorders>
            <w:vAlign w:val="center"/>
          </w:tcPr>
          <w:p>
            <w:pPr>
              <w:pStyle w:val="TableContents"/>
              <w:spacing w:lineRule="auto" w:line="360"/>
              <w:rPr/>
            </w:pPr>
            <w:r>
              <w:rPr/>
              <w:t>Payment confirmed, slot locked, booking created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TC-PAY-03</w:t>
            </w:r>
          </w:p>
        </w:tc>
        <w:tc>
          <w:tcPr>
            <w:tcW w:w="2548" w:type="dxa"/>
            <w:tcBorders>
              <w:start w:val="single" w:sz="2" w:space="0" w:color="000000"/>
              <w:bottom w:val="single" w:sz="2" w:space="0" w:color="000000"/>
            </w:tcBorders>
            <w:vAlign w:val="center"/>
          </w:tcPr>
          <w:p>
            <w:pPr>
              <w:pStyle w:val="TableContents"/>
              <w:spacing w:lineRule="auto" w:line="360"/>
              <w:rPr/>
            </w:pPr>
            <w:r>
              <w:rPr/>
              <w:t>Verify booking payment fails with invalid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Invalid eSewa ID or wrong credentials</w:t>
            </w:r>
          </w:p>
        </w:tc>
        <w:tc>
          <w:tcPr>
            <w:tcW w:w="2497" w:type="dxa"/>
            <w:tcBorders>
              <w:start w:val="single" w:sz="2" w:space="0" w:color="000000"/>
              <w:bottom w:val="single" w:sz="2" w:space="0" w:color="000000"/>
            </w:tcBorders>
            <w:vAlign w:val="center"/>
          </w:tcPr>
          <w:p>
            <w:pPr>
              <w:pStyle w:val="TableContents"/>
              <w:spacing w:lineRule="auto" w:line="360"/>
              <w:rPr/>
            </w:pPr>
            <w:r>
              <w:rPr/>
              <w:t>Error message displayed, slot not locked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TC-PAY-04</w:t>
            </w:r>
          </w:p>
        </w:tc>
        <w:tc>
          <w:tcPr>
            <w:tcW w:w="2548" w:type="dxa"/>
            <w:tcBorders>
              <w:start w:val="single" w:sz="2" w:space="0" w:color="000000"/>
              <w:bottom w:val="single" w:sz="2" w:space="0" w:color="000000"/>
            </w:tcBorders>
            <w:vAlign w:val="center"/>
          </w:tcPr>
          <w:p>
            <w:pPr>
              <w:pStyle w:val="TableContents"/>
              <w:spacing w:lineRule="auto" w:line="360"/>
              <w:rPr/>
            </w:pPr>
            <w:r>
              <w:rPr/>
              <w:t>Verify booking payment fails with empty fields</w:t>
            </w:r>
          </w:p>
        </w:tc>
        <w:tc>
          <w:tcPr>
            <w:tcW w:w="2074" w:type="dxa"/>
            <w:tcBorders>
              <w:start w:val="single" w:sz="2" w:space="0" w:color="000000"/>
              <w:bottom w:val="single" w:sz="2" w:space="0" w:color="000000"/>
            </w:tcBorders>
            <w:vAlign w:val="center"/>
          </w:tcPr>
          <w:p>
            <w:pPr>
              <w:pStyle w:val="TableContents"/>
              <w:spacing w:lineRule="auto" w:line="360"/>
              <w:rPr/>
            </w:pPr>
            <w:r>
              <w:rPr/>
              <w:t>Empty payment fields submitted</w:t>
            </w:r>
          </w:p>
        </w:tc>
        <w:tc>
          <w:tcPr>
            <w:tcW w:w="2497"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TC-PAY-05</w:t>
            </w:r>
          </w:p>
        </w:tc>
        <w:tc>
          <w:tcPr>
            <w:tcW w:w="2548" w:type="dxa"/>
            <w:tcBorders>
              <w:start w:val="single" w:sz="2" w:space="0" w:color="000000"/>
              <w:bottom w:val="single" w:sz="2" w:space="0" w:color="000000"/>
            </w:tcBorders>
            <w:vAlign w:val="center"/>
          </w:tcPr>
          <w:p>
            <w:pPr>
              <w:pStyle w:val="TableContents"/>
              <w:spacing w:lineRule="auto" w:line="360"/>
              <w:rPr/>
            </w:pPr>
            <w:r>
              <w:rPr/>
              <w:t>Verify user receives confirmation after successful payment</w:t>
            </w:r>
          </w:p>
        </w:tc>
        <w:tc>
          <w:tcPr>
            <w:tcW w:w="2074" w:type="dxa"/>
            <w:tcBorders>
              <w:start w:val="single" w:sz="2" w:space="0" w:color="000000"/>
              <w:bottom w:val="single" w:sz="2" w:space="0" w:color="000000"/>
            </w:tcBorders>
            <w:vAlign w:val="center"/>
          </w:tcPr>
          <w:p>
            <w:pPr>
              <w:pStyle w:val="TableContents"/>
              <w:spacing w:lineRule="auto" w:line="360"/>
              <w:rPr/>
            </w:pPr>
            <w:r>
              <w:rPr/>
              <w:t>Valid payment completed</w:t>
            </w:r>
          </w:p>
        </w:tc>
        <w:tc>
          <w:tcPr>
            <w:tcW w:w="2497" w:type="dxa"/>
            <w:tcBorders>
              <w:start w:val="single" w:sz="2" w:space="0" w:color="000000"/>
              <w:bottom w:val="single" w:sz="2" w:space="0" w:color="000000"/>
            </w:tcBorders>
            <w:vAlign w:val="center"/>
          </w:tcPr>
          <w:p>
            <w:pPr>
              <w:pStyle w:val="TableContents"/>
              <w:spacing w:lineRule="auto" w:line="360"/>
              <w:rPr/>
            </w:pPr>
            <w:r>
              <w:rPr/>
              <w:t>Confirmation email sent with court, date, slot and amount</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TC-PAY-06</w:t>
            </w:r>
          </w:p>
        </w:tc>
        <w:tc>
          <w:tcPr>
            <w:tcW w:w="2548" w:type="dxa"/>
            <w:tcBorders>
              <w:start w:val="single" w:sz="2" w:space="0" w:color="000000"/>
              <w:bottom w:val="single" w:sz="2" w:space="0" w:color="000000"/>
            </w:tcBorders>
            <w:vAlign w:val="center"/>
          </w:tcPr>
          <w:p>
            <w:pPr>
              <w:pStyle w:val="TableContents"/>
              <w:spacing w:lineRule="auto" w:line="360"/>
              <w:rPr/>
            </w:pPr>
            <w:r>
              <w:rPr/>
              <w:t>Verify owner receives notification after user payment</w:t>
            </w:r>
          </w:p>
        </w:tc>
        <w:tc>
          <w:tcPr>
            <w:tcW w:w="2074" w:type="dxa"/>
            <w:tcBorders>
              <w:start w:val="single" w:sz="2" w:space="0" w:color="000000"/>
              <w:bottom w:val="single" w:sz="2" w:space="0" w:color="000000"/>
            </w:tcBorders>
            <w:vAlign w:val="center"/>
          </w:tcPr>
          <w:p>
            <w:pPr>
              <w:pStyle w:val="TableContents"/>
              <w:spacing w:lineRule="auto" w:line="360"/>
              <w:rPr/>
            </w:pPr>
            <w:r>
              <w:rPr/>
              <w:t>User completes booking payment</w:t>
            </w:r>
          </w:p>
        </w:tc>
        <w:tc>
          <w:tcPr>
            <w:tcW w:w="2497" w:type="dxa"/>
            <w:tcBorders>
              <w:start w:val="single" w:sz="2" w:space="0" w:color="000000"/>
              <w:bottom w:val="single" w:sz="2" w:space="0" w:color="000000"/>
            </w:tcBorders>
            <w:vAlign w:val="center"/>
          </w:tcPr>
          <w:p>
            <w:pPr>
              <w:pStyle w:val="TableContents"/>
              <w:spacing w:lineRule="auto" w:line="360"/>
              <w:rPr/>
            </w:pPr>
            <w:r>
              <w:rPr/>
              <w:t>Owner dashboard shows new booking with details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TC-PAY-07</w:t>
            </w:r>
          </w:p>
        </w:tc>
        <w:tc>
          <w:tcPr>
            <w:tcW w:w="2548" w:type="dxa"/>
            <w:tcBorders>
              <w:start w:val="single" w:sz="2" w:space="0" w:color="000000"/>
              <w:bottom w:val="single" w:sz="2" w:space="0" w:color="000000"/>
            </w:tcBorders>
            <w:vAlign w:val="center"/>
          </w:tcPr>
          <w:p>
            <w:pPr>
              <w:pStyle w:val="TableContents"/>
              <w:spacing w:lineRule="auto" w:line="360"/>
              <w:rPr/>
            </w:pPr>
            <w:r>
              <w:rPr/>
              <w:t>Verify slot remains available after failed user payment</w:t>
            </w:r>
          </w:p>
        </w:tc>
        <w:tc>
          <w:tcPr>
            <w:tcW w:w="2074" w:type="dxa"/>
            <w:tcBorders>
              <w:start w:val="single" w:sz="2" w:space="0" w:color="000000"/>
              <w:bottom w:val="single" w:sz="2" w:space="0" w:color="000000"/>
            </w:tcBorders>
            <w:vAlign w:val="center"/>
          </w:tcPr>
          <w:p>
            <w:pPr>
              <w:pStyle w:val="TableContents"/>
              <w:spacing w:lineRule="auto" w:line="360"/>
              <w:rPr/>
            </w:pPr>
            <w:r>
              <w:rPr/>
              <w:t>Invalid payment submitted</w:t>
            </w:r>
          </w:p>
        </w:tc>
        <w:tc>
          <w:tcPr>
            <w:tcW w:w="2497" w:type="dxa"/>
            <w:tcBorders>
              <w:start w:val="single" w:sz="2" w:space="0" w:color="000000"/>
              <w:bottom w:val="single" w:sz="2" w:space="0" w:color="000000"/>
            </w:tcBorders>
            <w:vAlign w:val="center"/>
          </w:tcPr>
          <w:p>
            <w:pPr>
              <w:pStyle w:val="TableContents"/>
              <w:spacing w:lineRule="auto" w:line="360"/>
              <w:rPr/>
            </w:pPr>
            <w:r>
              <w:rPr/>
              <w:t>Slot not locked, user prompted to retry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TC-PAY-08</w:t>
            </w:r>
          </w:p>
        </w:tc>
        <w:tc>
          <w:tcPr>
            <w:tcW w:w="2548" w:type="dxa"/>
            <w:tcBorders>
              <w:start w:val="single" w:sz="2" w:space="0" w:color="000000"/>
              <w:bottom w:val="single" w:sz="2" w:space="0" w:color="000000"/>
            </w:tcBorders>
            <w:vAlign w:val="center"/>
          </w:tcPr>
          <w:p>
            <w:pPr>
              <w:pStyle w:val="TableContents"/>
              <w:spacing w:lineRule="auto" w:line="360"/>
              <w:rPr/>
            </w:pPr>
            <w:r>
              <w:rPr/>
              <w:t>Verify owner subscription plans are displayed correctly</w:t>
            </w:r>
          </w:p>
        </w:tc>
        <w:tc>
          <w:tcPr>
            <w:tcW w:w="2074" w:type="dxa"/>
            <w:tcBorders>
              <w:start w:val="single" w:sz="2" w:space="0" w:color="000000"/>
              <w:bottom w:val="single" w:sz="2" w:space="0" w:color="000000"/>
            </w:tcBorders>
            <w:vAlign w:val="center"/>
          </w:tcPr>
          <w:p>
            <w:pPr>
              <w:pStyle w:val="TableContents"/>
              <w:spacing w:lineRule="auto" w:line="360"/>
              <w:rPr/>
            </w:pPr>
            <w:r>
              <w:rPr/>
              <w:t>Owner logged in, navigates to subscription page</w:t>
            </w:r>
          </w:p>
        </w:tc>
        <w:tc>
          <w:tcPr>
            <w:tcW w:w="2497" w:type="dxa"/>
            <w:tcBorders>
              <w:start w:val="single" w:sz="2" w:space="0" w:color="000000"/>
              <w:bottom w:val="single" w:sz="2" w:space="0" w:color="000000"/>
            </w:tcBorders>
            <w:vAlign w:val="center"/>
          </w:tcPr>
          <w:p>
            <w:pPr>
              <w:pStyle w:val="TableContents"/>
              <w:spacing w:lineRule="auto" w:line="360"/>
              <w:rPr/>
            </w:pPr>
            <w:r>
              <w:rPr/>
              <w:t>All plans shown with features and pricing</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TC-PAY-09</w:t>
            </w:r>
          </w:p>
        </w:tc>
        <w:tc>
          <w:tcPr>
            <w:tcW w:w="2548" w:type="dxa"/>
            <w:tcBorders>
              <w:start w:val="single" w:sz="2" w:space="0" w:color="000000"/>
              <w:bottom w:val="single" w:sz="2" w:space="0" w:color="000000"/>
            </w:tcBorders>
            <w:vAlign w:val="center"/>
          </w:tcPr>
          <w:p>
            <w:pPr>
              <w:pStyle w:val="TableContents"/>
              <w:spacing w:lineRule="auto" w:line="360"/>
              <w:rPr/>
            </w:pPr>
            <w:r>
              <w:rPr/>
              <w:t>Verify owner subscription payment succeeds with 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Owner selects plan, valid payment submitted</w:t>
            </w:r>
          </w:p>
        </w:tc>
        <w:tc>
          <w:tcPr>
            <w:tcW w:w="2497" w:type="dxa"/>
            <w:tcBorders>
              <w:start w:val="single" w:sz="2" w:space="0" w:color="000000"/>
              <w:bottom w:val="single" w:sz="2" w:space="0" w:color="000000"/>
            </w:tcBorders>
            <w:vAlign w:val="center"/>
          </w:tcPr>
          <w:p>
            <w:pPr>
              <w:pStyle w:val="TableContents"/>
              <w:spacing w:lineRule="auto" w:line="360"/>
              <w:rPr/>
            </w:pPr>
            <w:r>
              <w:rPr/>
              <w:t>Payment confirmed, owner account activated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TC-PAY-10</w:t>
            </w:r>
          </w:p>
        </w:tc>
        <w:tc>
          <w:tcPr>
            <w:tcW w:w="2548" w:type="dxa"/>
            <w:tcBorders>
              <w:start w:val="single" w:sz="2" w:space="0" w:color="000000"/>
              <w:bottom w:val="single" w:sz="2" w:space="0" w:color="000000"/>
            </w:tcBorders>
            <w:vAlign w:val="center"/>
          </w:tcPr>
          <w:p>
            <w:pPr>
              <w:pStyle w:val="TableContents"/>
              <w:spacing w:lineRule="auto" w:line="360"/>
              <w:rPr/>
            </w:pPr>
            <w:r>
              <w:rPr/>
              <w:t>Verify owner subscription payment fails with invalid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Invalid payment credentials submitted</w:t>
            </w:r>
          </w:p>
        </w:tc>
        <w:tc>
          <w:tcPr>
            <w:tcW w:w="2497" w:type="dxa"/>
            <w:tcBorders>
              <w:start w:val="single" w:sz="2" w:space="0" w:color="000000"/>
              <w:bottom w:val="single" w:sz="2" w:space="0" w:color="000000"/>
            </w:tcBorders>
            <w:vAlign w:val="center"/>
          </w:tcPr>
          <w:p>
            <w:pPr>
              <w:pStyle w:val="TableContents"/>
              <w:spacing w:lineRule="auto" w:line="360"/>
              <w:rPr/>
            </w:pPr>
            <w:r>
              <w:rPr/>
              <w:t>Error message shown, account not activated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TC-PAY-11</w:t>
            </w:r>
          </w:p>
        </w:tc>
        <w:tc>
          <w:tcPr>
            <w:tcW w:w="2548" w:type="dxa"/>
            <w:tcBorders>
              <w:start w:val="single" w:sz="2" w:space="0" w:color="000000"/>
              <w:bottom w:val="single" w:sz="2" w:space="0" w:color="000000"/>
            </w:tcBorders>
            <w:vAlign w:val="center"/>
          </w:tcPr>
          <w:p>
            <w:pPr>
              <w:pStyle w:val="TableContents"/>
              <w:spacing w:lineRule="auto" w:line="360"/>
              <w:rPr/>
            </w:pPr>
            <w:r>
              <w:rPr/>
              <w:t>Verify owner subscription payment fails with empty fields</w:t>
            </w:r>
          </w:p>
        </w:tc>
        <w:tc>
          <w:tcPr>
            <w:tcW w:w="2074" w:type="dxa"/>
            <w:tcBorders>
              <w:start w:val="single" w:sz="2" w:space="0" w:color="000000"/>
              <w:bottom w:val="single" w:sz="2" w:space="0" w:color="000000"/>
            </w:tcBorders>
            <w:vAlign w:val="center"/>
          </w:tcPr>
          <w:p>
            <w:pPr>
              <w:pStyle w:val="TableContents"/>
              <w:spacing w:lineRule="auto" w:line="360"/>
              <w:rPr/>
            </w:pPr>
            <w:r>
              <w:rPr/>
              <w:t>Empty payment fields submitted by owner</w:t>
            </w:r>
          </w:p>
        </w:tc>
        <w:tc>
          <w:tcPr>
            <w:tcW w:w="2497"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TC-PAY-12</w:t>
            </w:r>
          </w:p>
        </w:tc>
        <w:tc>
          <w:tcPr>
            <w:tcW w:w="2548" w:type="dxa"/>
            <w:tcBorders>
              <w:start w:val="single" w:sz="2" w:space="0" w:color="000000"/>
              <w:bottom w:val="single" w:sz="2" w:space="0" w:color="000000"/>
            </w:tcBorders>
            <w:vAlign w:val="center"/>
          </w:tcPr>
          <w:p>
            <w:pPr>
              <w:pStyle w:val="TableContents"/>
              <w:spacing w:lineRule="auto" w:line="360"/>
              <w:rPr/>
            </w:pPr>
            <w:r>
              <w:rPr/>
              <w:t>Verify payment receipt generated after owner subscription payment</w:t>
            </w:r>
          </w:p>
        </w:tc>
        <w:tc>
          <w:tcPr>
            <w:tcW w:w="2074" w:type="dxa"/>
            <w:tcBorders>
              <w:start w:val="single" w:sz="2" w:space="0" w:color="000000"/>
              <w:bottom w:val="single" w:sz="2" w:space="0" w:color="000000"/>
            </w:tcBorders>
            <w:vAlign w:val="center"/>
          </w:tcPr>
          <w:p>
            <w:pPr>
              <w:pStyle w:val="TableContents"/>
              <w:spacing w:lineRule="auto" w:line="360"/>
              <w:rPr/>
            </w:pPr>
            <w:r>
              <w:rPr/>
              <w:t>Valid owner subscription payment completed</w:t>
            </w:r>
          </w:p>
        </w:tc>
        <w:tc>
          <w:tcPr>
            <w:tcW w:w="2497" w:type="dxa"/>
            <w:tcBorders>
              <w:start w:val="single" w:sz="2" w:space="0" w:color="000000"/>
              <w:bottom w:val="single" w:sz="2" w:space="0" w:color="000000"/>
            </w:tcBorders>
            <w:vAlign w:val="center"/>
          </w:tcPr>
          <w:p>
            <w:pPr>
              <w:pStyle w:val="TableContents"/>
              <w:spacing w:lineRule="auto" w:line="360"/>
              <w:rPr/>
            </w:pPr>
            <w:r>
              <w:rPr/>
              <w:t>Receipt generated with transaction ID, plan and date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TC-PAY-13</w:t>
            </w:r>
          </w:p>
        </w:tc>
        <w:tc>
          <w:tcPr>
            <w:tcW w:w="2548" w:type="dxa"/>
            <w:tcBorders>
              <w:start w:val="single" w:sz="2" w:space="0" w:color="000000"/>
              <w:bottom w:val="single" w:sz="2" w:space="0" w:color="000000"/>
            </w:tcBorders>
            <w:vAlign w:val="center"/>
          </w:tcPr>
          <w:p>
            <w:pPr>
              <w:pStyle w:val="TableContents"/>
              <w:spacing w:lineRule="auto" w:line="360"/>
              <w:rPr/>
            </w:pPr>
            <w:r>
              <w:rPr/>
              <w:t>Verify owner dashboard activated after subscription payment</w:t>
            </w:r>
          </w:p>
        </w:tc>
        <w:tc>
          <w:tcPr>
            <w:tcW w:w="2074" w:type="dxa"/>
            <w:tcBorders>
              <w:start w:val="single" w:sz="2" w:space="0" w:color="000000"/>
              <w:bottom w:val="single" w:sz="2" w:space="0" w:color="000000"/>
            </w:tcBorders>
            <w:vAlign w:val="center"/>
          </w:tcPr>
          <w:p>
            <w:pPr>
              <w:pStyle w:val="TableContents"/>
              <w:spacing w:lineRule="auto" w:line="360"/>
              <w:rPr/>
            </w:pPr>
            <w:r>
              <w:rPr/>
              <w:t>Valid subscription payment completed</w:t>
            </w:r>
          </w:p>
        </w:tc>
        <w:tc>
          <w:tcPr>
            <w:tcW w:w="2497" w:type="dxa"/>
            <w:tcBorders>
              <w:start w:val="single" w:sz="2" w:space="0" w:color="000000"/>
              <w:bottom w:val="single" w:sz="2" w:space="0" w:color="000000"/>
            </w:tcBorders>
            <w:vAlign w:val="center"/>
          </w:tcPr>
          <w:p>
            <w:pPr>
              <w:pStyle w:val="TableContents"/>
              <w:spacing w:lineRule="auto" w:line="360"/>
              <w:rPr/>
            </w:pPr>
            <w:r>
              <w:rPr/>
              <w:t>All dashboard and listing features unlocked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TC-PAY-14</w:t>
            </w:r>
          </w:p>
        </w:tc>
        <w:tc>
          <w:tcPr>
            <w:tcW w:w="2548" w:type="dxa"/>
            <w:tcBorders>
              <w:start w:val="single" w:sz="2" w:space="0" w:color="000000"/>
              <w:bottom w:val="single" w:sz="2" w:space="0" w:color="000000"/>
            </w:tcBorders>
            <w:vAlign w:val="center"/>
          </w:tcPr>
          <w:p>
            <w:pPr>
              <w:pStyle w:val="TableContents"/>
              <w:spacing w:lineRule="auto" w:line="360"/>
              <w:rPr/>
            </w:pPr>
            <w:r>
              <w:rPr/>
              <w:t>Verify subscription expiry date stored correctly</w:t>
            </w:r>
          </w:p>
        </w:tc>
        <w:tc>
          <w:tcPr>
            <w:tcW w:w="2074" w:type="dxa"/>
            <w:tcBorders>
              <w:start w:val="single" w:sz="2" w:space="0" w:color="000000"/>
              <w:bottom w:val="single" w:sz="2" w:space="0" w:color="000000"/>
            </w:tcBorders>
            <w:vAlign w:val="center"/>
          </w:tcPr>
          <w:p>
            <w:pPr>
              <w:pStyle w:val="TableContents"/>
              <w:spacing w:lineRule="auto" w:line="360"/>
              <w:rPr/>
            </w:pPr>
            <w:r>
              <w:rPr/>
              <w:t>Owner completes subscription payment</w:t>
            </w:r>
          </w:p>
        </w:tc>
        <w:tc>
          <w:tcPr>
            <w:tcW w:w="2497" w:type="dxa"/>
            <w:tcBorders>
              <w:start w:val="single" w:sz="2" w:space="0" w:color="000000"/>
              <w:bottom w:val="single" w:sz="2" w:space="0" w:color="000000"/>
            </w:tcBorders>
            <w:vAlign w:val="center"/>
          </w:tcPr>
          <w:p>
            <w:pPr>
              <w:pStyle w:val="TableContents"/>
              <w:spacing w:lineRule="auto" w:line="360"/>
              <w:rPr/>
            </w:pPr>
            <w:r>
              <w:rPr/>
              <w:t>Start date, end date and expiry stored in database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TC-PAY-15</w:t>
            </w:r>
          </w:p>
        </w:tc>
        <w:tc>
          <w:tcPr>
            <w:tcW w:w="2548" w:type="dxa"/>
            <w:tcBorders>
              <w:start w:val="single" w:sz="2" w:space="0" w:color="000000"/>
              <w:bottom w:val="single" w:sz="2" w:space="0" w:color="000000"/>
            </w:tcBorders>
            <w:vAlign w:val="center"/>
          </w:tcPr>
          <w:p>
            <w:pPr>
              <w:pStyle w:val="TableContents"/>
              <w:spacing w:lineRule="auto" w:line="360"/>
              <w:rPr/>
            </w:pPr>
            <w:r>
              <w:rPr/>
              <w:t>Verify duplicate payment is prevented</w:t>
            </w:r>
          </w:p>
        </w:tc>
        <w:tc>
          <w:tcPr>
            <w:tcW w:w="2074" w:type="dxa"/>
            <w:tcBorders>
              <w:start w:val="single" w:sz="2" w:space="0" w:color="000000"/>
              <w:bottom w:val="single" w:sz="2" w:space="0" w:color="000000"/>
            </w:tcBorders>
            <w:vAlign w:val="center"/>
          </w:tcPr>
          <w:p>
            <w:pPr>
              <w:pStyle w:val="TableContents"/>
              <w:spacing w:lineRule="auto" w:line="360"/>
              <w:rPr/>
            </w:pPr>
            <w:r>
              <w:rPr/>
              <w:t>User or owner attempts to pay twice</w:t>
            </w:r>
          </w:p>
        </w:tc>
        <w:tc>
          <w:tcPr>
            <w:tcW w:w="2497" w:type="dxa"/>
            <w:tcBorders>
              <w:start w:val="single" w:sz="2" w:space="0" w:color="000000"/>
              <w:bottom w:val="single" w:sz="2" w:space="0" w:color="000000"/>
            </w:tcBorders>
            <w:vAlign w:val="center"/>
          </w:tcPr>
          <w:p>
            <w:pPr>
              <w:pStyle w:val="TableContents"/>
              <w:spacing w:lineRule="auto" w:line="360"/>
              <w:rPr/>
            </w:pPr>
            <w:r>
              <w:rPr/>
              <w:t>Second attempt blocked with error message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p>
      <w:pPr>
        <w:pStyle w:val="BodyText"/>
        <w:bidi w:val="0"/>
        <w:spacing w:lineRule="auto" w:line="360" w:before="57" w:after="57"/>
        <w:jc w:val="center"/>
        <w:rPr/>
      </w:pPr>
      <w:r>
        <w:rPr>
          <w:rStyle w:val="Strong"/>
          <w:rFonts w:ascii="Times New Roman" w:hAnsi="Times New Roman"/>
          <w:sz w:val="24"/>
          <w:szCs w:val="24"/>
        </w:rPr>
        <w:t>Table 5.3: Test Cases for Payment Feature</w:t>
      </w:r>
    </w:p>
    <w:p>
      <w:pPr>
        <w:pStyle w:val="Normal"/>
        <w:bidi w:val="0"/>
        <w:spacing w:lineRule="auto" w:line="360" w:before="57" w:after="57"/>
        <w:jc w:val="both"/>
        <w:rPr>
          <w:b/>
          <w:bCs/>
          <w:sz w:val="24"/>
          <w:szCs w:val="24"/>
        </w:rPr>
      </w:pPr>
      <w:r>
        <w:rPr>
          <w:b/>
          <w:bCs/>
          <w:sz w:val="24"/>
          <w:szCs w:val="24"/>
        </w:rPr>
      </w:r>
    </w:p>
    <w:p>
      <w:pPr>
        <w:pStyle w:val="Normal"/>
        <w:bidi w:val="0"/>
        <w:spacing w:lineRule="auto" w:line="360" w:before="57" w:after="57"/>
        <w:jc w:val="both"/>
        <w:rPr>
          <w:sz w:val="28"/>
          <w:szCs w:val="28"/>
        </w:rPr>
      </w:pPr>
      <w:r>
        <w:rPr>
          <w:rFonts w:ascii="Times New Roman" w:hAnsi="Times New Roman"/>
          <w:b/>
          <w:bCs/>
          <w:sz w:val="28"/>
          <w:szCs w:val="28"/>
        </w:rPr>
        <w:t>5.2.4 Booking Feature Testing</w:t>
      </w:r>
    </w:p>
    <w:p>
      <w:pPr>
        <w:pStyle w:val="Normal"/>
        <w:bidi w:val="0"/>
        <w:spacing w:lineRule="auto" w:line="360" w:before="57" w:after="57"/>
        <w:jc w:val="both"/>
        <w:rPr>
          <w:b w:val="false"/>
          <w:bCs w:val="false"/>
        </w:rPr>
      </w:pPr>
      <w:r>
        <w:rPr>
          <w:b w:val="false"/>
          <w:bCs w:val="false"/>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Pr>
      <w:tblGrid>
        <w:gridCol w:w="1141"/>
        <w:gridCol w:w="2410"/>
        <w:gridCol w:w="2348"/>
        <w:gridCol w:w="2332"/>
        <w:gridCol w:w="795"/>
      </w:tblGrid>
      <w:tr>
        <w:trPr>
          <w:tblHeader w:val="true"/>
        </w:trPr>
        <w:tc>
          <w:tcPr>
            <w:tcW w:w="1141"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10"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4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33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TC-BOK-01</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view available timeslots for a selected court</w:t>
            </w:r>
          </w:p>
        </w:tc>
        <w:tc>
          <w:tcPr>
            <w:tcW w:w="2348" w:type="dxa"/>
            <w:tcBorders>
              <w:start w:val="single" w:sz="2" w:space="0" w:color="000000"/>
              <w:bottom w:val="single" w:sz="2" w:space="0" w:color="000000"/>
            </w:tcBorders>
            <w:vAlign w:val="center"/>
          </w:tcPr>
          <w:p>
            <w:pPr>
              <w:pStyle w:val="TableContents"/>
              <w:spacing w:lineRule="auto" w:line="360"/>
              <w:rPr/>
            </w:pPr>
            <w:r>
              <w:rPr/>
              <w:t>User selects a futsal center and court</w:t>
            </w:r>
          </w:p>
        </w:tc>
        <w:tc>
          <w:tcPr>
            <w:tcW w:w="2332" w:type="dxa"/>
            <w:tcBorders>
              <w:start w:val="single" w:sz="2" w:space="0" w:color="000000"/>
              <w:bottom w:val="single" w:sz="2" w:space="0" w:color="000000"/>
            </w:tcBorders>
            <w:vAlign w:val="center"/>
          </w:tcPr>
          <w:p>
            <w:pPr>
              <w:pStyle w:val="TableContents"/>
              <w:spacing w:lineRule="auto" w:line="360"/>
              <w:rPr/>
            </w:pPr>
            <w:r>
              <w:rPr/>
              <w:t>All available and booked timeslots displayed correctly for selected date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TC-BOK-02</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successfully book an available timeslot</w:t>
            </w:r>
          </w:p>
        </w:tc>
        <w:tc>
          <w:tcPr>
            <w:tcW w:w="2348" w:type="dxa"/>
            <w:tcBorders>
              <w:start w:val="single" w:sz="2" w:space="0" w:color="000000"/>
              <w:bottom w:val="single" w:sz="2" w:space="0" w:color="000000"/>
            </w:tcBorders>
            <w:vAlign w:val="center"/>
          </w:tcPr>
          <w:p>
            <w:pPr>
              <w:pStyle w:val="TableContents"/>
              <w:spacing w:lineRule="auto" w:line="360"/>
              <w:rPr/>
            </w:pPr>
            <w:r>
              <w:rPr/>
              <w:t>Valid court, date and available timeslot selected</w:t>
            </w:r>
          </w:p>
        </w:tc>
        <w:tc>
          <w:tcPr>
            <w:tcW w:w="2332" w:type="dxa"/>
            <w:tcBorders>
              <w:start w:val="single" w:sz="2" w:space="0" w:color="000000"/>
              <w:bottom w:val="single" w:sz="2" w:space="0" w:color="000000"/>
            </w:tcBorders>
            <w:vAlign w:val="center"/>
          </w:tcPr>
          <w:p>
            <w:pPr>
              <w:pStyle w:val="TableContents"/>
              <w:spacing w:lineRule="auto" w:line="360"/>
              <w:rPr/>
            </w:pPr>
            <w:r>
              <w:rPr/>
              <w:t>Booking created, slot locked, confirmation sent to user and owner</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TC-BOK-03</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fails when selected timeslot is already booked</w:t>
            </w:r>
          </w:p>
        </w:tc>
        <w:tc>
          <w:tcPr>
            <w:tcW w:w="2348" w:type="dxa"/>
            <w:tcBorders>
              <w:start w:val="single" w:sz="2" w:space="0" w:color="000000"/>
              <w:bottom w:val="single" w:sz="2" w:space="0" w:color="000000"/>
            </w:tcBorders>
            <w:vAlign w:val="center"/>
          </w:tcPr>
          <w:p>
            <w:pPr>
              <w:pStyle w:val="TableContents"/>
              <w:spacing w:lineRule="auto" w:line="360"/>
              <w:rPr/>
            </w:pPr>
            <w:r>
              <w:rPr/>
              <w:t>User attempts to book an already confirmed slot</w:t>
            </w:r>
          </w:p>
        </w:tc>
        <w:tc>
          <w:tcPr>
            <w:tcW w:w="2332" w:type="dxa"/>
            <w:tcBorders>
              <w:start w:val="single" w:sz="2" w:space="0" w:color="000000"/>
              <w:bottom w:val="single" w:sz="2" w:space="0" w:color="000000"/>
            </w:tcBorders>
            <w:vAlign w:val="center"/>
          </w:tcPr>
          <w:p>
            <w:pPr>
              <w:pStyle w:val="TableContents"/>
              <w:spacing w:lineRule="auto" w:line="360"/>
              <w:rPr/>
            </w:pPr>
            <w:r>
              <w:rPr/>
              <w:t>Error message shown, booking rejected, user prompted to select another slot</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TC-BOK-04</w:t>
            </w:r>
          </w:p>
        </w:tc>
        <w:tc>
          <w:tcPr>
            <w:tcW w:w="2410" w:type="dxa"/>
            <w:tcBorders>
              <w:start w:val="single" w:sz="2" w:space="0" w:color="000000"/>
              <w:bottom w:val="single" w:sz="2" w:space="0" w:color="000000"/>
            </w:tcBorders>
            <w:vAlign w:val="center"/>
          </w:tcPr>
          <w:p>
            <w:pPr>
              <w:pStyle w:val="TableContents"/>
              <w:spacing w:lineRule="auto" w:line="360"/>
              <w:rPr/>
            </w:pPr>
            <w:r>
              <w:rPr/>
              <w:t>Verify slot conflict prevention algorithm correctly detects overlapping bookings</w:t>
            </w:r>
          </w:p>
        </w:tc>
        <w:tc>
          <w:tcPr>
            <w:tcW w:w="2348" w:type="dxa"/>
            <w:tcBorders>
              <w:start w:val="single" w:sz="2" w:space="0" w:color="000000"/>
              <w:bottom w:val="single" w:sz="2" w:space="0" w:color="000000"/>
            </w:tcBorders>
            <w:vAlign w:val="center"/>
          </w:tcPr>
          <w:p>
            <w:pPr>
              <w:pStyle w:val="TableContents"/>
              <w:spacing w:lineRule="auto" w:line="360"/>
              <w:rPr/>
            </w:pPr>
            <w:r>
              <w:rPr/>
              <w:t>New booking request with start and end time overlapping existing booking submitted</w:t>
            </w:r>
          </w:p>
        </w:tc>
        <w:tc>
          <w:tcPr>
            <w:tcW w:w="2332" w:type="dxa"/>
            <w:tcBorders>
              <w:start w:val="single" w:sz="2" w:space="0" w:color="000000"/>
              <w:bottom w:val="single" w:sz="2" w:space="0" w:color="000000"/>
            </w:tcBorders>
            <w:vAlign w:val="center"/>
          </w:tcPr>
          <w:p>
            <w:pPr>
              <w:pStyle w:val="TableContents"/>
              <w:spacing w:lineRule="auto" w:line="360"/>
              <w:rPr/>
            </w:pPr>
            <w:r>
              <w:rPr/>
              <w:t>Overlap detected, booking rejected with conflict notification</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TC-BOK-05</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cancel a booking within the allowed cancellation period</w:t>
            </w:r>
          </w:p>
        </w:tc>
        <w:tc>
          <w:tcPr>
            <w:tcW w:w="2348" w:type="dxa"/>
            <w:tcBorders>
              <w:start w:val="single" w:sz="2" w:space="0" w:color="000000"/>
              <w:bottom w:val="single" w:sz="2" w:space="0" w:color="000000"/>
            </w:tcBorders>
            <w:vAlign w:val="center"/>
          </w:tcPr>
          <w:p>
            <w:pPr>
              <w:pStyle w:val="TableContents"/>
              <w:spacing w:lineRule="auto" w:line="360"/>
              <w:rPr/>
            </w:pPr>
            <w:r>
              <w:rPr/>
              <w:t>User selects confirmed booking and requests cancellation</w:t>
            </w:r>
          </w:p>
        </w:tc>
        <w:tc>
          <w:tcPr>
            <w:tcW w:w="2332" w:type="dxa"/>
            <w:tcBorders>
              <w:start w:val="single" w:sz="2" w:space="0" w:color="000000"/>
              <w:bottom w:val="single" w:sz="2" w:space="0" w:color="000000"/>
            </w:tcBorders>
            <w:vAlign w:val="center"/>
          </w:tcPr>
          <w:p>
            <w:pPr>
              <w:pStyle w:val="TableContents"/>
              <w:spacing w:lineRule="auto" w:line="360"/>
              <w:rPr/>
            </w:pPr>
            <w:r>
              <w:rPr/>
              <w:t>Booking status updated to Cancelled, slot released and made available again</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TC-BOK-06</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cannot cancel a booking after the cancellation period has expired</w:t>
            </w:r>
          </w:p>
        </w:tc>
        <w:tc>
          <w:tcPr>
            <w:tcW w:w="2348" w:type="dxa"/>
            <w:tcBorders>
              <w:start w:val="single" w:sz="2" w:space="0" w:color="000000"/>
              <w:bottom w:val="single" w:sz="2" w:space="0" w:color="000000"/>
            </w:tcBorders>
            <w:vAlign w:val="center"/>
          </w:tcPr>
          <w:p>
            <w:pPr>
              <w:pStyle w:val="TableContents"/>
              <w:spacing w:lineRule="auto" w:line="360"/>
              <w:rPr/>
            </w:pPr>
            <w:r>
              <w:rPr/>
              <w:t>User attempts to cancel booking after allowed cancellation window</w:t>
            </w:r>
          </w:p>
        </w:tc>
        <w:tc>
          <w:tcPr>
            <w:tcW w:w="2332" w:type="dxa"/>
            <w:tcBorders>
              <w:start w:val="single" w:sz="2" w:space="0" w:color="000000"/>
              <w:bottom w:val="single" w:sz="2" w:space="0" w:color="000000"/>
            </w:tcBorders>
            <w:vAlign w:val="center"/>
          </w:tcPr>
          <w:p>
            <w:pPr>
              <w:pStyle w:val="TableContents"/>
              <w:spacing w:lineRule="auto" w:line="360"/>
              <w:rPr/>
            </w:pPr>
            <w:r>
              <w:rPr/>
              <w:t>Cancellation rejected with appropriate error message displayed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TC-BOK-07</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history displays all past and upcoming bookings correctly</w:t>
            </w:r>
          </w:p>
        </w:tc>
        <w:tc>
          <w:tcPr>
            <w:tcW w:w="2348" w:type="dxa"/>
            <w:tcBorders>
              <w:start w:val="single" w:sz="2" w:space="0" w:color="000000"/>
              <w:bottom w:val="single" w:sz="2" w:space="0" w:color="000000"/>
            </w:tcBorders>
            <w:vAlign w:val="center"/>
          </w:tcPr>
          <w:p>
            <w:pPr>
              <w:pStyle w:val="TableContents"/>
              <w:spacing w:lineRule="auto" w:line="360"/>
              <w:rPr/>
            </w:pPr>
            <w:r>
              <w:rPr/>
              <w:t>User navigates to booking history section</w:t>
            </w:r>
          </w:p>
        </w:tc>
        <w:tc>
          <w:tcPr>
            <w:tcW w:w="2332" w:type="dxa"/>
            <w:tcBorders>
              <w:start w:val="single" w:sz="2" w:space="0" w:color="000000"/>
              <w:bottom w:val="single" w:sz="2" w:space="0" w:color="000000"/>
            </w:tcBorders>
            <w:vAlign w:val="center"/>
          </w:tcPr>
          <w:p>
            <w:pPr>
              <w:pStyle w:val="TableContents"/>
              <w:spacing w:lineRule="auto" w:line="360"/>
              <w:rPr/>
            </w:pPr>
            <w:r>
              <w:rPr/>
              <w:t>All confirmed, cancelled and completed bookings displayed with correct details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TC-BOK-08</w:t>
            </w:r>
          </w:p>
        </w:tc>
        <w:tc>
          <w:tcPr>
            <w:tcW w:w="2410" w:type="dxa"/>
            <w:tcBorders>
              <w:start w:val="single" w:sz="2" w:space="0" w:color="000000"/>
              <w:bottom w:val="single" w:sz="2" w:space="0" w:color="000000"/>
            </w:tcBorders>
            <w:vAlign w:val="center"/>
          </w:tcPr>
          <w:p>
            <w:pPr>
              <w:pStyle w:val="TableContents"/>
              <w:spacing w:lineRule="auto" w:line="360"/>
              <w:rPr/>
            </w:pPr>
            <w:r>
              <w:rPr/>
              <w:t>Verify owner receives notification immediately after a new booking is made</w:t>
            </w:r>
          </w:p>
        </w:tc>
        <w:tc>
          <w:tcPr>
            <w:tcW w:w="2348" w:type="dxa"/>
            <w:tcBorders>
              <w:start w:val="single" w:sz="2" w:space="0" w:color="000000"/>
              <w:bottom w:val="single" w:sz="2" w:space="0" w:color="000000"/>
            </w:tcBorders>
            <w:vAlign w:val="center"/>
          </w:tcPr>
          <w:p>
            <w:pPr>
              <w:pStyle w:val="TableContents"/>
              <w:spacing w:lineRule="auto" w:line="360"/>
              <w:rPr/>
            </w:pPr>
            <w:r>
              <w:rPr/>
              <w:t>User completes a valid booking for owner's court</w:t>
            </w:r>
          </w:p>
        </w:tc>
        <w:tc>
          <w:tcPr>
            <w:tcW w:w="2332" w:type="dxa"/>
            <w:tcBorders>
              <w:start w:val="single" w:sz="2" w:space="0" w:color="000000"/>
              <w:bottom w:val="single" w:sz="2" w:space="0" w:color="000000"/>
            </w:tcBorders>
            <w:vAlign w:val="center"/>
          </w:tcPr>
          <w:p>
            <w:pPr>
              <w:pStyle w:val="TableContents"/>
              <w:spacing w:lineRule="auto" w:line="360"/>
              <w:rPr/>
            </w:pPr>
            <w:r>
              <w:rPr/>
              <w:t>Owner receives real-time notification with booking details on dashboard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TC-BOK-09</w:t>
            </w:r>
          </w:p>
        </w:tc>
        <w:tc>
          <w:tcPr>
            <w:tcW w:w="2410" w:type="dxa"/>
            <w:tcBorders>
              <w:start w:val="single" w:sz="2" w:space="0" w:color="000000"/>
              <w:bottom w:val="single" w:sz="2" w:space="0" w:color="000000"/>
            </w:tcBorders>
            <w:vAlign w:val="center"/>
          </w:tcPr>
          <w:p>
            <w:pPr>
              <w:pStyle w:val="TableContents"/>
              <w:spacing w:lineRule="auto" w:line="360"/>
              <w:rPr/>
            </w:pPr>
            <w:r>
              <w:rPr/>
              <w:t>Verify user receives booking confirmation notification after successful booking</w:t>
            </w:r>
          </w:p>
        </w:tc>
        <w:tc>
          <w:tcPr>
            <w:tcW w:w="2348" w:type="dxa"/>
            <w:tcBorders>
              <w:start w:val="single" w:sz="2" w:space="0" w:color="000000"/>
              <w:bottom w:val="single" w:sz="2" w:space="0" w:color="000000"/>
            </w:tcBorders>
            <w:vAlign w:val="center"/>
          </w:tcPr>
          <w:p>
            <w:pPr>
              <w:pStyle w:val="TableContents"/>
              <w:spacing w:lineRule="auto" w:line="360"/>
              <w:rPr/>
            </w:pPr>
            <w:r>
              <w:rPr/>
              <w:t>User completes valid court booking</w:t>
            </w:r>
          </w:p>
        </w:tc>
        <w:tc>
          <w:tcPr>
            <w:tcW w:w="2332" w:type="dxa"/>
            <w:tcBorders>
              <w:start w:val="single" w:sz="2" w:space="0" w:color="000000"/>
              <w:bottom w:val="single" w:sz="2" w:space="0" w:color="000000"/>
            </w:tcBorders>
            <w:vAlign w:val="center"/>
          </w:tcPr>
          <w:p>
            <w:pPr>
              <w:pStyle w:val="TableContents"/>
              <w:spacing w:lineRule="auto" w:line="360"/>
              <w:rPr/>
            </w:pPr>
            <w:r>
              <w:rPr/>
              <w:t>User receives confirmation email with court name, date, slot and total amount</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TC-BOK-10</w:t>
            </w:r>
          </w:p>
        </w:tc>
        <w:tc>
          <w:tcPr>
            <w:tcW w:w="2410" w:type="dxa"/>
            <w:tcBorders>
              <w:start w:val="single" w:sz="2" w:space="0" w:color="000000"/>
              <w:bottom w:val="single" w:sz="2" w:space="0" w:color="000000"/>
            </w:tcBorders>
            <w:vAlign w:val="center"/>
          </w:tcPr>
          <w:p>
            <w:pPr>
              <w:pStyle w:val="TableContents"/>
              <w:spacing w:lineRule="auto" w:line="360"/>
              <w:rPr/>
            </w:pPr>
            <w:r>
              <w:rPr/>
              <w:t>Verify that a booked slot is immediately unavailable to other users after confirmation</w:t>
            </w:r>
          </w:p>
        </w:tc>
        <w:tc>
          <w:tcPr>
            <w:tcW w:w="2348" w:type="dxa"/>
            <w:tcBorders>
              <w:start w:val="single" w:sz="2" w:space="0" w:color="000000"/>
              <w:bottom w:val="single" w:sz="2" w:space="0" w:color="000000"/>
            </w:tcBorders>
            <w:vAlign w:val="center"/>
          </w:tcPr>
          <w:p>
            <w:pPr>
              <w:pStyle w:val="TableContents"/>
              <w:spacing w:lineRule="auto" w:line="360"/>
              <w:rPr/>
            </w:pPr>
            <w:r>
              <w:rPr/>
              <w:t>First user completes booking for a slot, second user attempts to book same slot</w:t>
            </w:r>
          </w:p>
        </w:tc>
        <w:tc>
          <w:tcPr>
            <w:tcW w:w="2332" w:type="dxa"/>
            <w:tcBorders>
              <w:start w:val="single" w:sz="2" w:space="0" w:color="000000"/>
              <w:bottom w:val="single" w:sz="2" w:space="0" w:color="000000"/>
            </w:tcBorders>
            <w:vAlign w:val="center"/>
          </w:tcPr>
          <w:p>
            <w:pPr>
              <w:pStyle w:val="TableContents"/>
              <w:spacing w:lineRule="auto" w:line="360"/>
              <w:rPr/>
            </w:pPr>
            <w:r>
              <w:rPr/>
              <w:t>Slot shown as unavailable to second user, booking rejected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p>
      <w:pPr>
        <w:pStyle w:val="BodyText"/>
        <w:bidi w:val="0"/>
        <w:spacing w:lineRule="auto" w:line="360" w:before="57" w:after="57"/>
        <w:jc w:val="center"/>
        <w:rPr/>
      </w:pPr>
      <w:r>
        <w:rPr>
          <w:rStyle w:val="Strong"/>
          <w:rFonts w:ascii="Times New Roman" w:hAnsi="Times New Roman"/>
          <w:sz w:val="24"/>
          <w:szCs w:val="24"/>
        </w:rPr>
        <w:t>Table 5.4: Unit Test Cases for Booking Feature</w:t>
      </w:r>
    </w:p>
    <w:p>
      <w:pPr>
        <w:pStyle w:val="Normal"/>
        <w:bidi w:val="0"/>
        <w:spacing w:lineRule="auto" w:line="360" w:before="57" w:after="57"/>
        <w:jc w:val="both"/>
        <w:rPr>
          <w:b/>
          <w:bCs/>
          <w:sz w:val="24"/>
          <w:szCs w:val="24"/>
        </w:rPr>
      </w:pPr>
      <w:r>
        <w:rPr>
          <w:b/>
          <w:bCs/>
          <w:sz w:val="24"/>
          <w:szCs w:val="24"/>
        </w:rPr>
      </w:r>
    </w:p>
    <w:p>
      <w:pPr>
        <w:pStyle w:val="Normal"/>
        <w:bidi w:val="0"/>
        <w:spacing w:lineRule="auto" w:line="360" w:before="57" w:after="57"/>
        <w:jc w:val="both"/>
        <w:rPr>
          <w:sz w:val="28"/>
          <w:szCs w:val="28"/>
        </w:rPr>
      </w:pPr>
      <w:r>
        <w:rPr>
          <w:rFonts w:ascii="Times New Roman" w:hAnsi="Times New Roman"/>
          <w:b/>
          <w:bCs/>
          <w:sz w:val="28"/>
          <w:szCs w:val="28"/>
        </w:rPr>
        <w:t>5.2.5 Futsal Owner Feature Testing</w:t>
      </w:r>
    </w:p>
    <w:p>
      <w:pPr>
        <w:pStyle w:val="BodyText"/>
        <w:bidi w:val="0"/>
        <w:spacing w:lineRule="auto" w:line="360" w:before="57" w:after="57"/>
        <w:jc w:val="both"/>
        <w:rPr/>
      </w:pPr>
      <w:r>
        <w:rPr>
          <w:rFonts w:ascii="Times New Roman" w:hAnsi="Times New Roman"/>
          <w:b w:val="false"/>
          <w:bCs w:val="false"/>
          <w:sz w:val="24"/>
          <w:szCs w:val="24"/>
        </w:rPr>
        <w:t>Unit testing verifies that the core futsal owner management features function correctly. The following table presents the most critical unit test cases for the futsal owner module.</w:t>
      </w:r>
    </w:p>
    <w:tbl>
      <w:tblPr>
        <w:tblW w:w="9026" w:type="dxa"/>
        <w:jc w:val="start"/>
        <w:tblInd w:w="0" w:type="dxa"/>
        <w:tblLayout w:type="fixed"/>
        <w:tblCellMar>
          <w:top w:w="29" w:type="dxa"/>
          <w:start w:w="29" w:type="dxa"/>
          <w:bottom w:w="29" w:type="dxa"/>
          <w:end w:w="29" w:type="dxa"/>
        </w:tblCellMar>
      </w:tblPr>
      <w:tblGrid>
        <w:gridCol w:w="1195"/>
        <w:gridCol w:w="2458"/>
        <w:gridCol w:w="2120"/>
        <w:gridCol w:w="2458"/>
        <w:gridCol w:w="795"/>
      </w:tblGrid>
      <w:tr>
        <w:trPr>
          <w:tblHeader w:val="true"/>
        </w:trPr>
        <w:tc>
          <w:tcPr>
            <w:tcW w:w="119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5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20"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58"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TC-OWN-01</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successfully create and publish futsal center listing after subscription activation</w:t>
            </w:r>
          </w:p>
        </w:tc>
        <w:tc>
          <w:tcPr>
            <w:tcW w:w="2120" w:type="dxa"/>
            <w:tcBorders>
              <w:start w:val="single" w:sz="2" w:space="0" w:color="000000"/>
              <w:bottom w:val="single" w:sz="2" w:space="0" w:color="000000"/>
            </w:tcBorders>
            <w:vAlign w:val="center"/>
          </w:tcPr>
          <w:p>
            <w:pPr>
              <w:pStyle w:val="TableContents"/>
              <w:spacing w:lineRule="auto" w:line="360"/>
              <w:rPr/>
            </w:pPr>
            <w:r>
              <w:rPr/>
              <w:t>Valid center name, location, description, facilities and images submitted</w:t>
            </w:r>
          </w:p>
        </w:tc>
        <w:tc>
          <w:tcPr>
            <w:tcW w:w="2458" w:type="dxa"/>
            <w:tcBorders>
              <w:start w:val="single" w:sz="2" w:space="0" w:color="000000"/>
              <w:bottom w:val="single" w:sz="2" w:space="0" w:color="000000"/>
            </w:tcBorders>
            <w:vAlign w:val="center"/>
          </w:tcPr>
          <w:p>
            <w:pPr>
              <w:pStyle w:val="TableContents"/>
              <w:spacing w:lineRule="auto" w:line="360"/>
              <w:rPr/>
            </w:pPr>
            <w:r>
              <w:rPr/>
              <w:t>Futsal center listing created and visible to users on search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TC-OWN-02</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add multiple pitches or courts under a single futsal center listing</w:t>
            </w:r>
          </w:p>
        </w:tc>
        <w:tc>
          <w:tcPr>
            <w:tcW w:w="2120" w:type="dxa"/>
            <w:tcBorders>
              <w:start w:val="single" w:sz="2" w:space="0" w:color="000000"/>
              <w:bottom w:val="single" w:sz="2" w:space="0" w:color="000000"/>
            </w:tcBorders>
            <w:vAlign w:val="center"/>
          </w:tcPr>
          <w:p>
            <w:pPr>
              <w:pStyle w:val="TableContents"/>
              <w:spacing w:lineRule="auto" w:line="360"/>
              <w:rPr/>
            </w:pPr>
            <w:r>
              <w:rPr/>
              <w:t>Valid court name, size, surface type and supported features submitted</w:t>
            </w:r>
          </w:p>
        </w:tc>
        <w:tc>
          <w:tcPr>
            <w:tcW w:w="2458" w:type="dxa"/>
            <w:tcBorders>
              <w:start w:val="single" w:sz="2" w:space="0" w:color="000000"/>
              <w:bottom w:val="single" w:sz="2" w:space="0" w:color="000000"/>
            </w:tcBorders>
            <w:vAlign w:val="center"/>
          </w:tcPr>
          <w:p>
            <w:pPr>
              <w:pStyle w:val="TableContents"/>
              <w:spacing w:lineRule="auto" w:line="360"/>
              <w:rPr/>
            </w:pPr>
            <w:r>
              <w:rPr/>
              <w:t>All courts added and displayed correctly under the futsal center listing</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TC-OWN-03</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set and update timeslots and pricing for each court</w:t>
            </w:r>
          </w:p>
        </w:tc>
        <w:tc>
          <w:tcPr>
            <w:tcW w:w="2120" w:type="dxa"/>
            <w:tcBorders>
              <w:start w:val="single" w:sz="2" w:space="0" w:color="000000"/>
              <w:bottom w:val="single" w:sz="2" w:space="0" w:color="000000"/>
            </w:tcBorders>
            <w:vAlign w:val="center"/>
          </w:tcPr>
          <w:p>
            <w:pPr>
              <w:pStyle w:val="TableContents"/>
              <w:spacing w:lineRule="auto" w:line="360"/>
              <w:rPr/>
            </w:pPr>
            <w:r>
              <w:rPr/>
              <w:t>Valid start time, end time, date and price amount submitted</w:t>
            </w:r>
          </w:p>
        </w:tc>
        <w:tc>
          <w:tcPr>
            <w:tcW w:w="2458" w:type="dxa"/>
            <w:tcBorders>
              <w:start w:val="single" w:sz="2" w:space="0" w:color="000000"/>
              <w:bottom w:val="single" w:sz="2" w:space="0" w:color="000000"/>
            </w:tcBorders>
            <w:vAlign w:val="center"/>
          </w:tcPr>
          <w:p>
            <w:pPr>
              <w:pStyle w:val="TableContents"/>
              <w:spacing w:lineRule="auto" w:line="360"/>
              <w:rPr/>
            </w:pPr>
            <w:r>
              <w:rPr/>
              <w:t>Timeslots and pricing saved and displayed correctly on court availability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TC-OWN-04</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approve a pending booking request from a user</w:t>
            </w:r>
          </w:p>
        </w:tc>
        <w:tc>
          <w:tcPr>
            <w:tcW w:w="2120" w:type="dxa"/>
            <w:tcBorders>
              <w:start w:val="single" w:sz="2" w:space="0" w:color="000000"/>
              <w:bottom w:val="single" w:sz="2" w:space="0" w:color="000000"/>
            </w:tcBorders>
            <w:vAlign w:val="center"/>
          </w:tcPr>
          <w:p>
            <w:pPr>
              <w:pStyle w:val="TableContents"/>
              <w:spacing w:lineRule="auto" w:line="360"/>
              <w:rPr/>
            </w:pPr>
            <w:r>
              <w:rPr/>
              <w:t>Owner selects pending booking and clicks Approve</w:t>
            </w:r>
          </w:p>
        </w:tc>
        <w:tc>
          <w:tcPr>
            <w:tcW w:w="2458" w:type="dxa"/>
            <w:tcBorders>
              <w:start w:val="single" w:sz="2" w:space="0" w:color="000000"/>
              <w:bottom w:val="single" w:sz="2" w:space="0" w:color="000000"/>
            </w:tcBorders>
            <w:vAlign w:val="center"/>
          </w:tcPr>
          <w:p>
            <w:pPr>
              <w:pStyle w:val="TableContents"/>
              <w:spacing w:lineRule="auto" w:line="360"/>
              <w:rPr/>
            </w:pPr>
            <w:r>
              <w:rPr/>
              <w:t>Booking status updated to Confirmed, user notified with confirmation details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TC-OWN-05</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reject a booking request with a reason</w:t>
            </w:r>
          </w:p>
        </w:tc>
        <w:tc>
          <w:tcPr>
            <w:tcW w:w="2120" w:type="dxa"/>
            <w:tcBorders>
              <w:start w:val="single" w:sz="2" w:space="0" w:color="000000"/>
              <w:bottom w:val="single" w:sz="2" w:space="0" w:color="000000"/>
            </w:tcBorders>
            <w:vAlign w:val="center"/>
          </w:tcPr>
          <w:p>
            <w:pPr>
              <w:pStyle w:val="TableContents"/>
              <w:spacing w:lineRule="auto" w:line="360"/>
              <w:rPr/>
            </w:pPr>
            <w:r>
              <w:rPr/>
              <w:t>Owner selects booking, enters rejection reason and confirms</w:t>
            </w:r>
          </w:p>
        </w:tc>
        <w:tc>
          <w:tcPr>
            <w:tcW w:w="2458" w:type="dxa"/>
            <w:tcBorders>
              <w:start w:val="single" w:sz="2" w:space="0" w:color="000000"/>
              <w:bottom w:val="single" w:sz="2" w:space="0" w:color="000000"/>
            </w:tcBorders>
            <w:vAlign w:val="center"/>
          </w:tcPr>
          <w:p>
            <w:pPr>
              <w:pStyle w:val="TableContents"/>
              <w:spacing w:lineRule="auto" w:line="360"/>
              <w:rPr/>
            </w:pPr>
            <w:r>
              <w:rPr/>
              <w:t>Booking status updated to Rejected, user notified with provided reason</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TC-OWN-06</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block a specific timeslot for maintenance or special events</w:t>
            </w:r>
          </w:p>
        </w:tc>
        <w:tc>
          <w:tcPr>
            <w:tcW w:w="2120" w:type="dxa"/>
            <w:tcBorders>
              <w:start w:val="single" w:sz="2" w:space="0" w:color="000000"/>
              <w:bottom w:val="single" w:sz="2" w:space="0" w:color="000000"/>
            </w:tcBorders>
            <w:vAlign w:val="center"/>
          </w:tcPr>
          <w:p>
            <w:pPr>
              <w:pStyle w:val="TableContents"/>
              <w:spacing w:lineRule="auto" w:line="360"/>
              <w:rPr/>
            </w:pPr>
            <w:r>
              <w:rPr/>
              <w:t>Owner selects timeslot and marks it as unavailable</w:t>
            </w:r>
          </w:p>
        </w:tc>
        <w:tc>
          <w:tcPr>
            <w:tcW w:w="2458" w:type="dxa"/>
            <w:tcBorders>
              <w:start w:val="single" w:sz="2" w:space="0" w:color="000000"/>
              <w:bottom w:val="single" w:sz="2" w:space="0" w:color="000000"/>
            </w:tcBorders>
            <w:vAlign w:val="center"/>
          </w:tcPr>
          <w:p>
            <w:pPr>
              <w:pStyle w:val="TableContents"/>
              <w:spacing w:lineRule="auto" w:line="360"/>
              <w:rPr/>
            </w:pPr>
            <w:r>
              <w:rPr/>
              <w:t>Slot blocked and no longer available for user booking on that date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TC-OWN-07</w:t>
            </w:r>
          </w:p>
        </w:tc>
        <w:tc>
          <w:tcPr>
            <w:tcW w:w="2458" w:type="dxa"/>
            <w:tcBorders>
              <w:start w:val="single" w:sz="2" w:space="0" w:color="000000"/>
              <w:bottom w:val="single" w:sz="2" w:space="0" w:color="000000"/>
            </w:tcBorders>
            <w:vAlign w:val="center"/>
          </w:tcPr>
          <w:p>
            <w:pPr>
              <w:pStyle w:val="TableContents"/>
              <w:spacing w:lineRule="auto" w:line="360"/>
              <w:rPr/>
            </w:pPr>
            <w:r>
              <w:rPr/>
              <w:t>Verify owner analytics dashboard displays correct booking and revenue data</w:t>
            </w:r>
          </w:p>
        </w:tc>
        <w:tc>
          <w:tcPr>
            <w:tcW w:w="2120" w:type="dxa"/>
            <w:tcBorders>
              <w:start w:val="single" w:sz="2" w:space="0" w:color="000000"/>
              <w:bottom w:val="single" w:sz="2" w:space="0" w:color="000000"/>
            </w:tcBorders>
            <w:vAlign w:val="center"/>
          </w:tcPr>
          <w:p>
            <w:pPr>
              <w:pStyle w:val="TableContents"/>
              <w:spacing w:lineRule="auto" w:line="360"/>
              <w:rPr/>
            </w:pPr>
            <w:r>
              <w:rPr/>
              <w:t>Owner navigates to analytics section of dashboard</w:t>
            </w:r>
          </w:p>
        </w:tc>
        <w:tc>
          <w:tcPr>
            <w:tcW w:w="2458" w:type="dxa"/>
            <w:tcBorders>
              <w:start w:val="single" w:sz="2" w:space="0" w:color="000000"/>
              <w:bottom w:val="single" w:sz="2" w:space="0" w:color="000000"/>
            </w:tcBorders>
            <w:vAlign w:val="center"/>
          </w:tcPr>
          <w:p>
            <w:pPr>
              <w:pStyle w:val="TableContents"/>
              <w:spacing w:lineRule="auto" w:line="360"/>
              <w:rPr/>
            </w:pPr>
            <w:r>
              <w:rPr/>
              <w:t>Total bookings, revenue trends, peak usage hours and court occupancy rates displayed correctly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TC-OWN-08</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respond to a user review submitted for their futsal center</w:t>
            </w:r>
          </w:p>
        </w:tc>
        <w:tc>
          <w:tcPr>
            <w:tcW w:w="2120" w:type="dxa"/>
            <w:tcBorders>
              <w:start w:val="single" w:sz="2" w:space="0" w:color="000000"/>
              <w:bottom w:val="single" w:sz="2" w:space="0" w:color="000000"/>
            </w:tcBorders>
            <w:vAlign w:val="center"/>
          </w:tcPr>
          <w:p>
            <w:pPr>
              <w:pStyle w:val="TableContents"/>
              <w:spacing w:lineRule="auto" w:line="360"/>
              <w:rPr/>
            </w:pPr>
            <w:r>
              <w:rPr/>
              <w:t>Owner selects a review and submits a response</w:t>
            </w:r>
          </w:p>
        </w:tc>
        <w:tc>
          <w:tcPr>
            <w:tcW w:w="2458" w:type="dxa"/>
            <w:tcBorders>
              <w:start w:val="single" w:sz="2" w:space="0" w:color="000000"/>
              <w:bottom w:val="single" w:sz="2" w:space="0" w:color="000000"/>
            </w:tcBorders>
            <w:vAlign w:val="center"/>
          </w:tcPr>
          <w:p>
            <w:pPr>
              <w:pStyle w:val="TableContents"/>
              <w:spacing w:lineRule="auto" w:line="360"/>
              <w:rPr/>
            </w:pPr>
            <w:r>
              <w:rPr/>
              <w:t>Response saved and displayed below the user review on the futsal center listing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TC-OWN-09</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manage and update promotional offers on their listing</w:t>
            </w:r>
          </w:p>
        </w:tc>
        <w:tc>
          <w:tcPr>
            <w:tcW w:w="2120" w:type="dxa"/>
            <w:tcBorders>
              <w:start w:val="single" w:sz="2" w:space="0" w:color="000000"/>
              <w:bottom w:val="single" w:sz="2" w:space="0" w:color="000000"/>
            </w:tcBorders>
            <w:vAlign w:val="center"/>
          </w:tcPr>
          <w:p>
            <w:pPr>
              <w:pStyle w:val="TableContents"/>
              <w:spacing w:lineRule="auto" w:line="360"/>
              <w:rPr/>
            </w:pPr>
            <w:r>
              <w:rPr/>
              <w:t>Owner adds offer title, description and validity date</w:t>
            </w:r>
          </w:p>
        </w:tc>
        <w:tc>
          <w:tcPr>
            <w:tcW w:w="2458" w:type="dxa"/>
            <w:tcBorders>
              <w:start w:val="single" w:sz="2" w:space="0" w:color="000000"/>
              <w:bottom w:val="single" w:sz="2" w:space="0" w:color="000000"/>
            </w:tcBorders>
            <w:vAlign w:val="center"/>
          </w:tcPr>
          <w:p>
            <w:pPr>
              <w:pStyle w:val="TableContents"/>
              <w:spacing w:lineRule="auto" w:line="360"/>
              <w:rPr/>
            </w:pPr>
            <w:r>
              <w:rPr/>
              <w:t>Offer saved and displayed correctly on futsal center listing page for users to view</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TC-OWN-10</w:t>
            </w:r>
          </w:p>
        </w:tc>
        <w:tc>
          <w:tcPr>
            <w:tcW w:w="2458" w:type="dxa"/>
            <w:tcBorders>
              <w:start w:val="single" w:sz="2" w:space="0" w:color="000000"/>
              <w:bottom w:val="single" w:sz="2" w:space="0" w:color="000000"/>
            </w:tcBorders>
            <w:vAlign w:val="center"/>
          </w:tcPr>
          <w:p>
            <w:pPr>
              <w:pStyle w:val="TableContents"/>
              <w:spacing w:lineRule="auto" w:line="360"/>
              <w:rPr/>
            </w:pPr>
            <w:r>
              <w:rPr/>
              <w:t>Verify owner listing is hidden from search after subscription expiry and restored after renewal</w:t>
            </w:r>
          </w:p>
        </w:tc>
        <w:tc>
          <w:tcPr>
            <w:tcW w:w="2120" w:type="dxa"/>
            <w:tcBorders>
              <w:start w:val="single" w:sz="2" w:space="0" w:color="000000"/>
              <w:bottom w:val="single" w:sz="2" w:space="0" w:color="000000"/>
            </w:tcBorders>
            <w:vAlign w:val="center"/>
          </w:tcPr>
          <w:p>
            <w:pPr>
              <w:pStyle w:val="TableContents"/>
              <w:spacing w:lineRule="auto" w:line="360"/>
              <w:rPr/>
            </w:pPr>
            <w:r>
              <w:rPr/>
              <w:t>Subscription end date reached, owner completes renewal payment</w:t>
            </w:r>
          </w:p>
        </w:tc>
        <w:tc>
          <w:tcPr>
            <w:tcW w:w="2458" w:type="dxa"/>
            <w:tcBorders>
              <w:start w:val="single" w:sz="2" w:space="0" w:color="000000"/>
              <w:bottom w:val="single" w:sz="2" w:space="0" w:color="000000"/>
            </w:tcBorders>
            <w:vAlign w:val="center"/>
          </w:tcPr>
          <w:p>
            <w:pPr>
              <w:pStyle w:val="TableContents"/>
              <w:spacing w:lineRule="auto" w:line="360"/>
              <w:rPr/>
            </w:pPr>
            <w:r>
              <w:rPr/>
              <w:t>Listing hidden upon expiry, fully restored and visible to users after successful renewal</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b/>
          <w:bCs/>
          <w:sz w:val="24"/>
          <w:szCs w:val="24"/>
        </w:rPr>
      </w:pPr>
      <w:r>
        <w:rPr>
          <w:rFonts w:ascii="Times New Roman" w:hAnsi="Times New Roman"/>
          <w:b/>
          <w:bCs/>
          <w:sz w:val="24"/>
          <w:szCs w:val="24"/>
        </w:rPr>
      </w:r>
    </w:p>
    <w:p>
      <w:pPr>
        <w:pStyle w:val="BodyText"/>
        <w:jc w:val="center"/>
        <w:rPr/>
      </w:pPr>
      <w:r>
        <w:rPr>
          <w:rStyle w:val="Strong"/>
          <w:rFonts w:ascii="Times New Roman" w:hAnsi="Times New Roman"/>
          <w:b/>
          <w:bCs/>
          <w:sz w:val="24"/>
          <w:szCs w:val="24"/>
        </w:rPr>
        <w:t>Table 5.5: Unit Test Cases for Futsal Owner Feature</w:t>
      </w:r>
    </w:p>
    <w:p>
      <w:pPr>
        <w:pStyle w:val="Normal"/>
        <w:bidi w:val="0"/>
        <w:spacing w:lineRule="auto" w:line="360" w:before="57" w:after="57"/>
        <w:jc w:val="both"/>
        <w:rPr>
          <w:b/>
          <w:bCs/>
          <w:sz w:val="24"/>
          <w:szCs w:val="24"/>
        </w:rPr>
      </w:pPr>
      <w:r>
        <w:rPr>
          <w:b/>
          <w:bCs/>
          <w:sz w:val="24"/>
          <w:szCs w:val="24"/>
        </w:rPr>
      </w:r>
    </w:p>
    <w:p>
      <w:pPr>
        <w:pStyle w:val="Heading4"/>
        <w:bidi w:val="0"/>
        <w:spacing w:lineRule="auto" w:line="360" w:before="57" w:after="57"/>
        <w:ind w:hanging="0" w:start="0"/>
        <w:jc w:val="both"/>
        <w:rPr>
          <w:sz w:val="28"/>
          <w:szCs w:val="28"/>
        </w:rPr>
      </w:pPr>
      <w:r>
        <w:rPr>
          <w:rFonts w:ascii="Times New Roman" w:hAnsi="Times New Roman"/>
          <w:b/>
          <w:bCs/>
          <w:sz w:val="28"/>
          <w:szCs w:val="28"/>
        </w:rPr>
        <w:t>5.2.6 ML Sentiment Analysis Feature Testing</w:t>
      </w:r>
    </w:p>
    <w:p>
      <w:pPr>
        <w:pStyle w:val="BodyText"/>
        <w:jc w:val="both"/>
        <w:rPr/>
      </w:pPr>
      <w:r>
        <w:rPr/>
        <w:t>Unit testing verifies that the machine learning sentiment analysis and recommendation features of the AllFutsal system function correctly. The following table presents the most critical unit test cases for the ML module.</w:t>
      </w:r>
    </w:p>
    <w:tbl>
      <w:tblPr>
        <w:tblW w:w="9026" w:type="dxa"/>
        <w:jc w:val="start"/>
        <w:tblInd w:w="0" w:type="dxa"/>
        <w:tblLayout w:type="fixed"/>
        <w:tblCellMar>
          <w:top w:w="29" w:type="dxa"/>
          <w:start w:w="29" w:type="dxa"/>
          <w:bottom w:w="29" w:type="dxa"/>
          <w:end w:w="29" w:type="dxa"/>
        </w:tblCellMar>
      </w:tblPr>
      <w:tblGrid>
        <w:gridCol w:w="999"/>
        <w:gridCol w:w="2633"/>
        <w:gridCol w:w="2124"/>
        <w:gridCol w:w="2475"/>
        <w:gridCol w:w="795"/>
      </w:tblGrid>
      <w:tr>
        <w:trPr>
          <w:tblHeader w:val="true"/>
        </w:trPr>
        <w:tc>
          <w:tcPr>
            <w:tcW w:w="99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63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24"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7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TC-ML-01</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positive review is correctly classified as Positive sentiment</w:t>
            </w:r>
          </w:p>
        </w:tc>
        <w:tc>
          <w:tcPr>
            <w:tcW w:w="2124" w:type="dxa"/>
            <w:tcBorders>
              <w:start w:val="single" w:sz="2" w:space="0" w:color="000000"/>
              <w:bottom w:val="single" w:sz="2" w:space="0" w:color="000000"/>
            </w:tcBorders>
            <w:vAlign w:val="center"/>
          </w:tcPr>
          <w:p>
            <w:pPr>
              <w:pStyle w:val="TableContents"/>
              <w:spacing w:lineRule="auto" w:line="360"/>
              <w:rPr/>
            </w:pPr>
            <w:r>
              <w:rPr/>
              <w:t>Review text: "Excellent court, very clean and well maintained, loved the experience!"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Positive with probability score greater than 0.5</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TC-ML-02</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negative review is correctly classified as Negative sentiment</w:t>
            </w:r>
          </w:p>
        </w:tc>
        <w:tc>
          <w:tcPr>
            <w:tcW w:w="2124" w:type="dxa"/>
            <w:tcBorders>
              <w:start w:val="single" w:sz="2" w:space="0" w:color="000000"/>
              <w:bottom w:val="single" w:sz="2" w:space="0" w:color="000000"/>
            </w:tcBorders>
            <w:vAlign w:val="center"/>
          </w:tcPr>
          <w:p>
            <w:pPr>
              <w:pStyle w:val="TableContents"/>
              <w:spacing w:lineRule="auto" w:line="360"/>
              <w:rPr/>
            </w:pPr>
            <w:r>
              <w:rPr/>
              <w:t>Review text: "Terrible experience, dirty court and very rude staff, will not come back"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Negative with probability score less than 0.5</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TC-ML-03</w:t>
            </w:r>
          </w:p>
        </w:tc>
        <w:tc>
          <w:tcPr>
            <w:tcW w:w="2633" w:type="dxa"/>
            <w:tcBorders>
              <w:start w:val="single" w:sz="2" w:space="0" w:color="000000"/>
              <w:bottom w:val="single" w:sz="2" w:space="0" w:color="000000"/>
            </w:tcBorders>
            <w:vAlign w:val="center"/>
          </w:tcPr>
          <w:p>
            <w:pPr>
              <w:pStyle w:val="TableContents"/>
              <w:spacing w:lineRule="auto" w:line="360"/>
              <w:rPr/>
            </w:pPr>
            <w:r>
              <w:rPr/>
              <w:t>Verify that TF-IDF feature extraction correctly processes submitted review text</w:t>
            </w:r>
          </w:p>
        </w:tc>
        <w:tc>
          <w:tcPr>
            <w:tcW w:w="2124" w:type="dxa"/>
            <w:tcBorders>
              <w:start w:val="single" w:sz="2" w:space="0" w:color="000000"/>
              <w:bottom w:val="single" w:sz="2" w:space="0" w:color="000000"/>
            </w:tcBorders>
            <w:vAlign w:val="center"/>
          </w:tcPr>
          <w:p>
            <w:pPr>
              <w:pStyle w:val="TableContents"/>
              <w:spacing w:lineRule="auto" w:line="360"/>
              <w:rPr/>
            </w:pPr>
            <w:r>
              <w:rPr/>
              <w:t>Valid review text submitted for processing</w:t>
            </w:r>
          </w:p>
        </w:tc>
        <w:tc>
          <w:tcPr>
            <w:tcW w:w="2475" w:type="dxa"/>
            <w:tcBorders>
              <w:start w:val="single" w:sz="2" w:space="0" w:color="000000"/>
              <w:bottom w:val="single" w:sz="2" w:space="0" w:color="000000"/>
            </w:tcBorders>
            <w:vAlign w:val="center"/>
          </w:tcPr>
          <w:p>
            <w:pPr>
              <w:pStyle w:val="TableContents"/>
              <w:spacing w:lineRule="auto" w:line="360"/>
              <w:rPr/>
            </w:pPr>
            <w:r>
              <w:rPr/>
              <w:t>Stop words removed, tokens generated and TF-IDF feature vector produced correctly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TC-ML-04</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result is stored correctly in database after review submission</w:t>
            </w:r>
          </w:p>
        </w:tc>
        <w:tc>
          <w:tcPr>
            <w:tcW w:w="2124" w:type="dxa"/>
            <w:tcBorders>
              <w:start w:val="single" w:sz="2" w:space="0" w:color="000000"/>
              <w:bottom w:val="single" w:sz="2" w:space="0" w:color="000000"/>
            </w:tcBorders>
            <w:vAlign w:val="center"/>
          </w:tcPr>
          <w:p>
            <w:pPr>
              <w:pStyle w:val="TableContents"/>
              <w:spacing w:lineRule="auto" w:line="360"/>
              <w:rPr/>
            </w:pPr>
            <w:r>
              <w:rPr/>
              <w:t>User submits valid review after playing session</w:t>
            </w:r>
          </w:p>
        </w:tc>
        <w:tc>
          <w:tcPr>
            <w:tcW w:w="2475" w:type="dxa"/>
            <w:tcBorders>
              <w:start w:val="single" w:sz="2" w:space="0" w:color="000000"/>
              <w:bottom w:val="single" w:sz="2" w:space="0" w:color="000000"/>
            </w:tcBorders>
            <w:vAlign w:val="center"/>
          </w:tcPr>
          <w:p>
            <w:pPr>
              <w:pStyle w:val="TableContents"/>
              <w:spacing w:lineRule="auto" w:line="360"/>
              <w:rPr/>
            </w:pPr>
            <w:r>
              <w:rPr/>
              <w:t>Sentiment label, probability score and review text stored correctly in reviews table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TC-ML-05</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summary is displayed correctly on futsal center listing page</w:t>
            </w:r>
          </w:p>
        </w:tc>
        <w:tc>
          <w:tcPr>
            <w:tcW w:w="2124" w:type="dxa"/>
            <w:tcBorders>
              <w:start w:val="single" w:sz="2" w:space="0" w:color="000000"/>
              <w:bottom w:val="single" w:sz="2" w:space="0" w:color="000000"/>
            </w:tcBorders>
            <w:vAlign w:val="center"/>
          </w:tcPr>
          <w:p>
            <w:pPr>
              <w:pStyle w:val="TableContents"/>
              <w:spacing w:lineRule="auto" w:line="360"/>
              <w:rPr/>
            </w:pPr>
            <w:r>
              <w:rPr/>
              <w:t>Futsal center with multiple classified reviews</w:t>
            </w:r>
          </w:p>
        </w:tc>
        <w:tc>
          <w:tcPr>
            <w:tcW w:w="2475" w:type="dxa"/>
            <w:tcBorders>
              <w:start w:val="single" w:sz="2" w:space="0" w:color="000000"/>
              <w:bottom w:val="single" w:sz="2" w:space="0" w:color="000000"/>
            </w:tcBorders>
            <w:vAlign w:val="center"/>
          </w:tcPr>
          <w:p>
            <w:pPr>
              <w:pStyle w:val="TableContents"/>
              <w:spacing w:lineRule="auto" w:line="360"/>
              <w:rPr/>
            </w:pPr>
            <w:r>
              <w:rPr/>
              <w:t>Positive and Negative sentiment counts and summary displayed correctly on listing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TC-ML-06</w:t>
            </w:r>
          </w:p>
        </w:tc>
        <w:tc>
          <w:tcPr>
            <w:tcW w:w="2633" w:type="dxa"/>
            <w:tcBorders>
              <w:start w:val="single" w:sz="2" w:space="0" w:color="000000"/>
              <w:bottom w:val="single" w:sz="2" w:space="0" w:color="000000"/>
            </w:tcBorders>
            <w:vAlign w:val="center"/>
          </w:tcPr>
          <w:p>
            <w:pPr>
              <w:pStyle w:val="TableContents"/>
              <w:spacing w:lineRule="auto" w:line="360"/>
              <w:rPr/>
            </w:pPr>
            <w:r>
              <w:rPr/>
              <w:t>Verify that an empty review text is rejected before sentiment classification</w:t>
            </w:r>
          </w:p>
        </w:tc>
        <w:tc>
          <w:tcPr>
            <w:tcW w:w="2124" w:type="dxa"/>
            <w:tcBorders>
              <w:start w:val="single" w:sz="2" w:space="0" w:color="000000"/>
              <w:bottom w:val="single" w:sz="2" w:space="0" w:color="000000"/>
            </w:tcBorders>
            <w:vAlign w:val="center"/>
          </w:tcPr>
          <w:p>
            <w:pPr>
              <w:pStyle w:val="TableContents"/>
              <w:spacing w:lineRule="auto" w:line="360"/>
              <w:rPr/>
            </w:pPr>
            <w:r>
              <w:rPr/>
              <w:t>User submits review with empty text field</w:t>
            </w:r>
          </w:p>
        </w:tc>
        <w:tc>
          <w:tcPr>
            <w:tcW w:w="2475" w:type="dxa"/>
            <w:tcBorders>
              <w:start w:val="single" w:sz="2" w:space="0" w:color="000000"/>
              <w:bottom w:val="single" w:sz="2" w:space="0" w:color="000000"/>
            </w:tcBorders>
            <w:vAlign w:val="center"/>
          </w:tcPr>
          <w:p>
            <w:pPr>
              <w:pStyle w:val="TableContents"/>
              <w:spacing w:lineRule="auto" w:line="360"/>
              <w:rPr/>
            </w:pPr>
            <w:r>
              <w:rPr/>
              <w:t>Validation error displayed, review not processed by ML model</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TC-ML-07</w:t>
            </w:r>
          </w:p>
        </w:tc>
        <w:tc>
          <w:tcPr>
            <w:tcW w:w="2633" w:type="dxa"/>
            <w:tcBorders>
              <w:start w:val="single" w:sz="2" w:space="0" w:color="000000"/>
              <w:bottom w:val="single" w:sz="2" w:space="0" w:color="000000"/>
            </w:tcBorders>
            <w:vAlign w:val="center"/>
          </w:tcPr>
          <w:p>
            <w:pPr>
              <w:pStyle w:val="TableContents"/>
              <w:spacing w:lineRule="auto" w:line="360"/>
              <w:rPr/>
            </w:pPr>
            <w:r>
              <w:rPr/>
              <w:t>Verify that location-based recommendation correctly suggests nearest futsal centers</w:t>
            </w:r>
          </w:p>
        </w:tc>
        <w:tc>
          <w:tcPr>
            <w:tcW w:w="2124" w:type="dxa"/>
            <w:tcBorders>
              <w:start w:val="single" w:sz="2" w:space="0" w:color="000000"/>
              <w:bottom w:val="single" w:sz="2" w:space="0" w:color="000000"/>
            </w:tcBorders>
            <w:vAlign w:val="center"/>
          </w:tcPr>
          <w:p>
            <w:pPr>
              <w:pStyle w:val="TableContents"/>
              <w:spacing w:lineRule="auto" w:line="360"/>
              <w:rPr/>
            </w:pPr>
            <w:r>
              <w:rPr/>
              <w:t>User location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Futsal centers sorted and displayed in ascending order of distance from user location</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TC-ML-08</w:t>
            </w:r>
          </w:p>
        </w:tc>
        <w:tc>
          <w:tcPr>
            <w:tcW w:w="2633" w:type="dxa"/>
            <w:tcBorders>
              <w:start w:val="single" w:sz="2" w:space="0" w:color="000000"/>
              <w:bottom w:val="single" w:sz="2" w:space="0" w:color="000000"/>
            </w:tcBorders>
            <w:vAlign w:val="center"/>
          </w:tcPr>
          <w:p>
            <w:pPr>
              <w:pStyle w:val="TableContents"/>
              <w:spacing w:lineRule="auto" w:line="360"/>
              <w:rPr/>
            </w:pPr>
            <w:r>
              <w:rPr/>
              <w:t>Verify that Haversine formula correctly calculates distance between user and futsal center</w:t>
            </w:r>
          </w:p>
        </w:tc>
        <w:tc>
          <w:tcPr>
            <w:tcW w:w="2124" w:type="dxa"/>
            <w:tcBorders>
              <w:start w:val="single" w:sz="2" w:space="0" w:color="000000"/>
              <w:bottom w:val="single" w:sz="2" w:space="0" w:color="000000"/>
            </w:tcBorders>
            <w:vAlign w:val="center"/>
          </w:tcPr>
          <w:p>
            <w:pPr>
              <w:pStyle w:val="TableContents"/>
              <w:spacing w:lineRule="auto" w:line="360"/>
              <w:rPr/>
            </w:pPr>
            <w:r>
              <w:rPr/>
              <w:t>User latitude and longitude and futsal center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Correct distance in kilometers calculated and returned for each futsal center</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TC-ML-09</w:t>
            </w:r>
          </w:p>
        </w:tc>
        <w:tc>
          <w:tcPr>
            <w:tcW w:w="2633" w:type="dxa"/>
            <w:tcBorders>
              <w:start w:val="single" w:sz="2" w:space="0" w:color="000000"/>
              <w:bottom w:val="single" w:sz="2" w:space="0" w:color="000000"/>
            </w:tcBorders>
            <w:vAlign w:val="center"/>
          </w:tcPr>
          <w:p>
            <w:pPr>
              <w:pStyle w:val="TableContents"/>
              <w:spacing w:lineRule="auto" w:line="360"/>
              <w:rPr/>
            </w:pPr>
            <w:r>
              <w:rPr/>
              <w:t>Verify that highly rated and positively reviewed courts appear higher in recommendations</w:t>
            </w:r>
          </w:p>
        </w:tc>
        <w:tc>
          <w:tcPr>
            <w:tcW w:w="2124" w:type="dxa"/>
            <w:tcBorders>
              <w:start w:val="single" w:sz="2" w:space="0" w:color="000000"/>
              <w:bottom w:val="single" w:sz="2" w:space="0" w:color="000000"/>
            </w:tcBorders>
            <w:vAlign w:val="center"/>
          </w:tcPr>
          <w:p>
            <w:pPr>
              <w:pStyle w:val="TableContents"/>
              <w:spacing w:lineRule="auto" w:line="360"/>
              <w:rPr/>
            </w:pPr>
            <w:r>
              <w:rPr/>
              <w:t>Multiple futsal centers with varying sentiment scores in database</w:t>
            </w:r>
          </w:p>
        </w:tc>
        <w:tc>
          <w:tcPr>
            <w:tcW w:w="2475" w:type="dxa"/>
            <w:tcBorders>
              <w:start w:val="single" w:sz="2" w:space="0" w:color="000000"/>
              <w:bottom w:val="single" w:sz="2" w:space="0" w:color="000000"/>
            </w:tcBorders>
            <w:vAlign w:val="center"/>
          </w:tcPr>
          <w:p>
            <w:pPr>
              <w:pStyle w:val="TableContents"/>
              <w:spacing w:lineRule="auto" w:line="360"/>
              <w:rPr/>
            </w:pPr>
            <w:r>
              <w:rPr/>
              <w:t>Courts with higher positive sentiment scores ranked higher in recommendation results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435" w:hRule="atLeast"/>
        </w:trPr>
        <w:tc>
          <w:tcPr>
            <w:tcW w:w="999" w:type="dxa"/>
            <w:tcBorders>
              <w:start w:val="single" w:sz="2" w:space="0" w:color="000000"/>
              <w:bottom w:val="single" w:sz="2" w:space="0" w:color="000000"/>
            </w:tcBorders>
            <w:vAlign w:val="center"/>
          </w:tcPr>
          <w:p>
            <w:pPr>
              <w:pStyle w:val="TableContents"/>
              <w:spacing w:lineRule="auto" w:line="360"/>
              <w:rPr/>
            </w:pPr>
            <w:r>
              <w:rPr/>
              <w:t>TC-ML-10</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handles very short or single word reviews correctly</w:t>
            </w:r>
          </w:p>
        </w:tc>
        <w:tc>
          <w:tcPr>
            <w:tcW w:w="2124" w:type="dxa"/>
            <w:tcBorders>
              <w:start w:val="single" w:sz="2" w:space="0" w:color="000000"/>
              <w:bottom w:val="single" w:sz="2" w:space="0" w:color="000000"/>
            </w:tcBorders>
            <w:vAlign w:val="center"/>
          </w:tcPr>
          <w:p>
            <w:pPr>
              <w:pStyle w:val="TableContents"/>
              <w:spacing w:lineRule="auto" w:line="360"/>
              <w:rPr/>
            </w:pPr>
            <w:r>
              <w:rPr/>
              <w:t>Review text containing only one word such as "Good" or "Bad"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based on available features, result stored without system error</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pPr>
      <w:r>
        <w:rPr>
          <w:rStyle w:val="Strong"/>
          <w:rFonts w:ascii="Times New Roman" w:hAnsi="Times New Roman"/>
          <w:sz w:val="24"/>
          <w:szCs w:val="24"/>
        </w:rPr>
        <w:t>Table 5.6: Unit Test Cases for ML Sentiment Analysis Feature</w:t>
      </w:r>
    </w:p>
    <w:p>
      <w:pPr>
        <w:pStyle w:val="Normal"/>
        <w:bidi w:val="0"/>
        <w:spacing w:lineRule="auto" w:line="360" w:before="57" w:after="57"/>
        <w:jc w:val="both"/>
        <w:rPr/>
      </w:pPr>
      <w:r>
        <w:rPr>
          <w:rFonts w:ascii="Times New Roman" w:hAnsi="Times New Roman"/>
          <w:b/>
          <w:bCs/>
          <w:sz w:val="28"/>
          <w:szCs w:val="28"/>
        </w:rPr>
        <w:t>5.2.7 System Testing</w:t>
      </w:r>
    </w:p>
    <w:p>
      <w:pPr>
        <w:pStyle w:val="BodyText"/>
        <w:bidi w:val="0"/>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rPr>
          <w:rStyle w:val="Strong"/>
        </w:rPr>
      </w:pPr>
      <w:r>
        <w:rPr/>
      </w:r>
    </w:p>
    <w:tbl>
      <w:tblPr>
        <w:tblW w:w="9026" w:type="dxa"/>
        <w:jc w:val="start"/>
        <w:tblInd w:w="0" w:type="dxa"/>
        <w:tblLayout w:type="fixed"/>
        <w:tblCellMar>
          <w:top w:w="29" w:type="dxa"/>
          <w:start w:w="29" w:type="dxa"/>
          <w:bottom w:w="29" w:type="dxa"/>
          <w:end w:w="29" w:type="dxa"/>
        </w:tblCellMar>
      </w:tblPr>
      <w:tblGrid>
        <w:gridCol w:w="1065"/>
        <w:gridCol w:w="2437"/>
        <w:gridCol w:w="2435"/>
        <w:gridCol w:w="2294"/>
        <w:gridCol w:w="795"/>
      </w:tblGrid>
      <w:tr>
        <w:trPr>
          <w:tblHeader w:val="true"/>
        </w:trPr>
        <w:tc>
          <w:tcPr>
            <w:tcW w:w="106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3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435"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29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TC-SYS-01</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user registration to court booking end-to-end flow</w:t>
            </w:r>
          </w:p>
        </w:tc>
        <w:tc>
          <w:tcPr>
            <w:tcW w:w="2435" w:type="dxa"/>
            <w:tcBorders>
              <w:start w:val="single" w:sz="2" w:space="0" w:color="000000"/>
              <w:bottom w:val="single" w:sz="2" w:space="0" w:color="000000"/>
            </w:tcBorders>
            <w:vAlign w:val="center"/>
          </w:tcPr>
          <w:p>
            <w:pPr>
              <w:pStyle w:val="TableContents"/>
              <w:spacing w:lineRule="auto" w:line="360"/>
              <w:rPr/>
            </w:pPr>
            <w:r>
              <w:rPr/>
              <w:t>New user registers, searches futsal, selects slot, completes payment</w:t>
            </w:r>
          </w:p>
        </w:tc>
        <w:tc>
          <w:tcPr>
            <w:tcW w:w="2294" w:type="dxa"/>
            <w:tcBorders>
              <w:start w:val="single" w:sz="2" w:space="0" w:color="000000"/>
              <w:bottom w:val="single" w:sz="2" w:space="0" w:color="000000"/>
            </w:tcBorders>
            <w:vAlign w:val="center"/>
          </w:tcPr>
          <w:p>
            <w:pPr>
              <w:pStyle w:val="TableContents"/>
              <w:spacing w:lineRule="auto" w:line="360"/>
              <w:rPr/>
            </w:pPr>
            <w:r>
              <w:rPr/>
              <w:t>User account created, booking confirmed, slot locked, confirmation notification sent to user and owner</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TC-SYS-02</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futsal owner registration to listing end-to-end flow</w:t>
            </w:r>
          </w:p>
        </w:tc>
        <w:tc>
          <w:tcPr>
            <w:tcW w:w="2435" w:type="dxa"/>
            <w:tcBorders>
              <w:start w:val="single" w:sz="2" w:space="0" w:color="000000"/>
              <w:bottom w:val="single" w:sz="2" w:space="0" w:color="000000"/>
            </w:tcBorders>
            <w:vAlign w:val="center"/>
          </w:tcPr>
          <w:p>
            <w:pPr>
              <w:pStyle w:val="TableContents"/>
              <w:spacing w:lineRule="auto" w:line="360"/>
              <w:rPr/>
            </w:pPr>
            <w:r>
              <w:rPr/>
              <w:t>Owner registers, completes subscription payment, adds courts and sets timeslots</w:t>
            </w:r>
          </w:p>
        </w:tc>
        <w:tc>
          <w:tcPr>
            <w:tcW w:w="2294" w:type="dxa"/>
            <w:tcBorders>
              <w:start w:val="single" w:sz="2" w:space="0" w:color="000000"/>
              <w:bottom w:val="single" w:sz="2" w:space="0" w:color="000000"/>
            </w:tcBorders>
            <w:vAlign w:val="center"/>
          </w:tcPr>
          <w:p>
            <w:pPr>
              <w:pStyle w:val="TableContents"/>
              <w:spacing w:lineRule="auto" w:line="360"/>
              <w:rPr/>
            </w:pPr>
            <w:r>
              <w:rPr/>
              <w:t>Owner account activated, futsal listing published and visible to users on search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TC-SYS-03</w:t>
            </w:r>
          </w:p>
        </w:tc>
        <w:tc>
          <w:tcPr>
            <w:tcW w:w="2437" w:type="dxa"/>
            <w:tcBorders>
              <w:start w:val="single" w:sz="2" w:space="0" w:color="000000"/>
              <w:bottom w:val="single" w:sz="2" w:space="0" w:color="000000"/>
            </w:tcBorders>
            <w:vAlign w:val="center"/>
          </w:tcPr>
          <w:p>
            <w:pPr>
              <w:pStyle w:val="TableContents"/>
              <w:spacing w:lineRule="auto" w:line="360"/>
              <w:rPr/>
            </w:pPr>
            <w:r>
              <w:rPr/>
              <w:t>Verify slot conflict prevention works correctly across the entire booking system</w:t>
            </w:r>
          </w:p>
        </w:tc>
        <w:tc>
          <w:tcPr>
            <w:tcW w:w="2435" w:type="dxa"/>
            <w:tcBorders>
              <w:start w:val="single" w:sz="2" w:space="0" w:color="000000"/>
              <w:bottom w:val="single" w:sz="2" w:space="0" w:color="000000"/>
            </w:tcBorders>
            <w:vAlign w:val="center"/>
          </w:tcPr>
          <w:p>
            <w:pPr>
              <w:pStyle w:val="TableContents"/>
              <w:spacing w:lineRule="auto" w:line="360"/>
              <w:rPr/>
            </w:pPr>
            <w:r>
              <w:rPr/>
              <w:t>Two users simultaneously attempt to book the same court slot</w:t>
            </w:r>
          </w:p>
        </w:tc>
        <w:tc>
          <w:tcPr>
            <w:tcW w:w="2294" w:type="dxa"/>
            <w:tcBorders>
              <w:start w:val="single" w:sz="2" w:space="0" w:color="000000"/>
              <w:bottom w:val="single" w:sz="2" w:space="0" w:color="000000"/>
            </w:tcBorders>
            <w:vAlign w:val="center"/>
          </w:tcPr>
          <w:p>
            <w:pPr>
              <w:pStyle w:val="TableContents"/>
              <w:spacing w:lineRule="auto" w:line="360"/>
              <w:rPr/>
            </w:pPr>
            <w:r>
              <w:rPr/>
              <w:t>First booking confirmed and slot locked, second booking rejected with conflict notification</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TC-SYS-04</w:t>
            </w:r>
          </w:p>
        </w:tc>
        <w:tc>
          <w:tcPr>
            <w:tcW w:w="2437" w:type="dxa"/>
            <w:tcBorders>
              <w:start w:val="single" w:sz="2" w:space="0" w:color="000000"/>
              <w:bottom w:val="single" w:sz="2" w:space="0" w:color="000000"/>
            </w:tcBorders>
            <w:vAlign w:val="center"/>
          </w:tcPr>
          <w:p>
            <w:pPr>
              <w:pStyle w:val="TableContents"/>
              <w:spacing w:lineRule="auto" w:line="360"/>
              <w:rPr/>
            </w:pPr>
            <w:r>
              <w:rPr/>
              <w:t>Verify ML sentiment analysis pipeline works end-to-end after review submission</w:t>
            </w:r>
          </w:p>
        </w:tc>
        <w:tc>
          <w:tcPr>
            <w:tcW w:w="2435" w:type="dxa"/>
            <w:tcBorders>
              <w:start w:val="single" w:sz="2" w:space="0" w:color="000000"/>
              <w:bottom w:val="single" w:sz="2" w:space="0" w:color="000000"/>
            </w:tcBorders>
            <w:vAlign w:val="center"/>
          </w:tcPr>
          <w:p>
            <w:pPr>
              <w:pStyle w:val="TableContents"/>
              <w:spacing w:lineRule="auto" w:line="360"/>
              <w:rPr/>
            </w:pPr>
            <w:r>
              <w:rPr/>
              <w:t>User submits review text after completed playing session</w:t>
            </w:r>
          </w:p>
        </w:tc>
        <w:tc>
          <w:tcPr>
            <w:tcW w:w="2294" w:type="dxa"/>
            <w:tcBorders>
              <w:start w:val="single" w:sz="2" w:space="0" w:color="000000"/>
              <w:bottom w:val="single" w:sz="2" w:space="0" w:color="000000"/>
            </w:tcBorders>
            <w:vAlign w:val="center"/>
          </w:tcPr>
          <w:p>
            <w:pPr>
              <w:pStyle w:val="TableContents"/>
              <w:spacing w:lineRule="auto" w:line="360"/>
              <w:rPr/>
            </w:pPr>
            <w:r>
              <w:rPr/>
              <w:t>Review preprocessed, TF-IDF features extracted, sentiment classified and result displayed on listing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TC-SYS-05</w:t>
            </w:r>
          </w:p>
        </w:tc>
        <w:tc>
          <w:tcPr>
            <w:tcW w:w="2437" w:type="dxa"/>
            <w:tcBorders>
              <w:start w:val="single" w:sz="2" w:space="0" w:color="000000"/>
              <w:bottom w:val="single" w:sz="2" w:space="0" w:color="000000"/>
            </w:tcBorders>
            <w:vAlign w:val="center"/>
          </w:tcPr>
          <w:p>
            <w:pPr>
              <w:pStyle w:val="TableContents"/>
              <w:spacing w:lineRule="auto" w:line="360"/>
              <w:rPr/>
            </w:pPr>
            <w:r>
              <w:rPr/>
              <w:t>Verify location-based recommendation displays correct futsal centers based on user location</w:t>
            </w:r>
          </w:p>
        </w:tc>
        <w:tc>
          <w:tcPr>
            <w:tcW w:w="2435" w:type="dxa"/>
            <w:tcBorders>
              <w:start w:val="single" w:sz="2" w:space="0" w:color="000000"/>
              <w:bottom w:val="single" w:sz="2" w:space="0" w:color="000000"/>
            </w:tcBorders>
            <w:vAlign w:val="center"/>
          </w:tcPr>
          <w:p>
            <w:pPr>
              <w:pStyle w:val="TableContents"/>
              <w:spacing w:lineRule="auto" w:line="360"/>
              <w:rPr/>
            </w:pPr>
            <w:r>
              <w:rPr/>
              <w:t>User accesses platform with location enabled</w:t>
            </w:r>
          </w:p>
        </w:tc>
        <w:tc>
          <w:tcPr>
            <w:tcW w:w="2294" w:type="dxa"/>
            <w:tcBorders>
              <w:start w:val="single" w:sz="2" w:space="0" w:color="000000"/>
              <w:bottom w:val="single" w:sz="2" w:space="0" w:color="000000"/>
            </w:tcBorders>
            <w:vAlign w:val="center"/>
          </w:tcPr>
          <w:p>
            <w:pPr>
              <w:pStyle w:val="TableContents"/>
              <w:spacing w:lineRule="auto" w:line="360"/>
              <w:rPr/>
            </w:pPr>
            <w:r>
              <w:rPr/>
              <w:t>Nearest futsal centers displayed in ascending order of distance with correct pricing and availability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TC-SYS-06</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forum post creation to notification end-to-end flow</w:t>
            </w:r>
          </w:p>
        </w:tc>
        <w:tc>
          <w:tcPr>
            <w:tcW w:w="2435" w:type="dxa"/>
            <w:tcBorders>
              <w:start w:val="single" w:sz="2" w:space="0" w:color="000000"/>
              <w:bottom w:val="single" w:sz="2" w:space="0" w:color="000000"/>
            </w:tcBorders>
            <w:vAlign w:val="center"/>
          </w:tcPr>
          <w:p>
            <w:pPr>
              <w:pStyle w:val="TableContents"/>
              <w:spacing w:lineRule="auto" w:line="360"/>
              <w:rPr/>
            </w:pPr>
            <w:r>
              <w:rPr/>
              <w:t>User creates forum post, another user replies</w:t>
            </w:r>
          </w:p>
        </w:tc>
        <w:tc>
          <w:tcPr>
            <w:tcW w:w="2294" w:type="dxa"/>
            <w:tcBorders>
              <w:start w:val="single" w:sz="2" w:space="0" w:color="000000"/>
              <w:bottom w:val="single" w:sz="2" w:space="0" w:color="000000"/>
            </w:tcBorders>
            <w:vAlign w:val="center"/>
          </w:tcPr>
          <w:p>
            <w:pPr>
              <w:pStyle w:val="TableContents"/>
              <w:spacing w:lineRule="auto" w:line="360"/>
              <w:rPr/>
            </w:pPr>
            <w:r>
              <w:rPr/>
              <w:t>Post published, reply saved, original post author receives real-time notification of the reply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TC-SYS-07</w:t>
            </w:r>
          </w:p>
        </w:tc>
        <w:tc>
          <w:tcPr>
            <w:tcW w:w="2437" w:type="dxa"/>
            <w:tcBorders>
              <w:start w:val="single" w:sz="2" w:space="0" w:color="000000"/>
              <w:bottom w:val="single" w:sz="2" w:space="0" w:color="000000"/>
            </w:tcBorders>
            <w:vAlign w:val="center"/>
          </w:tcPr>
          <w:p>
            <w:pPr>
              <w:pStyle w:val="TableContents"/>
              <w:spacing w:lineRule="auto" w:line="360"/>
              <w:rPr/>
            </w:pPr>
            <w:r>
              <w:rPr/>
              <w:t>Verify admin can manage the entire platform including users, owners and forum content</w:t>
            </w:r>
          </w:p>
        </w:tc>
        <w:tc>
          <w:tcPr>
            <w:tcW w:w="2435" w:type="dxa"/>
            <w:tcBorders>
              <w:start w:val="single" w:sz="2" w:space="0" w:color="000000"/>
              <w:bottom w:val="single" w:sz="2" w:space="0" w:color="000000"/>
            </w:tcBorders>
            <w:vAlign w:val="center"/>
          </w:tcPr>
          <w:p>
            <w:pPr>
              <w:pStyle w:val="TableContents"/>
              <w:spacing w:lineRule="auto" w:line="360"/>
              <w:rPr/>
            </w:pPr>
            <w:r>
              <w:rPr/>
              <w:t>Admin logs in and performs user management, owner suspension and forum post deletion</w:t>
            </w:r>
          </w:p>
        </w:tc>
        <w:tc>
          <w:tcPr>
            <w:tcW w:w="2294" w:type="dxa"/>
            <w:tcBorders>
              <w:start w:val="single" w:sz="2" w:space="0" w:color="000000"/>
              <w:bottom w:val="single" w:sz="2" w:space="0" w:color="000000"/>
            </w:tcBorders>
            <w:vAlign w:val="center"/>
          </w:tcPr>
          <w:p>
            <w:pPr>
              <w:pStyle w:val="TableContents"/>
              <w:spacing w:lineRule="auto" w:line="360"/>
              <w:rPr/>
            </w:pPr>
            <w:r>
              <w:rPr/>
              <w:t>All admin operations executed successfully with changes reflected immediately across the platform</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TC-SYS-08</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performance remains stable under concurrent user load</w:t>
            </w:r>
          </w:p>
        </w:tc>
        <w:tc>
          <w:tcPr>
            <w:tcW w:w="2435" w:type="dxa"/>
            <w:tcBorders>
              <w:start w:val="single" w:sz="2" w:space="0" w:color="000000"/>
              <w:bottom w:val="single" w:sz="2" w:space="0" w:color="000000"/>
            </w:tcBorders>
            <w:vAlign w:val="center"/>
          </w:tcPr>
          <w:p>
            <w:pPr>
              <w:pStyle w:val="TableContents"/>
              <w:spacing w:lineRule="auto" w:line="360"/>
              <w:rPr/>
            </w:pPr>
            <w:r>
              <w:rPr/>
              <w:t>200 concurrent users browsing, booking and submitting reviews simultaneously</w:t>
            </w:r>
          </w:p>
        </w:tc>
        <w:tc>
          <w:tcPr>
            <w:tcW w:w="2294" w:type="dxa"/>
            <w:tcBorders>
              <w:start w:val="single" w:sz="2" w:space="0" w:color="000000"/>
              <w:bottom w:val="single" w:sz="2" w:space="0" w:color="000000"/>
            </w:tcBorders>
            <w:vAlign w:val="center"/>
          </w:tcPr>
          <w:p>
            <w:pPr>
              <w:pStyle w:val="TableContents"/>
              <w:spacing w:lineRule="auto" w:line="360"/>
              <w:rPr/>
            </w:pPr>
            <w:r>
              <w:rPr/>
              <w:t>System remains responsive, all requests processed correctly without data conflict or crash</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TC-SYS-09</w:t>
            </w:r>
          </w:p>
        </w:tc>
        <w:tc>
          <w:tcPr>
            <w:tcW w:w="2437" w:type="dxa"/>
            <w:tcBorders>
              <w:start w:val="single" w:sz="2" w:space="0" w:color="000000"/>
              <w:bottom w:val="single" w:sz="2" w:space="0" w:color="000000"/>
            </w:tcBorders>
            <w:vAlign w:val="center"/>
          </w:tcPr>
          <w:p>
            <w:pPr>
              <w:pStyle w:val="TableContents"/>
              <w:spacing w:lineRule="auto" w:line="360"/>
              <w:rPr/>
            </w:pPr>
            <w:r>
              <w:rPr/>
              <w:t>Verify all notification types are delivered correctly across the entire platform</w:t>
            </w:r>
          </w:p>
        </w:tc>
        <w:tc>
          <w:tcPr>
            <w:tcW w:w="2435" w:type="dxa"/>
            <w:tcBorders>
              <w:start w:val="single" w:sz="2" w:space="0" w:color="000000"/>
              <w:bottom w:val="single" w:sz="2" w:space="0" w:color="000000"/>
            </w:tcBorders>
            <w:vAlign w:val="center"/>
          </w:tcPr>
          <w:p>
            <w:pPr>
              <w:pStyle w:val="TableContents"/>
              <w:spacing w:lineRule="auto" w:line="360"/>
              <w:rPr/>
            </w:pPr>
            <w:r>
              <w:rPr/>
              <w:t>User completes booking, owner approves request, forum reply submitted</w:t>
            </w:r>
          </w:p>
        </w:tc>
        <w:tc>
          <w:tcPr>
            <w:tcW w:w="2294" w:type="dxa"/>
            <w:tcBorders>
              <w:start w:val="single" w:sz="2" w:space="0" w:color="000000"/>
              <w:bottom w:val="single" w:sz="2" w:space="0" w:color="000000"/>
            </w:tcBorders>
            <w:vAlign w:val="center"/>
          </w:tcPr>
          <w:p>
            <w:pPr>
              <w:pStyle w:val="TableContents"/>
              <w:spacing w:lineRule="auto" w:line="360"/>
              <w:rPr/>
            </w:pPr>
            <w:r>
              <w:rPr/>
              <w:t>Booking confirmation, owner alert and forum reply notification all delivered correctly to respective users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TC-SYS-10</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security across all modules by testing unauthorized access attempts</w:t>
            </w:r>
          </w:p>
        </w:tc>
        <w:tc>
          <w:tcPr>
            <w:tcW w:w="2435" w:type="dxa"/>
            <w:tcBorders>
              <w:start w:val="single" w:sz="2" w:space="0" w:color="000000"/>
              <w:bottom w:val="single" w:sz="2" w:space="0" w:color="000000"/>
            </w:tcBorders>
            <w:vAlign w:val="center"/>
          </w:tcPr>
          <w:p>
            <w:pPr>
              <w:pStyle w:val="TableContents"/>
              <w:spacing w:lineRule="auto" w:line="360"/>
              <w:rPr/>
            </w:pPr>
            <w:r>
              <w:rPr/>
              <w:t>Unauthenticated requests sent to booking, payment, owner dashboard and admin API endpoints</w:t>
            </w:r>
          </w:p>
        </w:tc>
        <w:tc>
          <w:tcPr>
            <w:tcW w:w="2294" w:type="dxa"/>
            <w:tcBorders>
              <w:start w:val="single" w:sz="2" w:space="0" w:color="000000"/>
              <w:bottom w:val="single" w:sz="2" w:space="0" w:color="000000"/>
            </w:tcBorders>
            <w:vAlign w:val="center"/>
          </w:tcPr>
          <w:p>
            <w:pPr>
              <w:pStyle w:val="TableContents"/>
              <w:spacing w:lineRule="auto" w:line="360"/>
              <w:rPr/>
            </w:pPr>
            <w:r>
              <w:rPr/>
              <w:t>All unauthorized requests rejected with 401 Unauthorized error, no data exposed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5.8: System Test Cases</w:t>
      </w:r>
      <w:r>
        <w:br w:type="page"/>
      </w:r>
    </w:p>
    <w:p>
      <w:pPr>
        <w:pStyle w:val="Heading3"/>
        <w:bidi w:val="0"/>
        <w:spacing w:lineRule="auto" w:line="360" w:before="0" w:after="57"/>
        <w:ind w:hanging="0" w:start="0"/>
        <w:jc w:val="both"/>
        <w:rPr>
          <w:b/>
          <w:bCs/>
          <w:sz w:val="28"/>
          <w:szCs w:val="28"/>
        </w:rPr>
      </w:pPr>
      <w:r>
        <w:rPr>
          <w:rFonts w:ascii="Times New Roman" w:hAnsi="Times New Roman"/>
          <w:b/>
          <w:bCs/>
          <w:sz w:val="28"/>
          <w:szCs w:val="28"/>
        </w:rPr>
        <w:t>5.3 Result Analysis</w:t>
      </w:r>
    </w:p>
    <w:p>
      <w:pPr>
        <w:pStyle w:val="BodyText"/>
        <w:spacing w:lineRule="auto" w:line="360"/>
        <w:jc w:val="both"/>
        <w:rPr/>
      </w:pPr>
      <w:r>
        <w:rPr/>
        <w:t>The AllFutsal system was tested through unit testing and system testing to ensure that all functional modules work as intended. The results confirmed that the system performs accurately and efficiently across all tested scenarios.</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Pr>
      <w:tblGrid>
        <w:gridCol w:w="2335"/>
        <w:gridCol w:w="1295"/>
        <w:gridCol w:w="1176"/>
        <w:gridCol w:w="1346"/>
      </w:tblGrid>
      <w:tr>
        <w:trPr>
          <w:tblHeader w:val="true"/>
        </w:trPr>
        <w:tc>
          <w:tcPr>
            <w:tcW w:w="2335"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 / Predicted</w:t>
            </w:r>
          </w:p>
        </w:tc>
        <w:tc>
          <w:tcPr>
            <w:tcW w:w="1295"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Total</w:t>
            </w:r>
          </w:p>
        </w:tc>
      </w:tr>
      <w:tr>
        <w:trPr/>
        <w:tc>
          <w:tcPr>
            <w:tcW w:w="2335" w:type="dxa"/>
            <w:tcBorders>
              <w:start w:val="single" w:sz="2" w:space="0" w:color="000000"/>
              <w:bottom w:val="single" w:sz="2" w:space="0" w:color="000000"/>
            </w:tcBorders>
            <w:vAlign w:val="center"/>
          </w:tcPr>
          <w:p>
            <w:pPr>
              <w:pStyle w:val="TableContents"/>
              <w:spacing w:lineRule="auto" w:line="360"/>
              <w:jc w:val="both"/>
              <w:rPr/>
            </w:pPr>
            <w:r>
              <w:rPr/>
              <w:t>Positive</w:t>
            </w:r>
          </w:p>
        </w:tc>
        <w:tc>
          <w:tcPr>
            <w:tcW w:w="1295" w:type="dxa"/>
            <w:tcBorders>
              <w:start w:val="single" w:sz="2" w:space="0" w:color="000000"/>
              <w:bottom w:val="single" w:sz="2" w:space="0" w:color="000000"/>
            </w:tcBorders>
            <w:vAlign w:val="center"/>
          </w:tcPr>
          <w:p>
            <w:pPr>
              <w:pStyle w:val="TableContents"/>
              <w:spacing w:lineRule="auto" w:line="360"/>
              <w:jc w:val="both"/>
              <w:rPr/>
            </w:pPr>
            <w:r>
              <w:rPr/>
              <w:t>58</w:t>
            </w:r>
          </w:p>
        </w:tc>
        <w:tc>
          <w:tcPr>
            <w:tcW w:w="1176" w:type="dxa"/>
            <w:tcBorders>
              <w:start w:val="single" w:sz="2" w:space="0" w:color="000000"/>
              <w:bottom w:val="single" w:sz="2" w:space="0" w:color="000000"/>
            </w:tcBorders>
            <w:vAlign w:val="center"/>
          </w:tcPr>
          <w:p>
            <w:pPr>
              <w:pStyle w:val="TableContents"/>
              <w:spacing w:lineRule="auto" w:line="360"/>
              <w:jc w:val="both"/>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60</w:t>
            </w:r>
          </w:p>
        </w:tc>
      </w:tr>
      <w:tr>
        <w:trPr/>
        <w:tc>
          <w:tcPr>
            <w:tcW w:w="2335" w:type="dxa"/>
            <w:tcBorders>
              <w:start w:val="single" w:sz="2" w:space="0" w:color="000000"/>
              <w:bottom w:val="single" w:sz="2" w:space="0" w:color="000000"/>
            </w:tcBorders>
            <w:vAlign w:val="center"/>
          </w:tcPr>
          <w:p>
            <w:pPr>
              <w:pStyle w:val="TableContents"/>
              <w:spacing w:lineRule="auto" w:line="360"/>
              <w:jc w:val="both"/>
              <w:rPr/>
            </w:pPr>
            <w:r>
              <w:rPr/>
              <w:t>Negative</w:t>
            </w:r>
          </w:p>
        </w:tc>
        <w:tc>
          <w:tcPr>
            <w:tcW w:w="1295" w:type="dxa"/>
            <w:tcBorders>
              <w:start w:val="single" w:sz="2" w:space="0" w:color="000000"/>
              <w:bottom w:val="single" w:sz="2" w:space="0" w:color="000000"/>
            </w:tcBorders>
            <w:vAlign w:val="center"/>
          </w:tcPr>
          <w:p>
            <w:pPr>
              <w:pStyle w:val="TableContents"/>
              <w:spacing w:lineRule="auto" w:line="360"/>
              <w:jc w:val="both"/>
              <w:rPr/>
            </w:pPr>
            <w:r>
              <w:rPr/>
              <w:t>4</w:t>
            </w:r>
          </w:p>
        </w:tc>
        <w:tc>
          <w:tcPr>
            <w:tcW w:w="1176" w:type="dxa"/>
            <w:tcBorders>
              <w:start w:val="single" w:sz="2" w:space="0" w:color="000000"/>
              <w:bottom w:val="single" w:sz="2" w:space="0" w:color="000000"/>
            </w:tcBorders>
            <w:vAlign w:val="center"/>
          </w:tcPr>
          <w:p>
            <w:pPr>
              <w:pStyle w:val="TableContents"/>
              <w:spacing w:lineRule="auto" w:line="360"/>
              <w:jc w:val="both"/>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140</w:t>
            </w:r>
          </w:p>
        </w:tc>
      </w:tr>
      <w:tr>
        <w:trPr/>
        <w:tc>
          <w:tcPr>
            <w:tcW w:w="2335" w:type="dxa"/>
            <w:tcBorders>
              <w:start w:val="single" w:sz="2" w:space="0" w:color="000000"/>
              <w:bottom w:val="single" w:sz="2" w:space="0" w:color="000000"/>
            </w:tcBorders>
            <w:vAlign w:val="center"/>
          </w:tcPr>
          <w:p>
            <w:pPr>
              <w:pStyle w:val="TableContents"/>
              <w:spacing w:lineRule="auto" w:line="360"/>
              <w:jc w:val="both"/>
              <w:rPr/>
            </w:pPr>
            <w:r>
              <w:rPr>
                <w:rStyle w:val="Strong"/>
              </w:rPr>
              <w:t>Total</w:t>
            </w:r>
          </w:p>
        </w:tc>
        <w:tc>
          <w:tcPr>
            <w:tcW w:w="1295" w:type="dxa"/>
            <w:tcBorders>
              <w:start w:val="single" w:sz="2" w:space="0" w:color="000000"/>
              <w:bottom w:val="single" w:sz="2" w:space="0" w:color="000000"/>
            </w:tcBorders>
            <w:vAlign w:val="center"/>
          </w:tcPr>
          <w:p>
            <w:pPr>
              <w:pStyle w:val="TableContents"/>
              <w:spacing w:lineRule="auto" w:line="360"/>
              <w:jc w:val="both"/>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both"/>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rStyle w:val="Strong"/>
              </w:rPr>
              <w:t>200</w:t>
            </w:r>
          </w:p>
        </w:tc>
      </w:tr>
    </w:tbl>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BodyText"/>
        <w:bidi w:val="0"/>
        <w:spacing w:lineRule="auto" w:line="360" w:before="57" w:after="57"/>
        <w:jc w:val="both"/>
        <w:rPr>
          <w:rFonts w:ascii="Times New Roman" w:hAnsi="Times New Roman"/>
          <w:b w:val="false"/>
          <w:bCs w:val="false"/>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ind w:hanging="0" w:start="0" w:end="0"/>
        <w:jc w:val="both"/>
        <w:rPr/>
      </w:pPr>
      <w:r>
        <w:rPr/>
        <w:t>Precision=58/58+4 ​= 0.94</w:t>
      </w:r>
    </w:p>
    <w:p>
      <w:pPr>
        <w:pStyle w:val="BodyText"/>
        <w:spacing w:lineRule="auto" w:line="360" w:before="0" w:after="0"/>
        <w:ind w:hanging="0" w:start="0" w:end="0"/>
        <w:jc w:val="both"/>
        <w:rPr/>
      </w:pPr>
      <w:r>
        <w:rPr/>
        <w:t xml:space="preserve">Recall=58/58+2 ​= 0.96 </w:t>
      </w:r>
    </w:p>
    <w:p>
      <w:pPr>
        <w:pStyle w:val="BodyText"/>
        <w:spacing w:lineRule="auto" w:line="360" w:before="0" w:after="0"/>
        <w:ind w:hanging="0" w:start="0" w:end="0"/>
        <w:jc w:val="both"/>
        <w:rPr/>
      </w:pPr>
      <w:r>
        <w:rPr/>
        <w:t>F1-Score=2×(0.94+0.96)​/(0.94*0.96) = 0.95</w:t>
      </w:r>
    </w:p>
    <w:p>
      <w:pPr>
        <w:pStyle w:val="BodyText"/>
        <w:spacing w:lineRule="auto" w:line="360"/>
        <w:jc w:val="both"/>
        <w:rPr>
          <w:rStyle w:val="Strong"/>
        </w:rPr>
      </w:pPr>
      <w:r>
        <w:rPr/>
      </w:r>
    </w:p>
    <w:p>
      <w:pPr>
        <w:pStyle w:val="BodyText"/>
        <w:spacing w:lineRule="auto" w:line="360"/>
        <w:jc w:val="both"/>
        <w:rPr>
          <w:rStyle w:val="Strong"/>
        </w:rPr>
      </w:pPr>
      <w:r>
        <w:rPr/>
      </w:r>
      <w:r>
        <w:br w:type="page"/>
      </w:r>
    </w:p>
    <w:p>
      <w:pPr>
        <w:pStyle w:val="BodyText"/>
        <w:spacing w:lineRule="auto" w:line="360" w:before="0" w:after="140"/>
        <w:jc w:val="both"/>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ind w:hanging="0" w:start="0" w:end="0"/>
        <w:jc w:val="both"/>
        <w:rPr/>
      </w:pPr>
      <w:r>
        <w:rPr/>
        <w:t>Precision=136+21</w:t>
      </w:r>
      <w:r>
        <w:rPr/>
        <w:t>+</w:t>
      </w:r>
      <w:r>
        <w:rPr/>
        <w:t xml:space="preserve">36​=0.99 </w:t>
      </w:r>
    </w:p>
    <w:p>
      <w:pPr>
        <w:pStyle w:val="BodyText"/>
        <w:spacing w:lineRule="auto" w:line="360" w:before="0" w:after="0"/>
        <w:ind w:hanging="0" w:start="0" w:end="0"/>
        <w:jc w:val="both"/>
        <w:rPr/>
      </w:pPr>
      <w:r>
        <w:rPr/>
        <w:t xml:space="preserve">Recall=136+4136​=0.97 </w:t>
      </w:r>
    </w:p>
    <w:p>
      <w:pPr>
        <w:pStyle w:val="BodyText"/>
        <w:spacing w:lineRule="auto" w:line="360" w:before="0" w:after="0"/>
        <w:ind w:hanging="0" w:start="0" w:end="0"/>
        <w:jc w:val="both"/>
        <w:rPr/>
      </w:pPr>
      <w:r>
        <w:rPr/>
        <w:t xml:space="preserve">F1-Score=2∗(0.99+0.97)/(0.99∗0.97)​=0.98 </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Pr>
      <w:tblGrid>
        <w:gridCol w:w="986"/>
        <w:gridCol w:w="632"/>
        <w:gridCol w:w="547"/>
        <w:gridCol w:w="528"/>
        <w:gridCol w:w="630"/>
        <w:gridCol w:w="1262"/>
        <w:gridCol w:w="1175"/>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FP</w:t>
            </w:r>
          </w:p>
        </w:tc>
        <w:tc>
          <w:tcPr>
            <w:tcW w:w="528"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FN</w:t>
            </w:r>
          </w:p>
        </w:tc>
        <w:tc>
          <w:tcPr>
            <w:tcW w:w="630"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TN</w:t>
            </w:r>
          </w:p>
        </w:tc>
        <w:tc>
          <w:tcPr>
            <w:tcW w:w="126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Precision</w:t>
            </w:r>
          </w:p>
        </w:tc>
        <w:tc>
          <w:tcPr>
            <w:tcW w:w="1175"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both"/>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both"/>
              <w:rPr/>
            </w:pPr>
            <w:r>
              <w:rPr/>
              <w:t>58</w:t>
            </w:r>
          </w:p>
        </w:tc>
        <w:tc>
          <w:tcPr>
            <w:tcW w:w="547" w:type="dxa"/>
            <w:tcBorders>
              <w:start w:val="single" w:sz="2" w:space="0" w:color="000000"/>
              <w:bottom w:val="single" w:sz="2" w:space="0" w:color="000000"/>
            </w:tcBorders>
            <w:vAlign w:val="center"/>
          </w:tcPr>
          <w:p>
            <w:pPr>
              <w:pStyle w:val="TableContents"/>
              <w:spacing w:lineRule="auto" w:line="360"/>
              <w:jc w:val="both"/>
              <w:rPr/>
            </w:pPr>
            <w:r>
              <w:rPr/>
              <w:t>4</w:t>
            </w:r>
          </w:p>
        </w:tc>
        <w:tc>
          <w:tcPr>
            <w:tcW w:w="528" w:type="dxa"/>
            <w:tcBorders>
              <w:start w:val="single" w:sz="2" w:space="0" w:color="000000"/>
              <w:bottom w:val="single" w:sz="2" w:space="0" w:color="000000"/>
            </w:tcBorders>
            <w:vAlign w:val="center"/>
          </w:tcPr>
          <w:p>
            <w:pPr>
              <w:pStyle w:val="TableContents"/>
              <w:spacing w:lineRule="auto" w:line="360"/>
              <w:jc w:val="both"/>
              <w:rPr/>
            </w:pPr>
            <w:r>
              <w:rPr/>
              <w:t>2</w:t>
            </w:r>
          </w:p>
        </w:tc>
        <w:tc>
          <w:tcPr>
            <w:tcW w:w="630" w:type="dxa"/>
            <w:tcBorders>
              <w:start w:val="single" w:sz="2" w:space="0" w:color="000000"/>
              <w:bottom w:val="single" w:sz="2" w:space="0" w:color="000000"/>
            </w:tcBorders>
            <w:vAlign w:val="center"/>
          </w:tcPr>
          <w:p>
            <w:pPr>
              <w:pStyle w:val="TableContents"/>
              <w:spacing w:lineRule="auto" w:line="360"/>
              <w:jc w:val="both"/>
              <w:rPr/>
            </w:pPr>
            <w:r>
              <w:rPr/>
              <w:t>136</w:t>
            </w:r>
          </w:p>
        </w:tc>
        <w:tc>
          <w:tcPr>
            <w:tcW w:w="1262" w:type="dxa"/>
            <w:tcBorders>
              <w:start w:val="single" w:sz="2" w:space="0" w:color="000000"/>
              <w:bottom w:val="single" w:sz="2" w:space="0" w:color="000000"/>
            </w:tcBorders>
            <w:vAlign w:val="center"/>
          </w:tcPr>
          <w:p>
            <w:pPr>
              <w:pStyle w:val="TableContents"/>
              <w:spacing w:lineRule="auto" w:line="360"/>
              <w:jc w:val="both"/>
              <w:rPr/>
            </w:pPr>
            <w:r>
              <w:rPr/>
              <w:t>0.94</w:t>
            </w:r>
          </w:p>
        </w:tc>
        <w:tc>
          <w:tcPr>
            <w:tcW w:w="1175" w:type="dxa"/>
            <w:tcBorders>
              <w:start w:val="single" w:sz="2" w:space="0" w:color="000000"/>
              <w:bottom w:val="single" w:sz="2" w:space="0" w:color="000000"/>
            </w:tcBorders>
            <w:vAlign w:val="center"/>
          </w:tcPr>
          <w:p>
            <w:pPr>
              <w:pStyle w:val="TableContents"/>
              <w:spacing w:lineRule="auto" w:line="360"/>
              <w:jc w:val="both"/>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both"/>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both"/>
              <w:rPr/>
            </w:pPr>
            <w:r>
              <w:rPr/>
              <w:t>136</w:t>
            </w:r>
          </w:p>
        </w:tc>
        <w:tc>
          <w:tcPr>
            <w:tcW w:w="547" w:type="dxa"/>
            <w:tcBorders>
              <w:start w:val="single" w:sz="2" w:space="0" w:color="000000"/>
              <w:bottom w:val="single" w:sz="2" w:space="0" w:color="000000"/>
            </w:tcBorders>
            <w:vAlign w:val="center"/>
          </w:tcPr>
          <w:p>
            <w:pPr>
              <w:pStyle w:val="TableContents"/>
              <w:spacing w:lineRule="auto" w:line="360"/>
              <w:jc w:val="both"/>
              <w:rPr/>
            </w:pPr>
            <w:r>
              <w:rPr/>
              <w:t>2</w:t>
            </w:r>
          </w:p>
        </w:tc>
        <w:tc>
          <w:tcPr>
            <w:tcW w:w="528" w:type="dxa"/>
            <w:tcBorders>
              <w:start w:val="single" w:sz="2" w:space="0" w:color="000000"/>
              <w:bottom w:val="single" w:sz="2" w:space="0" w:color="000000"/>
            </w:tcBorders>
            <w:vAlign w:val="center"/>
          </w:tcPr>
          <w:p>
            <w:pPr>
              <w:pStyle w:val="TableContents"/>
              <w:spacing w:lineRule="auto" w:line="360"/>
              <w:jc w:val="both"/>
              <w:rPr/>
            </w:pPr>
            <w:r>
              <w:rPr/>
              <w:t>4</w:t>
            </w:r>
          </w:p>
        </w:tc>
        <w:tc>
          <w:tcPr>
            <w:tcW w:w="630" w:type="dxa"/>
            <w:tcBorders>
              <w:start w:val="single" w:sz="2" w:space="0" w:color="000000"/>
              <w:bottom w:val="single" w:sz="2" w:space="0" w:color="000000"/>
            </w:tcBorders>
            <w:vAlign w:val="center"/>
          </w:tcPr>
          <w:p>
            <w:pPr>
              <w:pStyle w:val="TableContents"/>
              <w:spacing w:lineRule="auto" w:line="360"/>
              <w:jc w:val="both"/>
              <w:rPr/>
            </w:pPr>
            <w:r>
              <w:rPr/>
              <w:t>58</w:t>
            </w:r>
          </w:p>
        </w:tc>
        <w:tc>
          <w:tcPr>
            <w:tcW w:w="1262" w:type="dxa"/>
            <w:tcBorders>
              <w:start w:val="single" w:sz="2" w:space="0" w:color="000000"/>
              <w:bottom w:val="single" w:sz="2" w:space="0" w:color="000000"/>
            </w:tcBorders>
            <w:vAlign w:val="center"/>
          </w:tcPr>
          <w:p>
            <w:pPr>
              <w:pStyle w:val="TableContents"/>
              <w:spacing w:lineRule="auto" w:line="360"/>
              <w:jc w:val="both"/>
              <w:rPr/>
            </w:pPr>
            <w:r>
              <w:rPr/>
              <w:t>0.99</w:t>
            </w:r>
          </w:p>
        </w:tc>
        <w:tc>
          <w:tcPr>
            <w:tcW w:w="1175" w:type="dxa"/>
            <w:tcBorders>
              <w:start w:val="single" w:sz="2" w:space="0" w:color="000000"/>
              <w:bottom w:val="single" w:sz="2" w:space="0" w:color="000000"/>
            </w:tcBorders>
            <w:vAlign w:val="center"/>
          </w:tcPr>
          <w:p>
            <w:pPr>
              <w:pStyle w:val="TableContents"/>
              <w:spacing w:lineRule="auto" w:line="360"/>
              <w:jc w:val="both"/>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0.98</w:t>
            </w:r>
          </w:p>
        </w:tc>
      </w:tr>
    </w:tbl>
    <w:p>
      <w:pPr>
        <w:pStyle w:val="BodyText"/>
        <w:spacing w:lineRule="auto" w:line="360"/>
        <w:jc w:val="both"/>
        <w:rPr>
          <w:rStyle w:val="Strong"/>
        </w:rPr>
      </w:pPr>
      <w:r>
        <w:rPr/>
      </w:r>
    </w:p>
    <w:p>
      <w:pPr>
        <w:pStyle w:val="BodyText"/>
        <w:spacing w:lineRule="auto" w:line="360"/>
        <w:jc w:val="both"/>
        <w:rPr/>
      </w:pPr>
      <w:r>
        <w:rPr>
          <w:rStyle w:val="Strong"/>
        </w:rPr>
        <w:t>Overall Accuracy</w:t>
      </w:r>
    </w:p>
    <w:p>
      <w:pPr>
        <w:pStyle w:val="BodyText"/>
        <w:spacing w:lineRule="auto" w:line="360"/>
        <w:ind w:hanging="0" w:start="0" w:end="0"/>
        <w:jc w:val="both"/>
        <w:rPr/>
      </w:pPr>
      <w:r>
        <w:rPr/>
        <w:t xml:space="preserve">Accuracy=∑(TP+FP+FN+TN)∑TP​ </w:t>
      </w:r>
    </w:p>
    <w:p>
      <w:pPr>
        <w:pStyle w:val="BodyText"/>
        <w:spacing w:lineRule="auto" w:line="360"/>
        <w:ind w:hanging="0" w:start="0" w:end="0"/>
        <w:jc w:val="both"/>
        <w:rPr/>
      </w:pPr>
      <w:r>
        <w:rPr/>
        <w:t xml:space="preserve">Accuracy=20058+136​=0.97 </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bidi w:val="0"/>
        <w:spacing w:lineRule="auto" w:line="360" w:before="57" w:after="57"/>
        <w:jc w:val="both"/>
        <w:rPr>
          <w:b w:val="false"/>
          <w:bCs w:val="false"/>
        </w:rPr>
      </w:pPr>
      <w:r>
        <w:rPr>
          <w:b w:val="false"/>
          <w:bCs w:val="false"/>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ind w:hanging="0" w:start="0" w:end="0"/>
        <w:jc w:val="both"/>
        <w:rPr>
          <w:rStyle w:val="SourceText"/>
          <w:rFonts w:ascii="var font-mono" w:hAnsi="var font-mono"/>
          <w:color w:val="1C1C1C"/>
          <w:shd w:fill="auto" w:val="clear"/>
        </w:rPr>
      </w:pPr>
      <w:r>
        <w:rPr>
          <w:rFonts w:ascii="var font-mono" w:hAnsi="var font-mono"/>
          <w:color w:val="1C1C1C"/>
          <w:shd w:fill="auto" w:val="clear"/>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Pr>
      <w:tblGrid>
        <w:gridCol w:w="3352"/>
        <w:gridCol w:w="941"/>
        <w:gridCol w:w="2419"/>
        <w:gridCol w:w="790"/>
      </w:tblGrid>
      <w:tr>
        <w:trPr>
          <w:tblHeader w:val="true"/>
        </w:trPr>
        <w:tc>
          <w:tcPr>
            <w:tcW w:w="335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1"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1"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1"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1"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1"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1"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bidi w:val="0"/>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ind w:hanging="0" w:start="0"/>
        <w:jc w:val="both"/>
        <w:rPr/>
      </w:pPr>
      <w:r>
        <w:rPr/>
      </w:r>
    </w:p>
    <w:p>
      <w:pPr>
        <w:pStyle w:val="Heading4"/>
        <w:spacing w:lineRule="auto" w:line="360"/>
        <w:ind w:hanging="0" w:start="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Pr>
      <w:tblGrid>
        <w:gridCol w:w="2854"/>
        <w:gridCol w:w="1064"/>
        <w:gridCol w:w="993"/>
        <w:gridCol w:w="790"/>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3" w:type="dxa"/>
            <w:tcBorders>
              <w:start w:val="single" w:sz="2" w:space="0" w:color="000000"/>
              <w:bottom w:val="single" w:sz="2" w:space="0" w:color="000000"/>
            </w:tcBorders>
            <w:vAlign w:val="center"/>
          </w:tcPr>
          <w:p>
            <w:pPr>
              <w:pStyle w:val="TableContents"/>
              <w:spacing w:lineRule="auto" w:line="360"/>
              <w:jc w:val="both"/>
              <w:rPr/>
            </w:pPr>
            <w:r>
              <w:rPr/>
              <w:t>1.2s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3"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3"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3" w:type="dxa"/>
            <w:tcBorders>
              <w:start w:val="single" w:sz="2" w:space="0" w:color="000000"/>
              <w:bottom w:val="single" w:sz="2" w:space="0" w:color="000000"/>
            </w:tcBorders>
            <w:vAlign w:val="center"/>
          </w:tcPr>
          <w:p>
            <w:pPr>
              <w:pStyle w:val="TableContents"/>
              <w:spacing w:lineRule="auto" w:line="360"/>
              <w:jc w:val="both"/>
              <w:rPr/>
            </w:pPr>
            <w:r>
              <w:rPr/>
              <w:t>145</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3" w:type="dxa"/>
            <w:tcBorders>
              <w:start w:val="single" w:sz="2" w:space="0" w:color="000000"/>
              <w:bottom w:val="single" w:sz="2" w:space="0" w:color="000000"/>
            </w:tcBorders>
            <w:vAlign w:val="center"/>
          </w:tcPr>
          <w:p>
            <w:pPr>
              <w:pStyle w:val="TableContents"/>
              <w:spacing w:lineRule="auto" w:line="360"/>
              <w:jc w:val="both"/>
              <w:rPr/>
            </w:pPr>
            <w:r>
              <w:rPr/>
              <w:t>0.12%</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3"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3"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pPr>
      <w:r>
        <w:rPr/>
      </w:r>
    </w:p>
    <w:p>
      <w:pPr>
        <w:pStyle w:val="BodyText"/>
        <w:spacing w:lineRule="auto" w:line="360"/>
        <w:jc w:val="both"/>
        <w:rPr/>
      </w:pPr>
      <w:r>
        <w:rP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bidi w:val="0"/>
        <w:spacing w:lineRule="auto" w:line="360" w:before="57" w:after="57"/>
        <w:jc w:val="both"/>
        <w:rPr/>
      </w:pPr>
      <w:r>
        <w:rPr>
          <w:rFonts w:ascii="Times New Roman" w:hAnsi="Times New Roman"/>
          <w:b/>
          <w:bCs/>
          <w:sz w:val="28"/>
          <w:szCs w:val="28"/>
        </w:rPr>
        <w:t>5.3.5 Discussion</w:t>
      </w:r>
    </w:p>
    <w:p>
      <w:pPr>
        <w:pStyle w:val="BodyText"/>
        <w:bidi w:val="0"/>
        <w:spacing w:lineRule="auto" w:line="360" w:before="57" w:after="57"/>
        <w:jc w:val="both"/>
        <w:rPr>
          <w:b w:val="false"/>
          <w:bCs w:val="false"/>
        </w:rPr>
      </w:pPr>
      <w:r>
        <w:rPr>
          <w:b w:val="false"/>
          <w:bCs w:val="false"/>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6.1 Conclusion</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AllFutsal, players can discover and book futsal courts with ease, overcome scheduling challenges, and engage with a growing sports community. Futsal owners benefit from a professional digital presence, streamlined booking management, and data-driven business insights. Overall, the AllFutsal platform successfully addresses the identified gap in Nepal's futsal industry by delivering an efficient, intelligent, and scalable digital solution for futsal facility management.</w:t>
      </w:r>
    </w:p>
    <w:p>
      <w:pPr>
        <w:pStyle w:val="Heading4"/>
        <w:bidi w:val="0"/>
        <w:spacing w:lineRule="auto" w:line="360" w:before="57" w:after="57"/>
        <w:ind w:hanging="0" w:start="0"/>
        <w:jc w:val="both"/>
        <w:rPr>
          <w:rFonts w:ascii="Times New Roman" w:hAnsi="Times New Roman"/>
          <w:b/>
          <w:bCs/>
          <w:sz w:val="30"/>
          <w:szCs w:val="30"/>
        </w:rPr>
      </w:pPr>
      <w:r>
        <w:rPr>
          <w:rFonts w:ascii="Times New Roman" w:hAnsi="Times New Roman"/>
          <w:b/>
          <w:bCs/>
          <w:sz w:val="30"/>
          <w:szCs w:val="30"/>
        </w:rPr>
      </w:r>
    </w:p>
    <w:p>
      <w:pPr>
        <w:pStyle w:val="Heading4"/>
        <w:bidi w:val="0"/>
        <w:spacing w:lineRule="auto" w:line="360" w:before="57" w:after="57"/>
        <w:ind w:hanging="0" w:start="0"/>
        <w:jc w:val="both"/>
        <w:rPr>
          <w:rFonts w:ascii="Times New Roman" w:hAnsi="Times New Roman"/>
          <w:b/>
          <w:bCs/>
          <w:sz w:val="30"/>
          <w:szCs w:val="30"/>
        </w:rPr>
      </w:pPr>
      <w:r>
        <w:rPr>
          <w:rFonts w:ascii="Times New Roman" w:hAnsi="Times New Roman"/>
          <w:b/>
          <w:bCs/>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AllFutsal platform. Users will be able to register teams, view tournament brackets, track match results, and manage player rosters within the platform, transforming AllFutsal from a simple booking platform into a comprehensive futsal community and sports management ecosystem.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By implementing these future enhancements, AllFutsal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AllFutsal ecosystem.</w:t>
      </w:r>
      <w:r>
        <w:br w:type="page"/>
      </w:r>
    </w:p>
    <w:p>
      <w:pPr>
        <w:pStyle w:val="Heading3"/>
        <w:bidi w:val="0"/>
        <w:spacing w:lineRule="auto" w:line="480" w:before="0" w:after="57"/>
        <w:ind w:hanging="0" w:start="0"/>
        <w:jc w:val="both"/>
        <w:rPr>
          <w:b/>
          <w:bCs/>
        </w:rPr>
      </w:pPr>
      <w:r>
        <w:rPr>
          <w:rFonts w:ascii="Times New Roman" w:hAnsi="Times New Roman"/>
          <w:b/>
          <w:bCs/>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7">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18">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19">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20">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r>
        <w:br w:type="page"/>
      </w:r>
    </w:p>
    <w:p>
      <w:pPr>
        <w:pStyle w:val="Normal"/>
        <w:bidi w:val="0"/>
        <w:spacing w:lineRule="auto" w:line="360" w:before="0" w:after="57"/>
        <w:jc w:val="both"/>
        <w:rPr>
          <w:rFonts w:ascii="Times New Roman" w:hAnsi="Times New Roman"/>
          <w:b/>
          <w:bCs/>
          <w:sz w:val="30"/>
          <w:szCs w:val="30"/>
        </w:rPr>
      </w:pPr>
      <w:r>
        <w:rPr>
          <w:rFonts w:ascii="Times New Roman" w:hAnsi="Times New Roman"/>
          <w:b/>
          <w:bCs/>
          <w:sz w:val="30"/>
          <w:szCs w:val="30"/>
        </w:rPr>
        <w:t>Appendices</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21"/>
      <w:footerReference w:type="default" r:id="rId22"/>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56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mailto:aashisrijal252@gmail.com" TargetMode="External"/><Relationship Id="rId14" Type="http://schemas.openxmlformats.org/officeDocument/2006/relationships/hyperlink" Target="mailto:aashisrijal252@gmail.com" TargetMode="External"/><Relationship Id="rId15" Type="http://schemas.openxmlformats.org/officeDocument/2006/relationships/hyperlink" Target="mailto:ashisrijal252@gmail.com" TargetMode="External"/><Relationship Id="rId16" Type="http://schemas.openxmlformats.org/officeDocument/2006/relationships/hyperlink" Target="mailto:ashisrijal252@gmail.com" TargetMode="External"/><Relationship Id="rId17" Type="http://schemas.openxmlformats.org/officeDocument/2006/relationships/hyperlink" Target="https://www.sportskey.com/" TargetMode="External"/><Relationship Id="rId18" Type="http://schemas.openxmlformats.org/officeDocument/2006/relationships/hyperlink" Target="https://www.ibm.com/think/topics/multi-tenant" TargetMode="External"/><Relationship Id="rId19" Type="http://schemas.openxmlformats.org/officeDocument/2006/relationships/hyperlink" Target="https://www.coursera.org/articles/what-is-tfidf" TargetMode="External"/><Relationship Id="rId20" Type="http://schemas.openxmlformats.org/officeDocument/2006/relationships/hyperlink" Target="https://www.geeksforgeeks.org/software-engineering/agile-sdlc-software-development-life-cycle/" TargetMode="Externa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1151</TotalTime>
  <Application>LibreOffice/24.2.7.2$Linux_X86_64 LibreOffice_project/420$Build-2</Application>
  <AppVersion>15.0000</AppVersion>
  <Pages>68</Pages>
  <Words>13015</Words>
  <Characters>81336</Characters>
  <CharactersWithSpaces>93589</CharactersWithSpaces>
  <Paragraphs>953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2026-05-07T20:52:10Z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