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AE6" w:rsidRPr="00335AE6" w:rsidRDefault="00335AE6" w:rsidP="00335AE6">
      <w:pPr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Difference between JPA, Hibernate and Spring Data JPA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These three technologies are closely related but serve different purposes: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335AE6" w:rsidTr="00335AE6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699"/>
              <w:gridCol w:w="3055"/>
              <w:gridCol w:w="4606"/>
            </w:tblGrid>
            <w:tr w:rsidR="00335AE6" w:rsidRPr="00335AE6" w:rsidTr="00335AE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35AE6" w:rsidRPr="00335AE6" w:rsidRDefault="00335AE6" w:rsidP="00952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35AE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Technology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:rsidR="00335AE6" w:rsidRPr="00335AE6" w:rsidRDefault="00335AE6" w:rsidP="00952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35AE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What it is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:rsidR="00335AE6" w:rsidRPr="00335AE6" w:rsidRDefault="00335AE6" w:rsidP="00952C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35AE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Role</w:t>
                  </w:r>
                </w:p>
              </w:tc>
            </w:tr>
            <w:tr w:rsidR="00335AE6" w:rsidRPr="00335AE6" w:rsidTr="00335A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35AE6" w:rsidRPr="00335AE6" w:rsidRDefault="00335AE6" w:rsidP="00952C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35AE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JPA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:rsidR="00335AE6" w:rsidRPr="00335AE6" w:rsidRDefault="00335AE6" w:rsidP="00952C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35AE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Specification (API/standard)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:rsidR="00335AE6" w:rsidRPr="00335AE6" w:rsidRDefault="00335AE6" w:rsidP="00952C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35AE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Defines how Java objects should be mapped to databases</w:t>
                  </w:r>
                </w:p>
              </w:tc>
            </w:tr>
            <w:tr w:rsidR="00335AE6" w:rsidRPr="00335AE6" w:rsidTr="00335A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35AE6" w:rsidRPr="00335AE6" w:rsidRDefault="00335AE6" w:rsidP="00952C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35AE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Hibernate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:rsidR="00335AE6" w:rsidRPr="00335AE6" w:rsidRDefault="00335AE6" w:rsidP="00952C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35AE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Implementation (ORM framework)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:rsidR="00335AE6" w:rsidRPr="00335AE6" w:rsidRDefault="00335AE6" w:rsidP="00952C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35AE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Implements JPA and provides additional features</w:t>
                  </w:r>
                </w:p>
              </w:tc>
            </w:tr>
            <w:tr w:rsidR="00335AE6" w:rsidRPr="00335AE6" w:rsidTr="00335A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35AE6" w:rsidRPr="00335AE6" w:rsidRDefault="00335AE6" w:rsidP="00952C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35AE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Spring Data JPA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:rsidR="00335AE6" w:rsidRPr="00335AE6" w:rsidRDefault="00335AE6" w:rsidP="00952C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35AE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Abstraction layer on top of JPA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:rsidR="00335AE6" w:rsidRPr="00335AE6" w:rsidRDefault="00335AE6" w:rsidP="00952C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35AE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Reduces boilerplate code for data access</w:t>
                  </w:r>
                </w:p>
              </w:tc>
            </w:tr>
          </w:tbl>
          <w:p w:rsidR="00335AE6" w:rsidRDefault="00335AE6"/>
        </w:tc>
      </w:tr>
    </w:tbl>
    <w:p w:rsidR="00335AE6" w:rsidRPr="00335AE6" w:rsidRDefault="00335AE6" w:rsidP="00335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AE6">
        <w:rPr>
          <w:rFonts w:ascii="Times New Roman" w:eastAsia="Times New Roman" w:hAnsi="Times New Roman" w:cs="Times New Roman"/>
          <w:b/>
          <w:bCs/>
          <w:sz w:val="27"/>
          <w:szCs w:val="27"/>
        </w:rPr>
        <w:t>1. JPA (Java Persistence API)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JPA is a </w:t>
      </w:r>
      <w:r w:rsidRPr="00335AE6">
        <w:rPr>
          <w:rFonts w:ascii="Times New Roman" w:eastAsia="Times New Roman" w:hAnsi="Times New Roman" w:cs="Times New Roman"/>
          <w:b/>
          <w:bCs/>
          <w:sz w:val="24"/>
          <w:szCs w:val="24"/>
        </w:rPr>
        <w:t>specification</w:t>
      </w:r>
      <w:r w:rsidRPr="00335AE6">
        <w:rPr>
          <w:rFonts w:ascii="Times New Roman" w:eastAsia="Times New Roman" w:hAnsi="Times New Roman" w:cs="Times New Roman"/>
          <w:sz w:val="24"/>
          <w:szCs w:val="24"/>
        </w:rPr>
        <w:t>, not a framework.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It defines:</w:t>
      </w:r>
    </w:p>
    <w:p w:rsidR="00335AE6" w:rsidRPr="00335AE6" w:rsidRDefault="00335AE6" w:rsidP="00335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Annotations like </w:t>
      </w:r>
      <w:r w:rsidRPr="00335AE6">
        <w:rPr>
          <w:rFonts w:ascii="Courier New" w:eastAsia="Times New Roman" w:hAnsi="Courier New" w:cs="Courier New"/>
          <w:sz w:val="20"/>
        </w:rPr>
        <w:t>@Entity</w:t>
      </w: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35AE6">
        <w:rPr>
          <w:rFonts w:ascii="Courier New" w:eastAsia="Times New Roman" w:hAnsi="Courier New" w:cs="Courier New"/>
          <w:sz w:val="20"/>
        </w:rPr>
        <w:t>@Id</w:t>
      </w: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35AE6">
        <w:rPr>
          <w:rFonts w:ascii="Courier New" w:eastAsia="Times New Roman" w:hAnsi="Courier New" w:cs="Courier New"/>
          <w:sz w:val="20"/>
        </w:rPr>
        <w:t>@Column</w:t>
      </w: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5AE6" w:rsidRPr="00335AE6" w:rsidRDefault="00335AE6" w:rsidP="00335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Interfaces like </w:t>
      </w:r>
      <w:proofErr w:type="spellStart"/>
      <w:r w:rsidRPr="00335AE6">
        <w:rPr>
          <w:rFonts w:ascii="Courier New" w:eastAsia="Times New Roman" w:hAnsi="Courier New" w:cs="Courier New"/>
          <w:sz w:val="20"/>
        </w:rPr>
        <w:t>EntityManager</w:t>
      </w:r>
      <w:proofErr w:type="spellEnd"/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5AE6" w:rsidRPr="00335AE6" w:rsidRDefault="00335AE6" w:rsidP="00335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Rules for ORM (Object Relational Mapping) 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>@</w:t>
      </w:r>
      <w:r w:rsidRPr="00335AE6">
        <w:rPr>
          <w:rFonts w:ascii="Courier New" w:eastAsia="Times New Roman" w:hAnsi="Courier New" w:cs="Courier New"/>
          <w:sz w:val="20"/>
          <w:szCs w:val="20"/>
        </w:rPr>
        <w:t>Entity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class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Employee</w:t>
      </w:r>
      <w:r w:rsidRPr="00335AE6">
        <w:rPr>
          <w:rFonts w:ascii="Courier New" w:eastAsia="Times New Roman" w:hAnsi="Courier New" w:cs="Courier New"/>
          <w:sz w:val="20"/>
        </w:rPr>
        <w:t xml:space="preserve"> {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@</w:t>
      </w:r>
      <w:r w:rsidRPr="00335AE6">
        <w:rPr>
          <w:rFonts w:ascii="Courier New" w:eastAsia="Times New Roman" w:hAnsi="Courier New" w:cs="Courier New"/>
          <w:sz w:val="20"/>
          <w:szCs w:val="20"/>
        </w:rPr>
        <w:t>Id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Long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id</w:t>
      </w:r>
      <w:r w:rsidRPr="00335AE6">
        <w:rPr>
          <w:rFonts w:ascii="Courier New" w:eastAsia="Times New Roman" w:hAnsi="Courier New" w:cs="Courier New"/>
          <w:sz w:val="20"/>
        </w:rPr>
        <w:t>;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String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name</w:t>
      </w:r>
      <w:r w:rsidRPr="00335AE6">
        <w:rPr>
          <w:rFonts w:ascii="Courier New" w:eastAsia="Times New Roman" w:hAnsi="Courier New" w:cs="Courier New"/>
          <w:sz w:val="20"/>
        </w:rPr>
        <w:t>;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AE6">
        <w:rPr>
          <w:rFonts w:ascii="Courier New" w:eastAsia="Times New Roman" w:hAnsi="Courier New" w:cs="Courier New"/>
          <w:sz w:val="20"/>
        </w:rPr>
        <w:t>}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JPA itself cannot interact with the database. You need an implementation such as Hibernate.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Think of JPA as an </w:t>
      </w:r>
      <w:r w:rsidRPr="00335AE6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</w:t>
      </w:r>
      <w:r w:rsidRPr="00335A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interface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Vehicle</w:t>
      </w:r>
      <w:r w:rsidRPr="00335AE6">
        <w:rPr>
          <w:rFonts w:ascii="Courier New" w:eastAsia="Times New Roman" w:hAnsi="Courier New" w:cs="Courier New"/>
          <w:sz w:val="20"/>
        </w:rPr>
        <w:t xml:space="preserve"> {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start</w:t>
      </w:r>
      <w:r w:rsidRPr="00335AE6">
        <w:rPr>
          <w:rFonts w:ascii="Courier New" w:eastAsia="Times New Roman" w:hAnsi="Courier New" w:cs="Courier New"/>
          <w:sz w:val="20"/>
        </w:rPr>
        <w:t>();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AE6">
        <w:rPr>
          <w:rFonts w:ascii="Courier New" w:eastAsia="Times New Roman" w:hAnsi="Courier New" w:cs="Courier New"/>
          <w:sz w:val="20"/>
        </w:rPr>
        <w:t>}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It defines what should happen, not how.</w:t>
      </w:r>
    </w:p>
    <w:p w:rsidR="00335AE6" w:rsidRPr="00335AE6" w:rsidRDefault="00335AE6" w:rsidP="00335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AE6" w:rsidRPr="00335AE6" w:rsidRDefault="00335AE6" w:rsidP="00335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A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Hibernate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Hibernate is the most popular </w:t>
      </w:r>
      <w:r w:rsidRPr="00335AE6">
        <w:rPr>
          <w:rFonts w:ascii="Times New Roman" w:eastAsia="Times New Roman" w:hAnsi="Times New Roman" w:cs="Times New Roman"/>
          <w:b/>
          <w:bCs/>
          <w:sz w:val="24"/>
          <w:szCs w:val="24"/>
        </w:rPr>
        <w:t>JPA implementation</w:t>
      </w:r>
      <w:r w:rsidRPr="00335A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It:</w:t>
      </w:r>
    </w:p>
    <w:p w:rsidR="00335AE6" w:rsidRPr="00335AE6" w:rsidRDefault="00335AE6" w:rsidP="00335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Implements all JPA specifications </w:t>
      </w:r>
    </w:p>
    <w:p w:rsidR="00335AE6" w:rsidRPr="00335AE6" w:rsidRDefault="00335AE6" w:rsidP="00335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Generates SQL </w:t>
      </w:r>
    </w:p>
    <w:p w:rsidR="00335AE6" w:rsidRPr="00335AE6" w:rsidRDefault="00335AE6" w:rsidP="00335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Manages object-database mapping </w:t>
      </w:r>
    </w:p>
    <w:p w:rsidR="00335AE6" w:rsidRPr="00335AE6" w:rsidRDefault="00335AE6" w:rsidP="00335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Provides extra features beyond JPA 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EntityManager</w:t>
      </w:r>
      <w:proofErr w:type="spell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=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entityManagerFactory.createEntityManager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(</w:t>
      </w:r>
      <w:proofErr w:type="gramEnd"/>
      <w:r w:rsidRPr="00335AE6">
        <w:rPr>
          <w:rFonts w:ascii="Courier New" w:eastAsia="Times New Roman" w:hAnsi="Courier New" w:cs="Courier New"/>
          <w:sz w:val="20"/>
        </w:rPr>
        <w:t>);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AE6">
        <w:rPr>
          <w:rFonts w:ascii="Courier New" w:eastAsia="Times New Roman" w:hAnsi="Courier New" w:cs="Courier New"/>
          <w:sz w:val="20"/>
          <w:szCs w:val="20"/>
        </w:rPr>
        <w:t>Employee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=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em.find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335AE6">
        <w:rPr>
          <w:rFonts w:ascii="Courier New" w:eastAsia="Times New Roman" w:hAnsi="Courier New" w:cs="Courier New"/>
          <w:sz w:val="20"/>
          <w:szCs w:val="20"/>
        </w:rPr>
        <w:t>Employee.class</w:t>
      </w:r>
      <w:proofErr w:type="spellEnd"/>
      <w:r w:rsidRPr="00335AE6">
        <w:rPr>
          <w:rFonts w:ascii="Courier New" w:eastAsia="Times New Roman" w:hAnsi="Courier New" w:cs="Courier New"/>
          <w:sz w:val="20"/>
        </w:rPr>
        <w:t xml:space="preserve">, </w:t>
      </w:r>
      <w:r w:rsidRPr="00335AE6">
        <w:rPr>
          <w:rFonts w:ascii="Courier New" w:eastAsia="Times New Roman" w:hAnsi="Courier New" w:cs="Courier New"/>
          <w:sz w:val="20"/>
          <w:szCs w:val="20"/>
        </w:rPr>
        <w:t>1L</w:t>
      </w:r>
      <w:r w:rsidRPr="00335AE6">
        <w:rPr>
          <w:rFonts w:ascii="Courier New" w:eastAsia="Times New Roman" w:hAnsi="Courier New" w:cs="Courier New"/>
          <w:sz w:val="20"/>
        </w:rPr>
        <w:t>);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Internally, Hibernate executes SQL like: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AE6">
        <w:rPr>
          <w:rFonts w:ascii="Courier New" w:eastAsia="Times New Roman" w:hAnsi="Courier New" w:cs="Courier New"/>
          <w:sz w:val="20"/>
          <w:szCs w:val="20"/>
        </w:rPr>
        <w:t>SELECT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*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FROM</w:t>
      </w:r>
      <w:r w:rsidRPr="00335AE6">
        <w:rPr>
          <w:rFonts w:ascii="Courier New" w:eastAsia="Times New Roman" w:hAnsi="Courier New" w:cs="Courier New"/>
          <w:sz w:val="20"/>
        </w:rPr>
        <w:t xml:space="preserve"> employee </w:t>
      </w:r>
      <w:r w:rsidRPr="00335AE6">
        <w:rPr>
          <w:rFonts w:ascii="Courier New" w:eastAsia="Times New Roman" w:hAnsi="Courier New" w:cs="Courier New"/>
          <w:sz w:val="20"/>
          <w:szCs w:val="20"/>
        </w:rPr>
        <w:t>WHERE</w:t>
      </w:r>
      <w:r w:rsidRPr="00335AE6">
        <w:rPr>
          <w:rFonts w:ascii="Courier New" w:eastAsia="Times New Roman" w:hAnsi="Courier New" w:cs="Courier New"/>
          <w:sz w:val="20"/>
        </w:rPr>
        <w:t xml:space="preserve"> id </w:t>
      </w:r>
      <w:r w:rsidRPr="00335AE6">
        <w:rPr>
          <w:rFonts w:ascii="Courier New" w:eastAsia="Times New Roman" w:hAnsi="Courier New" w:cs="Courier New"/>
          <w:sz w:val="20"/>
          <w:szCs w:val="20"/>
        </w:rPr>
        <w:t>=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1</w:t>
      </w:r>
      <w:r w:rsidRPr="00335AE6">
        <w:rPr>
          <w:rFonts w:ascii="Courier New" w:eastAsia="Times New Roman" w:hAnsi="Courier New" w:cs="Courier New"/>
          <w:sz w:val="20"/>
        </w:rPr>
        <w:t>;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Hibernate-specific features:</w:t>
      </w:r>
    </w:p>
    <w:p w:rsidR="00335AE6" w:rsidRPr="00335AE6" w:rsidRDefault="00335AE6" w:rsidP="00335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HQL (Hibernate Query Language) </w:t>
      </w:r>
    </w:p>
    <w:p w:rsidR="00335AE6" w:rsidRPr="00335AE6" w:rsidRDefault="00335AE6" w:rsidP="00335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Second-level cache </w:t>
      </w:r>
    </w:p>
    <w:p w:rsidR="00335AE6" w:rsidRPr="00335AE6" w:rsidRDefault="00335AE6" w:rsidP="00335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Batch processing </w:t>
      </w:r>
    </w:p>
    <w:p w:rsidR="00335AE6" w:rsidRPr="00335AE6" w:rsidRDefault="00335AE6" w:rsidP="00335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Advanced fetching strategies 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Without Spring Data JPA, you often write repositories manually: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>@</w:t>
      </w:r>
      <w:r w:rsidRPr="00335AE6">
        <w:rPr>
          <w:rFonts w:ascii="Courier New" w:eastAsia="Times New Roman" w:hAnsi="Courier New" w:cs="Courier New"/>
          <w:sz w:val="20"/>
          <w:szCs w:val="20"/>
        </w:rPr>
        <w:t>Repository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class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EmployeeRepository</w:t>
      </w:r>
      <w:proofErr w:type="spellEnd"/>
      <w:r w:rsidRPr="00335AE6">
        <w:rPr>
          <w:rFonts w:ascii="Courier New" w:eastAsia="Times New Roman" w:hAnsi="Courier New" w:cs="Courier New"/>
          <w:sz w:val="20"/>
        </w:rPr>
        <w:t xml:space="preserve"> {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@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PersistenceContext</w:t>
      </w:r>
      <w:proofErr w:type="spellEnd"/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EntityManager</w:t>
      </w:r>
      <w:proofErr w:type="spell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;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Employee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findById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(</w:t>
      </w:r>
      <w:r w:rsidRPr="00335AE6">
        <w:rPr>
          <w:rFonts w:ascii="Courier New" w:eastAsia="Times New Roman" w:hAnsi="Courier New" w:cs="Courier New"/>
          <w:sz w:val="20"/>
          <w:szCs w:val="20"/>
        </w:rPr>
        <w:t>Long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id</w:t>
      </w:r>
      <w:r w:rsidRPr="00335AE6">
        <w:rPr>
          <w:rFonts w:ascii="Courier New" w:eastAsia="Times New Roman" w:hAnsi="Courier New" w:cs="Courier New"/>
          <w:sz w:val="20"/>
        </w:rPr>
        <w:t>) {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em.find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(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Employee.class</w:t>
      </w:r>
      <w:proofErr w:type="spellEnd"/>
      <w:r w:rsidRPr="00335AE6">
        <w:rPr>
          <w:rFonts w:ascii="Courier New" w:eastAsia="Times New Roman" w:hAnsi="Courier New" w:cs="Courier New"/>
          <w:sz w:val="20"/>
        </w:rPr>
        <w:t xml:space="preserve">, </w:t>
      </w:r>
      <w:r w:rsidRPr="00335AE6">
        <w:rPr>
          <w:rFonts w:ascii="Courier New" w:eastAsia="Times New Roman" w:hAnsi="Courier New" w:cs="Courier New"/>
          <w:sz w:val="20"/>
          <w:szCs w:val="20"/>
        </w:rPr>
        <w:t>id</w:t>
      </w:r>
      <w:r w:rsidRPr="00335AE6">
        <w:rPr>
          <w:rFonts w:ascii="Courier New" w:eastAsia="Times New Roman" w:hAnsi="Courier New" w:cs="Courier New"/>
          <w:sz w:val="20"/>
        </w:rPr>
        <w:t>);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}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AE6">
        <w:rPr>
          <w:rFonts w:ascii="Courier New" w:eastAsia="Times New Roman" w:hAnsi="Courier New" w:cs="Courier New"/>
          <w:sz w:val="20"/>
        </w:rPr>
        <w:t>}</w:t>
      </w:r>
    </w:p>
    <w:p w:rsidR="00335AE6" w:rsidRPr="00335AE6" w:rsidRDefault="00335AE6" w:rsidP="00335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AE6" w:rsidRPr="00335AE6" w:rsidRDefault="00335AE6" w:rsidP="00335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AE6">
        <w:rPr>
          <w:rFonts w:ascii="Times New Roman" w:eastAsia="Times New Roman" w:hAnsi="Times New Roman" w:cs="Times New Roman"/>
          <w:b/>
          <w:bCs/>
          <w:sz w:val="27"/>
          <w:szCs w:val="27"/>
        </w:rPr>
        <w:t>3. Spring Data JPA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Spring Data JPA sits </w:t>
      </w:r>
      <w:r w:rsidRPr="00335AE6">
        <w:rPr>
          <w:rFonts w:ascii="Times New Roman" w:eastAsia="Times New Roman" w:hAnsi="Times New Roman" w:cs="Times New Roman"/>
          <w:b/>
          <w:bCs/>
          <w:sz w:val="24"/>
          <w:szCs w:val="24"/>
        </w:rPr>
        <w:t>on top of JPA/Hibernate</w:t>
      </w:r>
      <w:r w:rsidRPr="00335A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Its goal is to eliminate boilerplate repository code.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writing: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>@</w:t>
      </w:r>
      <w:r w:rsidRPr="00335AE6">
        <w:rPr>
          <w:rFonts w:ascii="Courier New" w:eastAsia="Times New Roman" w:hAnsi="Courier New" w:cs="Courier New"/>
          <w:sz w:val="20"/>
          <w:szCs w:val="20"/>
        </w:rPr>
        <w:t>Repository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class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EmployeeRepository</w:t>
      </w:r>
      <w:proofErr w:type="spellEnd"/>
      <w:r w:rsidRPr="00335AE6">
        <w:rPr>
          <w:rFonts w:ascii="Courier New" w:eastAsia="Times New Roman" w:hAnsi="Courier New" w:cs="Courier New"/>
          <w:sz w:val="20"/>
        </w:rPr>
        <w:t xml:space="preserve"> {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@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PersistenceContext</w:t>
      </w:r>
      <w:proofErr w:type="spellEnd"/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EntityManager</w:t>
      </w:r>
      <w:proofErr w:type="spell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;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Employee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findById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(</w:t>
      </w:r>
      <w:r w:rsidRPr="00335AE6">
        <w:rPr>
          <w:rFonts w:ascii="Courier New" w:eastAsia="Times New Roman" w:hAnsi="Courier New" w:cs="Courier New"/>
          <w:sz w:val="20"/>
          <w:szCs w:val="20"/>
        </w:rPr>
        <w:t>Long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id</w:t>
      </w:r>
      <w:r w:rsidRPr="00335AE6">
        <w:rPr>
          <w:rFonts w:ascii="Courier New" w:eastAsia="Times New Roman" w:hAnsi="Courier New" w:cs="Courier New"/>
          <w:sz w:val="20"/>
        </w:rPr>
        <w:t>) {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em.find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(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Employee.class</w:t>
      </w:r>
      <w:proofErr w:type="spellEnd"/>
      <w:r w:rsidRPr="00335AE6">
        <w:rPr>
          <w:rFonts w:ascii="Courier New" w:eastAsia="Times New Roman" w:hAnsi="Courier New" w:cs="Courier New"/>
          <w:sz w:val="20"/>
        </w:rPr>
        <w:t xml:space="preserve">, </w:t>
      </w:r>
      <w:r w:rsidRPr="00335AE6">
        <w:rPr>
          <w:rFonts w:ascii="Courier New" w:eastAsia="Times New Roman" w:hAnsi="Courier New" w:cs="Courier New"/>
          <w:sz w:val="20"/>
          <w:szCs w:val="20"/>
        </w:rPr>
        <w:t>id</w:t>
      </w:r>
      <w:r w:rsidRPr="00335AE6">
        <w:rPr>
          <w:rFonts w:ascii="Courier New" w:eastAsia="Times New Roman" w:hAnsi="Courier New" w:cs="Courier New"/>
          <w:sz w:val="20"/>
        </w:rPr>
        <w:t>);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}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AE6">
        <w:rPr>
          <w:rFonts w:ascii="Courier New" w:eastAsia="Times New Roman" w:hAnsi="Courier New" w:cs="Courier New"/>
          <w:sz w:val="20"/>
        </w:rPr>
        <w:t>}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You simply write: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interface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EmployeeRepository</w:t>
      </w:r>
      <w:proofErr w:type="spellEnd"/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extends</w:t>
      </w:r>
      <w:proofErr w:type="gramEnd"/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35AE6">
        <w:rPr>
          <w:rFonts w:ascii="Courier New" w:eastAsia="Times New Roman" w:hAnsi="Courier New" w:cs="Courier New"/>
          <w:sz w:val="20"/>
          <w:szCs w:val="20"/>
        </w:rPr>
        <w:t>JpaRepository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&lt;</w:t>
      </w:r>
      <w:r w:rsidRPr="00335AE6">
        <w:rPr>
          <w:rFonts w:ascii="Courier New" w:eastAsia="Times New Roman" w:hAnsi="Courier New" w:cs="Courier New"/>
          <w:sz w:val="20"/>
          <w:szCs w:val="20"/>
        </w:rPr>
        <w:t>Employee</w:t>
      </w:r>
      <w:r w:rsidRPr="00335AE6">
        <w:rPr>
          <w:rFonts w:ascii="Courier New" w:eastAsia="Times New Roman" w:hAnsi="Courier New" w:cs="Courier New"/>
          <w:sz w:val="20"/>
        </w:rPr>
        <w:t xml:space="preserve">, </w:t>
      </w:r>
      <w:r w:rsidRPr="00335AE6">
        <w:rPr>
          <w:rFonts w:ascii="Courier New" w:eastAsia="Times New Roman" w:hAnsi="Courier New" w:cs="Courier New"/>
          <w:sz w:val="20"/>
          <w:szCs w:val="20"/>
        </w:rPr>
        <w:t>Long</w:t>
      </w:r>
      <w:r w:rsidRPr="00335AE6">
        <w:rPr>
          <w:rFonts w:ascii="Courier New" w:eastAsia="Times New Roman" w:hAnsi="Courier New" w:cs="Courier New"/>
          <w:sz w:val="20"/>
        </w:rPr>
        <w:t>&gt; {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AE6">
        <w:rPr>
          <w:rFonts w:ascii="Courier New" w:eastAsia="Times New Roman" w:hAnsi="Courier New" w:cs="Courier New"/>
          <w:sz w:val="20"/>
        </w:rPr>
        <w:t>}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Spring automatically provides:</w:t>
      </w:r>
    </w:p>
    <w:p w:rsidR="00335AE6" w:rsidRPr="00335AE6" w:rsidRDefault="00335AE6" w:rsidP="00335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Courier New" w:eastAsia="Times New Roman" w:hAnsi="Courier New" w:cs="Courier New"/>
          <w:sz w:val="20"/>
        </w:rPr>
        <w:t>save()</w:t>
      </w: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5AE6" w:rsidRPr="00335AE6" w:rsidRDefault="00335AE6" w:rsidP="00335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5AE6">
        <w:rPr>
          <w:rFonts w:ascii="Courier New" w:eastAsia="Times New Roman" w:hAnsi="Courier New" w:cs="Courier New"/>
          <w:sz w:val="20"/>
        </w:rPr>
        <w:t>findById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()</w:t>
      </w: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5AE6" w:rsidRPr="00335AE6" w:rsidRDefault="00335AE6" w:rsidP="00335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5AE6">
        <w:rPr>
          <w:rFonts w:ascii="Courier New" w:eastAsia="Times New Roman" w:hAnsi="Courier New" w:cs="Courier New"/>
          <w:sz w:val="20"/>
        </w:rPr>
        <w:t>findAll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()</w:t>
      </w: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5AE6" w:rsidRPr="00335AE6" w:rsidRDefault="00335AE6" w:rsidP="00335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5AE6">
        <w:rPr>
          <w:rFonts w:ascii="Courier New" w:eastAsia="Times New Roman" w:hAnsi="Courier New" w:cs="Courier New"/>
          <w:sz w:val="20"/>
        </w:rPr>
        <w:t>deleteById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()</w:t>
      </w: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And even query generation: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  <w:szCs w:val="20"/>
        </w:rPr>
        <w:t>List&lt;Employee&gt;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findByName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(</w:t>
      </w:r>
      <w:proofErr w:type="gramEnd"/>
      <w:r w:rsidRPr="00335AE6">
        <w:rPr>
          <w:rFonts w:ascii="Courier New" w:eastAsia="Times New Roman" w:hAnsi="Courier New" w:cs="Courier New"/>
          <w:sz w:val="20"/>
          <w:szCs w:val="20"/>
        </w:rPr>
        <w:t>String</w:t>
      </w:r>
      <w:r w:rsidRPr="00335AE6">
        <w:rPr>
          <w:rFonts w:ascii="Courier New" w:eastAsia="Times New Roman" w:hAnsi="Courier New" w:cs="Courier New"/>
          <w:sz w:val="20"/>
        </w:rPr>
        <w:t xml:space="preserve"> name);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  <w:szCs w:val="20"/>
        </w:rPr>
        <w:t>List</w:t>
      </w:r>
      <w:r w:rsidRPr="00335AE6">
        <w:rPr>
          <w:rFonts w:ascii="Courier New" w:eastAsia="Times New Roman" w:hAnsi="Courier New" w:cs="Courier New"/>
          <w:sz w:val="20"/>
        </w:rPr>
        <w:t>&lt;</w:t>
      </w:r>
      <w:r w:rsidRPr="00335AE6">
        <w:rPr>
          <w:rFonts w:ascii="Courier New" w:eastAsia="Times New Roman" w:hAnsi="Courier New" w:cs="Courier New"/>
          <w:sz w:val="20"/>
          <w:szCs w:val="20"/>
        </w:rPr>
        <w:t>Employee</w:t>
      </w:r>
      <w:r w:rsidRPr="00335AE6">
        <w:rPr>
          <w:rFonts w:ascii="Courier New" w:eastAsia="Times New Roman" w:hAnsi="Courier New" w:cs="Courier New"/>
          <w:sz w:val="20"/>
        </w:rPr>
        <w:t xml:space="preserve">&gt; </w:t>
      </w:r>
      <w:proofErr w:type="spellStart"/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findByDepartmentAndSalaryGreaterThan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(</w:t>
      </w:r>
      <w:proofErr w:type="gramEnd"/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   </w:t>
      </w:r>
      <w:r w:rsidRPr="00335AE6">
        <w:rPr>
          <w:rFonts w:ascii="Courier New" w:eastAsia="Times New Roman" w:hAnsi="Courier New" w:cs="Courier New"/>
          <w:sz w:val="20"/>
          <w:szCs w:val="20"/>
        </w:rPr>
        <w:t>String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department</w:t>
      </w:r>
      <w:r w:rsidRPr="00335AE6">
        <w:rPr>
          <w:rFonts w:ascii="Courier New" w:eastAsia="Times New Roman" w:hAnsi="Courier New" w:cs="Courier New"/>
          <w:sz w:val="20"/>
        </w:rPr>
        <w:t>,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   </w:t>
      </w:r>
      <w:r w:rsidRPr="00335AE6">
        <w:rPr>
          <w:rFonts w:ascii="Courier New" w:eastAsia="Times New Roman" w:hAnsi="Courier New" w:cs="Courier New"/>
          <w:sz w:val="20"/>
          <w:szCs w:val="20"/>
        </w:rPr>
        <w:t>Double</w:t>
      </w:r>
      <w:r w:rsidRPr="00335AE6">
        <w:rPr>
          <w:rFonts w:ascii="Courier New" w:eastAsia="Times New Roman" w:hAnsi="Courier New" w:cs="Courier New"/>
          <w:sz w:val="20"/>
        </w:rPr>
        <w:t xml:space="preserve"> </w:t>
      </w:r>
      <w:r w:rsidRPr="00335AE6">
        <w:rPr>
          <w:rFonts w:ascii="Courier New" w:eastAsia="Times New Roman" w:hAnsi="Courier New" w:cs="Courier New"/>
          <w:sz w:val="20"/>
          <w:szCs w:val="20"/>
        </w:rPr>
        <w:t>salary</w:t>
      </w:r>
      <w:r w:rsidRPr="00335AE6">
        <w:rPr>
          <w:rFonts w:ascii="Courier New" w:eastAsia="Times New Roman" w:hAnsi="Courier New" w:cs="Courier New"/>
          <w:sz w:val="20"/>
        </w:rPr>
        <w:t>);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Spring Data JPA generates the SQL automatically.</w:t>
      </w:r>
    </w:p>
    <w:p w:rsidR="00335AE6" w:rsidRPr="00335AE6" w:rsidRDefault="00335AE6" w:rsidP="00335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AE6" w:rsidRPr="00335AE6" w:rsidRDefault="00335AE6" w:rsidP="00335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5AE6">
        <w:rPr>
          <w:rFonts w:ascii="Times New Roman" w:eastAsia="Times New Roman" w:hAnsi="Times New Roman" w:cs="Times New Roman"/>
          <w:b/>
          <w:bCs/>
          <w:sz w:val="36"/>
          <w:szCs w:val="36"/>
        </w:rPr>
        <w:t>Relationship Diagram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>Application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|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</w:t>
      </w:r>
      <w:proofErr w:type="gramStart"/>
      <w:r w:rsidRPr="00335AE6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>Spring Data JPA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|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</w:t>
      </w:r>
      <w:proofErr w:type="gramStart"/>
      <w:r w:rsidRPr="00335AE6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>JPA (Specification)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|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</w:t>
      </w:r>
      <w:proofErr w:type="gramStart"/>
      <w:r w:rsidRPr="00335AE6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>Hibernate (Implementation)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|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</w:t>
      </w:r>
      <w:proofErr w:type="gramStart"/>
      <w:r w:rsidRPr="00335AE6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5AE6">
        <w:rPr>
          <w:rFonts w:ascii="Courier New" w:eastAsia="Times New Roman" w:hAnsi="Courier New" w:cs="Courier New"/>
          <w:sz w:val="20"/>
        </w:rPr>
        <w:lastRenderedPageBreak/>
        <w:t>Database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In a typical Spring Boot application: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5AE6">
        <w:rPr>
          <w:rFonts w:ascii="Courier New" w:eastAsia="Times New Roman" w:hAnsi="Courier New" w:cs="Courier New"/>
          <w:sz w:val="20"/>
        </w:rPr>
        <w:t>spring-boot-starter-data-</w:t>
      </w:r>
      <w:proofErr w:type="spellStart"/>
      <w:r w:rsidRPr="00335AE6">
        <w:rPr>
          <w:rFonts w:ascii="Courier New" w:eastAsia="Times New Roman" w:hAnsi="Courier New" w:cs="Courier New"/>
          <w:sz w:val="20"/>
        </w:rPr>
        <w:t>jpa</w:t>
      </w:r>
      <w:proofErr w:type="spellEnd"/>
      <w:proofErr w:type="gramEnd"/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5AE6">
        <w:rPr>
          <w:rFonts w:ascii="Times New Roman" w:eastAsia="Times New Roman" w:hAnsi="Times New Roman" w:cs="Times New Roman"/>
          <w:sz w:val="24"/>
          <w:szCs w:val="24"/>
        </w:rPr>
        <w:t>includes</w:t>
      </w:r>
      <w:proofErr w:type="gramEnd"/>
      <w:r w:rsidRPr="00335A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5AE6" w:rsidRPr="00335AE6" w:rsidRDefault="00335AE6" w:rsidP="00335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Spring Data JPA </w:t>
      </w:r>
    </w:p>
    <w:p w:rsidR="00335AE6" w:rsidRPr="00335AE6" w:rsidRDefault="00335AE6" w:rsidP="00335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JPA API </w:t>
      </w:r>
    </w:p>
    <w:p w:rsidR="00335AE6" w:rsidRPr="00335AE6" w:rsidRDefault="00335AE6" w:rsidP="00335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 xml:space="preserve">Hibernate (default implementation) 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So when you call: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5AE6">
        <w:rPr>
          <w:rFonts w:ascii="Courier New" w:eastAsia="Times New Roman" w:hAnsi="Courier New" w:cs="Courier New"/>
          <w:sz w:val="20"/>
          <w:szCs w:val="20"/>
        </w:rPr>
        <w:t>employeeRepository.findById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(</w:t>
      </w:r>
      <w:proofErr w:type="gramEnd"/>
      <w:r w:rsidRPr="00335AE6">
        <w:rPr>
          <w:rFonts w:ascii="Courier New" w:eastAsia="Times New Roman" w:hAnsi="Courier New" w:cs="Courier New"/>
          <w:sz w:val="20"/>
          <w:szCs w:val="20"/>
        </w:rPr>
        <w:t>1L</w:t>
      </w:r>
      <w:r w:rsidRPr="00335AE6">
        <w:rPr>
          <w:rFonts w:ascii="Courier New" w:eastAsia="Times New Roman" w:hAnsi="Courier New" w:cs="Courier New"/>
          <w:sz w:val="20"/>
        </w:rPr>
        <w:t>);</w:t>
      </w:r>
    </w:p>
    <w:p w:rsidR="00335AE6" w:rsidRPr="00335AE6" w:rsidRDefault="00335AE6" w:rsidP="0033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AE6">
        <w:rPr>
          <w:rFonts w:ascii="Times New Roman" w:eastAsia="Times New Roman" w:hAnsi="Times New Roman" w:cs="Times New Roman"/>
          <w:sz w:val="24"/>
          <w:szCs w:val="24"/>
        </w:rPr>
        <w:t>The flow is: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>Spring Data JPA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  ↓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>JPA API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  ↓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>Hibernate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AE6">
        <w:rPr>
          <w:rFonts w:ascii="Courier New" w:eastAsia="Times New Roman" w:hAnsi="Courier New" w:cs="Courier New"/>
          <w:sz w:val="20"/>
        </w:rPr>
        <w:t xml:space="preserve">       ↓</w:t>
      </w:r>
    </w:p>
    <w:p w:rsidR="00335AE6" w:rsidRPr="00335AE6" w:rsidRDefault="00335AE6" w:rsidP="0033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35AE6">
        <w:rPr>
          <w:rFonts w:ascii="Courier New" w:eastAsia="Times New Roman" w:hAnsi="Courier New" w:cs="Courier New"/>
          <w:sz w:val="20"/>
        </w:rPr>
        <w:t>MySQL</w:t>
      </w:r>
      <w:proofErr w:type="spellEnd"/>
      <w:r w:rsidRPr="00335AE6">
        <w:rPr>
          <w:rFonts w:ascii="Courier New" w:eastAsia="Times New Roman" w:hAnsi="Courier New" w:cs="Courier New"/>
          <w:sz w:val="20"/>
        </w:rPr>
        <w:t>/</w:t>
      </w:r>
      <w:proofErr w:type="spellStart"/>
      <w:r w:rsidRPr="00335AE6">
        <w:rPr>
          <w:rFonts w:ascii="Courier New" w:eastAsia="Times New Roman" w:hAnsi="Courier New" w:cs="Courier New"/>
          <w:sz w:val="20"/>
        </w:rPr>
        <w:t>PostgreSQL</w:t>
      </w:r>
      <w:proofErr w:type="spellEnd"/>
    </w:p>
    <w:p w:rsidR="00FD6F0A" w:rsidRDefault="00335AE6"/>
    <w:sectPr w:rsidR="00FD6F0A" w:rsidSect="008E7F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1705A"/>
    <w:multiLevelType w:val="multilevel"/>
    <w:tmpl w:val="0FF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F7216"/>
    <w:multiLevelType w:val="multilevel"/>
    <w:tmpl w:val="F00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D923C1"/>
    <w:multiLevelType w:val="multilevel"/>
    <w:tmpl w:val="9910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F70F11"/>
    <w:multiLevelType w:val="multilevel"/>
    <w:tmpl w:val="933A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053127"/>
    <w:multiLevelType w:val="multilevel"/>
    <w:tmpl w:val="C7FE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35AE6"/>
    <w:rsid w:val="00335AE6"/>
    <w:rsid w:val="008E7FFB"/>
    <w:rsid w:val="00AC18B1"/>
    <w:rsid w:val="00E233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FFB"/>
  </w:style>
  <w:style w:type="paragraph" w:styleId="Heading2">
    <w:name w:val="heading 2"/>
    <w:basedOn w:val="Normal"/>
    <w:link w:val="Heading2Char"/>
    <w:uiPriority w:val="9"/>
    <w:qFormat/>
    <w:rsid w:val="00335A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5A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5A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5AE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335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5A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5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35A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AE6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335AE6"/>
  </w:style>
  <w:style w:type="character" w:customStyle="1" w:styleId="v">
    <w:name w:val="ͼv"/>
    <w:basedOn w:val="DefaultParagraphFont"/>
    <w:rsid w:val="00335AE6"/>
  </w:style>
  <w:style w:type="character" w:customStyle="1" w:styleId="y">
    <w:name w:val="ͼy"/>
    <w:basedOn w:val="DefaultParagraphFont"/>
    <w:rsid w:val="00335AE6"/>
  </w:style>
  <w:style w:type="table" w:styleId="TableGrid">
    <w:name w:val="Table Grid"/>
    <w:basedOn w:val="TableNormal"/>
    <w:uiPriority w:val="59"/>
    <w:rsid w:val="00335AE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78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8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1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5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9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17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1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4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87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02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5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7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4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0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85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6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0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00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6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4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1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9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8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8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4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57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8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2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0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53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7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29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0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8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42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55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0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26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5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55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88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8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94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35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6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66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77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4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63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2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1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2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65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16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59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1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7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52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8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6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12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1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1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44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1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24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82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452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0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7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63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0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09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22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4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16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027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1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9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3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1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8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22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9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3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73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2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2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2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6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56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9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9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84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77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923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65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52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07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33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04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4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62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1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03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24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46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82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188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95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4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5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9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7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8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03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41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2026-07-08T04:54:00Z</dcterms:created>
  <dcterms:modified xsi:type="dcterms:W3CDTF">2026-07-08T05:01:00Z</dcterms:modified>
</cp:coreProperties>
</file>