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sz w:val="4"/>
          <w:szCs w:val="4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99CC"/>
          <w:sz w:val="72"/>
          <w:szCs w:val="72"/>
        </w:rPr>
        <w:t xml:space="preserve">Semantic Cache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1E3050"/>
          <w:sz w:val="36"/>
          <w:szCs w:val="36"/>
        </w:rPr>
        <w:t xml:space="preserve">Test Cases — HIT &amp; MISS Input Guide</w:t>
      </w:r>
    </w:p>
    <w:p>
      <w:pPr>
        <w:spacing w:before="0" w:after="40"/>
      </w:pPr>
      <w:r>
        <w:rPr>
          <w:rFonts w:ascii="Arial" w:cs="Arial" w:eastAsia="Arial" w:hAnsi="Arial"/>
          <w:color w:val="5A7A99"/>
          <w:sz w:val="20"/>
          <w:szCs w:val="20"/>
        </w:rPr>
        <w:t xml:space="preserve">20 Newsgroups · MiniLM-L6-v2 · K=11 Clusters · τ=0.45</w:t>
      </w:r>
    </w:p>
    <w:p>
      <w:pPr>
        <w:pBdr>
          <w:bottom w:val="single" w:color="0099CC" w:sz="12" w:space="1"/>
        </w:pBdr>
        <w:spacing w:before="40" w:after="280"/>
      </w:pPr>
      <w:r>
        <w:rPr>
          <w:sz w:val="2"/>
          <w:szCs w:val="2"/>
        </w:rPr>
        <w:t xml:space="preserve"/>
      </w:r>
    </w:p>
    <w:p>
      <w:pPr>
        <w:pBdr>
          <w:bottom w:val="single" w:color="0099C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E3050"/>
          <w:sz w:val="28"/>
          <w:szCs w:val="28"/>
        </w:rPr>
        <w:t xml:space="preserve">How to Use</w:t>
      </w:r>
    </w:p>
    <w:p>
      <w:pPr>
        <w:spacing w:before="80" w:after="100"/>
      </w:pPr>
      <w:r>
        <w:rPr>
          <w:rFonts w:ascii="Arial" w:cs="Arial" w:eastAsia="Arial" w:hAnsi="Arial"/>
          <w:color w:val="0A1628"/>
          <w:sz w:val="20"/>
          <w:szCs w:val="20"/>
        </w:rPr>
        <w:t xml:space="preserve">For each group below, follow this two-step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 — MISS</w:t>
            </w:r>
          </w:p>
        </w:tc>
        <w:tc>
          <w:tcPr>
            <w:tcW w:type="dxa" w:w="7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Type the MISS query into the search box and press Search. The cache is empty for this topic, so a fresh result will be computed and stored.</w:t>
            </w:r>
          </w:p>
        </w:tc>
      </w:tr>
      <w:tr>
        <w:tc>
          <w:tcPr>
            <w:tcW w:type="dxa" w:w="220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 — HIT</w:t>
            </w:r>
          </w:p>
        </w:tc>
        <w:tc>
          <w:tcPr>
            <w:tcW w:type="dxa" w:w="7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Type the HIT query and press Search. It is a paraphrase of Step 1. The cache should recognise it and return the stored result with a similarity score above τ=0.45.</w:t>
            </w:r>
          </w:p>
        </w:tc>
      </w:tr>
      <w:tr>
        <w:tc>
          <w:tcPr>
            <w:tcW w:type="dxa" w:w="220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 — Check</w:t>
            </w:r>
          </w:p>
        </w:tc>
        <w:tc>
          <w:tcPr>
            <w:tcW w:type="dxa" w:w="7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Look at the Cache Badge in the result: green = HIT, red = MISS. The similarity score and matched query are shown on a HIT.</w:t>
            </w:r>
          </w:p>
        </w:tc>
      </w:tr>
      <w:tr>
        <w:tc>
          <w:tcPr>
            <w:tcW w:type="dxa" w:w="220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  <w:tc>
          <w:tcPr>
            <w:tcW w:type="dxa" w:w="71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Use the Flush Cache button to reset between full test runs so Groups do not interfere with each other.</w:t>
            </w:r>
          </w:p>
        </w:tc>
      </w:tr>
    </w:tbl>
    <w:p>
      <w:pPr>
        <w:spacing w:before="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0099C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E3050"/>
          <w:sz w:val="28"/>
          <w:szCs w:val="28"/>
        </w:rPr>
        <w:t xml:space="preserve">Test Groups</w:t>
      </w:r>
    </w:p>
    <w:p>
      <w:pPr>
        <w:spacing w:before="80" w:after="200"/>
      </w:pPr>
      <w:r>
        <w:rPr>
          <w:rFonts w:ascii="Arial" w:cs="Arial" w:eastAsia="Arial" w:hAnsi="Arial"/>
          <w:color w:val="5A7A99"/>
          <w:sz w:val="20"/>
          <w:szCs w:val="20"/>
        </w:rPr>
        <w:t xml:space="preserve">Each group has exactly two queries. Run MISS first, then HIT. Group 9 is a cross-cluster test where both queries must be MISS.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1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Space &amp; Astronomy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Space &amp; Astronomy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NASA space shuttle launch into orbit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space shuttle mission launched by NASA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Classic paraphrase — same meaning, different word order. Expect similarity ~0.80.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2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Windows &amp; Software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Windows &amp; Software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Windows 95 driver crash blue screen of death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BSOD driver error on Windows system crash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BSOD is an abbreviation — tests whether the model captures acronym equivalence.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3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Cryptography &amp; Privacy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Cryptography &amp; Privacy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public key encryption and RSA algorithm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RSA cryptography asymmetric public key system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Technical synonym test — asymmetric encryption ≈ public key encryption.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4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Politics &amp; Guns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Politics &amp; Guns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gun control laws and second amendment rights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second amendment firearm ownership restrictions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Reordered topic terms — both queries address the same policy debate.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5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Sports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Sports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NHL ice hockey playoff game overtime goal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hockey playoffs sudden death overtime scoring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NHL ↔ hockey playoffs paraphrase. Expect similarity ~0.75.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6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Mac Hardware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Mac Hardware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Apple Macintosh RAM upgrade memory expansion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Mac memory upgrade adding more RAM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Simplified phrasing — tests informal vs formal query matching.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7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Religion &amp; Ethics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Religion &amp; Ethics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existence of God and religious faith arguments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theological debate on divine existence and belief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Vocabulary shift — theological/divine vs God/religious. Tests semantic depth.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8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Medical &amp; Science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Medical &amp; Science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medical treatment for lower back pain relief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007A45"/>
          <w:sz w:val="18"/>
          <w:szCs w:val="18"/>
        </w:rPr>
        <w:t xml:space="preserve">② Type second (HIT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007A45" w:sz="1"/>
              <w:left w:val="single" w:color="007A45" w:sz="1"/>
              <w:bottom w:val="single" w:color="007A45" w:sz="1"/>
              <w:right w:val="single" w:color="007A45" w:sz="1"/>
            </w:tcBorders>
            <w:shd w:fill="E6F4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A45"/>
                <w:sz w:val="20"/>
                <w:szCs w:val="20"/>
              </w:rPr>
              <w:t xml:space="preserve">CACHE HIT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medical treatment for lower back pain relief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Exact repeat test — similarity must be exactly 1.0000.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99CC"/>
          <w:sz w:val="24"/>
          <w:szCs w:val="24"/>
        </w:rPr>
        <w:t xml:space="preserve">Group 9  </w:t>
      </w:r>
      <w:r>
        <w:rPr>
          <w:rFonts w:ascii="Arial" w:cs="Arial" w:eastAsia="Arial" w:hAnsi="Arial"/>
          <w:b/>
          <w:bCs/>
          <w:color w:val="1E3050"/>
          <w:sz w:val="24"/>
          <w:szCs w:val="24"/>
        </w:rPr>
        <w:t xml:space="preserve">Cross-Cluster (MISS only)</w:t>
      </w:r>
      <w:r>
        <w:rPr>
          <w:rFonts w:ascii="Arial" w:cs="Arial" w:eastAsia="Arial" w:hAnsi="Arial"/>
          <w:b w:val="false"/>
          <w:bCs w:val="false"/>
          <w:color w:val="5A7A99"/>
          <w:sz w:val="18"/>
          <w:szCs w:val="18"/>
        </w:rPr>
        <w:t xml:space="preserve">  ·  Space vs Autos</w:t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① Type first (MISS expected)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telescope observing distant galaxies and nebulae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8"/>
      </w:pPr>
      <w:r>
        <w:rPr>
          <w:rFonts w:ascii="Arial" w:cs="Arial" w:eastAsia="Arial" w:hAnsi="Arial"/>
          <w:b/>
          <w:bCs/>
          <w:color w:val="B03030"/>
          <w:sz w:val="18"/>
          <w:szCs w:val="18"/>
        </w:rPr>
        <w:t xml:space="preserve">② Type second (MISS expected — cross-cluster)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03030" w:sz="1"/>
              <w:left w:val="single" w:color="B03030" w:sz="1"/>
              <w:bottom w:val="single" w:color="B03030" w:sz="1"/>
              <w:right w:val="single" w:color="B03030" w:sz="1"/>
            </w:tcBorders>
            <w:shd w:fill="FDEA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3030"/>
                <w:sz w:val="20"/>
                <w:szCs w:val="20"/>
              </w:rPr>
              <w:t xml:space="preserve">CACHE MISS</w:t>
            </w:r>
          </w:p>
        </w:tc>
        <w:tc>
          <w:tcPr>
            <w:tcW w:type="dxa" w:w="79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car engine oil change maintenance schedule</w:t>
            </w:r>
          </w:p>
        </w:tc>
      </w:tr>
    </w:tbl>
    <w:p>
      <w:pPr>
        <w:spacing w:before="0" w:after="12"/>
      </w:pPr>
      <w:r>
        <w:rPr>
          <w:sz w:val="2"/>
          <w:szCs w:val="2"/>
        </w:rPr>
        <w:t xml:space="preserve"/>
      </w:r>
    </w:p>
    <w:p>
      <w:pPr>
        <w:spacing w:before="0" w:after="32"/>
      </w:pPr>
      <w:r>
        <w:rPr>
          <w:rFonts w:ascii="Arial" w:cs="Arial" w:eastAsia="Arial" w:hAnsi="Arial"/>
          <w:b/>
          <w:bCs/>
          <w:color w:val="5A7A99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A7A99"/>
          <w:sz w:val="18"/>
          <w:szCs w:val="18"/>
        </w:rPr>
        <w:t xml:space="preserve">Different clusters — second query must NOT hit the first. Both should be MISS.</w:t>
      </w:r>
    </w:p>
    <w:p>
      <w:pPr>
        <w:spacing w:before="320" w:after="0"/>
      </w:pPr>
      <w:r>
        <w:rPr>
          <w:sz w:val="4"/>
          <w:szCs w:val="4"/>
        </w:rPr>
        <w:t xml:space="preserve"/>
      </w:r>
    </w:p>
    <w:p>
      <w:pPr>
        <w:pBdr>
          <w:bottom w:val="single" w:color="0099C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E3050"/>
          <w:sz w:val="28"/>
          <w:szCs w:val="28"/>
        </w:rPr>
        <w:t xml:space="preserve">Expected Stats After All Groups</w:t>
      </w:r>
    </w:p>
    <w:p>
      <w:pPr>
        <w:spacing w:before="80" w:after="180"/>
      </w:pPr>
      <w:r>
        <w:rPr>
          <w:rFonts w:ascii="Arial" w:cs="Arial" w:eastAsia="Arial" w:hAnsi="Arial"/>
          <w:color w:val="0A1628"/>
          <w:sz w:val="20"/>
          <w:szCs w:val="20"/>
        </w:rPr>
        <w:t xml:space="preserve">After running all 9 groups in order (without flushing in between), GET /cache/stats should return: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312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total_entries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7A99"/>
                <w:sz w:val="20"/>
                <w:szCs w:val="20"/>
              </w:rPr>
              <w:t xml:space="preserve">One entry stored per MISS query</w:t>
            </w:r>
          </w:p>
        </w:tc>
      </w:tr>
      <w:tr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hit_count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7A99"/>
                <w:sz w:val="20"/>
                <w:szCs w:val="20"/>
              </w:rPr>
              <w:t xml:space="preserve">One HIT per group (Group 9 cross-cluster: 0)</w:t>
            </w:r>
          </w:p>
        </w:tc>
      </w:tr>
      <w:tr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miss_count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7A99"/>
                <w:sz w:val="20"/>
                <w:szCs w:val="20"/>
              </w:rPr>
              <w:t xml:space="preserve">One MISS per group (all first queries)</w:t>
            </w:r>
          </w:p>
        </w:tc>
      </w:tr>
      <w:tr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99CC"/>
                <w:sz w:val="20"/>
                <w:szCs w:val="20"/>
              </w:rPr>
              <w:t xml:space="preserve">hit_rate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~0.47</w:t>
            </w:r>
          </w:p>
        </w:tc>
        <w:tc>
          <w:tcPr>
            <w:tcW w:type="dxa" w:w="312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7A99"/>
                <w:sz w:val="20"/>
                <w:szCs w:val="20"/>
              </w:rPr>
              <w:t xml:space="preserve">hits / (hits + misses)</w:t>
            </w:r>
          </w:p>
        </w:tc>
      </w:tr>
    </w:tbl>
    <w:p>
      <w:pPr>
        <w:spacing w:before="0" w:after="40"/>
      </w:pPr>
      <w:r>
        <w:rPr>
          <w:sz w:val="4"/>
          <w:szCs w:val="4"/>
        </w:rPr>
        <w:t xml:space="preserve"/>
      </w:r>
    </w:p>
    <w:p>
      <w:pPr>
        <w:pBdr>
          <w:bottom w:val="single" w:color="0099CC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E3050"/>
          <w:sz w:val="28"/>
          <w:szCs w:val="28"/>
        </w:rPr>
        <w:t xml:space="preserve">Quick Reference — What to Look For</w:t>
      </w:r>
    </w:p>
    <w:p>
      <w:pPr>
        <w:spacing w:before="80" w:after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E3050" w:sz="1"/>
              <w:left w:val="single" w:color="1E3050" w:sz="1"/>
              <w:bottom w:val="single" w:color="1E3050" w:sz="1"/>
              <w:right w:val="single" w:color="1E3050" w:sz="1"/>
            </w:tcBorders>
            <w:shd w:fill="1E30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Cache Badge colour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Green = HIT · Red = MISS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Similarity score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Shown on HITs. Above τ=0.45 means it matched. Exact repeat = 1.0000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Matched query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Shows the original cached query that was matched on a HIT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Dominant cluster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Shows which of the 11 semantic clusters your query was routed to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Cache Entries panel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Lists all stored queries and their hit counts at the bottom of the page</w:t>
            </w:r>
          </w:p>
        </w:tc>
      </w:tr>
      <w:tr>
        <w:tc>
          <w:tcPr>
            <w:tcW w:type="dxa" w:w="300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050"/>
                <w:sz w:val="20"/>
                <w:szCs w:val="20"/>
              </w:rPr>
              <w:t xml:space="preserve">Flush Cache button</w:t>
            </w:r>
          </w:p>
        </w:tc>
        <w:tc>
          <w:tcPr>
            <w:tcW w:type="dxa" w:w="6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EF5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Clears all entries and resets stats. Use between full test runs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A7A99"/>
        <w:sz w:val="16"/>
        <w:szCs w:val="16"/>
      </w:rPr>
      <w:t xml:space="preserve">Semantic Cache — Test Cases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A7A9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16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E305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2026-03-08T09:24:40.998Z</dcterms:created>
  <dcterms:modified xsi:type="dcterms:W3CDTF">2026-03-08T09:24:40.998Z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