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AI Bug Detection System</w:t>
      </w:r>
    </w:p>
    <w:p>
      <w:pPr>
        <w:pStyle w:val="Heading1"/>
        <w:jc w:val="center"/>
      </w:pPr>
      <w:r>
        <w:t>Security Assessment Report</w:t>
      </w:r>
    </w:p>
    <w:p/>
    <w:p>
      <w:pPr>
        <w:jc w:val="center"/>
      </w:pPr>
      <w:r>
        <w:rPr>
          <w:b/>
        </w:rPr>
        <w:t>File: e52c4d7d-0515-4a50-9b0d-a35c8d16d08e.c</w:t>
      </w:r>
      <w:r>
        <w:br/>
        <w:t>Language: C</w:t>
      </w:r>
      <w:r>
        <w:br/>
        <w:t>Job ID: e52c4d7d-0515-4a50-9b0d-a35c8d16d08e</w:t>
      </w:r>
      <w:r>
        <w:br/>
        <w:t>Generated: 2026-03-04 20:06:43</w:t>
      </w:r>
    </w:p>
    <w:p/>
    <w:p>
      <w:pPr>
        <w:jc w:val="center"/>
      </w:pPr>
      <w:r>
        <w:rPr>
          <w:b/>
          <w:sz w:val="36"/>
        </w:rPr>
        <w:t>Risk Score: 100 / 100</w:t>
      </w:r>
    </w:p>
    <w:p>
      <w:pPr>
        <w:jc w:val="center"/>
      </w:pPr>
      <w:r>
        <w:rPr>
          <w:b/>
          <w:color w:val="10B981"/>
          <w:sz w:val="28"/>
        </w:rPr>
        <w:t>Secure</w:t>
      </w:r>
    </w:p>
    <w:p>
      <w:r>
        <w:br w:type="page"/>
      </w:r>
    </w:p>
    <w:p>
      <w:pPr>
        <w:pStyle w:val="Heading2"/>
      </w:pPr>
      <w:r>
        <w:t>File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 Name</w:t>
            </w:r>
          </w:p>
        </w:tc>
        <w:tc>
          <w:tcPr>
            <w:tcW w:type="dxa" w:w="4320"/>
          </w:tcPr>
          <w:p>
            <w:r>
              <w:t>e52c4d7d-0515-4a50-9b0d-a35c8d16d08e.c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Total Findings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Job ID</w:t>
            </w:r>
          </w:p>
        </w:tc>
        <w:tc>
          <w:tcPr>
            <w:tcW w:type="dxa" w:w="4320"/>
          </w:tcPr>
          <w:p>
            <w:r>
              <w:t>e52c4d7d-0515-4a50-9b0d-a35c8d16d08e</w:t>
            </w:r>
          </w:p>
        </w:tc>
      </w:tr>
    </w:tbl>
    <w:p/>
    <w:p>
      <w:pPr>
        <w:pStyle w:val="Heading2"/>
      </w:pPr>
      <w:r>
        <w:t>Risk Score Analysis</w:t>
      </w:r>
    </w:p>
    <w:p>
      <w:r>
        <w:t>Formula: 100 - [(0 Ã— 15) + (0 Ã— 10) + (0 Ã— 5) + (0 Ã— 2)] = 100</w:t>
      </w:r>
    </w:p>
    <w:p>
      <w:r>
        <w:t>Critical: 0 | High: 0 | Medium: 0 | Low: 0</w:t>
      </w:r>
    </w:p>
    <w:p/>
    <w:p>
      <w:pPr>
        <w:pStyle w:val="Heading2"/>
      </w:pPr>
      <w:r>
        <w:t>OWASP Top 10 Summary</w:t>
      </w:r>
    </w:p>
    <w:p>
      <w:r>
        <w:t>No OWASP-mapped findings detected.</w:t>
      </w:r>
    </w:p>
    <w:p>
      <w:pPr>
        <w:pStyle w:val="Heading2"/>
      </w:pPr>
      <w:r>
        <w:t>Detailed Findings</w:t>
      </w:r>
    </w:p>
    <w:p>
      <w:r>
        <w:t>No findings to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