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7997" w:rsidRDefault="00000000">
      <w:pPr>
        <w:spacing w:line="480" w:lineRule="auto"/>
        <w:jc w:val="center"/>
      </w:pPr>
      <w:r>
        <w:rPr>
          <w:rFonts w:cs="Times New Roman"/>
          <w:b/>
          <w:bCs/>
        </w:rPr>
        <w:t>Discussion Questions: Python Identity, Aliasing, and Hash Tables</w:t>
      </w:r>
    </w:p>
    <w:p w:rsidR="00A97997" w:rsidRDefault="00000000">
      <w:pPr>
        <w:spacing w:line="480" w:lineRule="auto"/>
        <w:jc w:val="center"/>
      </w:pPr>
      <w:r>
        <w:rPr>
          <w:rFonts w:cs="Times New Roman"/>
        </w:rPr>
        <w:t>Aashutosh</w:t>
      </w:r>
    </w:p>
    <w:p w:rsidR="00A97997" w:rsidRDefault="00000000">
      <w:pPr>
        <w:spacing w:line="480" w:lineRule="auto"/>
        <w:jc w:val="center"/>
      </w:pPr>
      <w:r>
        <w:rPr>
          <w:rFonts w:cs="Times New Roman"/>
          <w:b/>
          <w:bCs/>
        </w:rPr>
        <w:t>Question 1: Equality, Identity, and List Aliasing</w:t>
      </w:r>
    </w:p>
    <w:p w:rsidR="00A97997" w:rsidRDefault="00000000" w:rsidP="000C21A5">
      <w:pPr>
        <w:spacing w:line="480" w:lineRule="auto"/>
        <w:ind w:firstLine="720"/>
      </w:pPr>
      <w:r>
        <w:rPr>
          <w:rFonts w:cs="Times New Roman"/>
        </w:rPr>
        <w:t>The == operator checks equality, meaning whether two objects hold the same value. The is operator checks identity, meaning whether two names point to the exact same object in memory. So [1, 2] == [1, 2] returns True, but each list is its own object, so is returns False.</w:t>
      </w:r>
    </w:p>
    <w:p w:rsidR="00A97997" w:rsidRDefault="00000000" w:rsidP="000C21A5">
      <w:pPr>
        <w:spacing w:line="480" w:lineRule="auto"/>
        <w:ind w:firstLine="720"/>
      </w:pPr>
      <w:r>
        <w:rPr>
          <w:rFonts w:cs="Times New Roman"/>
        </w:rPr>
        <w:t>Aliasing happens when several names refer to one mutable object (Noble et al., 1998). And that's where trouble starts. Python passes a list to a function by object reference, so the parameter is an alias, not a copy. If the function appends to it, the caller's list changes too. Nothing crashes, but the logic quietly breaks.</w:t>
      </w:r>
    </w:p>
    <w:p w:rsidR="00A97997" w:rsidRDefault="00000000" w:rsidP="000C21A5">
      <w:pPr>
        <w:spacing w:line="480" w:lineRule="auto"/>
        <w:ind w:firstLine="720"/>
      </w:pPr>
      <w:r>
        <w:rPr>
          <w:rFonts w:cs="Times New Roman"/>
        </w:rPr>
        <w:t>Picture a hospital app that hands a patient's medication list to a function that adds a default drug for a dosage preview. The function mutates the original, so the saved record now shows a drug no doctor ordered. That's a real patient-safety risk. Passing meds.copy() fixes it, though nested lists still need copy.deepcopy().</w:t>
      </w:r>
    </w:p>
    <w:p w:rsidR="00A97997" w:rsidRDefault="00000000">
      <w:pPr>
        <w:spacing w:line="480" w:lineRule="auto"/>
      </w:pPr>
      <w:r>
        <w:rPr>
          <w:rFonts w:cs="Times New Roman"/>
          <w:b/>
          <w:bCs/>
        </w:rPr>
        <w:t>Figure 1</w:t>
      </w:r>
    </w:p>
    <w:p w:rsidR="00A97997" w:rsidRDefault="00000000">
      <w:pPr>
        <w:spacing w:line="480" w:lineRule="auto"/>
      </w:pPr>
      <w:r>
        <w:rPr>
          <w:rFonts w:cs="Times New Roman"/>
          <w:i/>
          <w:iCs/>
        </w:rPr>
        <w:t>Identity Versus Equality and List Aliasing</w:t>
      </w:r>
    </w:p>
    <w:p w:rsidR="00A97997" w:rsidRDefault="00000000">
      <w:pPr>
        <w:jc w:val="center"/>
      </w:pPr>
      <w:r>
        <w:rPr>
          <w:noProof/>
        </w:rPr>
        <w:drawing>
          <wp:inline distT="0" distB="0" distL="0" distR="0">
            <wp:extent cx="5486400" cy="2305050"/>
            <wp:effectExtent l="0" t="0" r="0" b="0"/>
            <wp:docPr id="1" name="fig1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97" w:rsidRDefault="00000000">
      <w:pPr>
        <w:spacing w:line="480" w:lineRule="auto"/>
      </w:pPr>
      <w:r>
        <w:rPr>
          <w:rFonts w:cs="Times New Roman"/>
          <w:i/>
          <w:iCs/>
        </w:rPr>
        <w:t xml:space="preserve">Note. </w:t>
      </w:r>
      <w:r>
        <w:rPr>
          <w:rFonts w:cs="Times New Roman"/>
        </w:rPr>
        <w:t>Original diagram created by the author.</w:t>
      </w:r>
    </w:p>
    <w:p w:rsidR="00A97997" w:rsidRDefault="00000000" w:rsidP="000C21A5">
      <w:pPr>
        <w:spacing w:line="480" w:lineRule="auto"/>
      </w:pPr>
      <w:r>
        <w:rPr>
          <w:rFonts w:cs="Times New Roman"/>
          <w:b/>
          <w:bCs/>
        </w:rPr>
        <w:lastRenderedPageBreak/>
        <w:t>Question 2: Hash Tables and Tuples</w:t>
      </w:r>
    </w:p>
    <w:p w:rsidR="00A97997" w:rsidRDefault="00000000">
      <w:pPr>
        <w:spacing w:line="480" w:lineRule="auto"/>
        <w:ind w:firstLine="720"/>
      </w:pPr>
      <w:r>
        <w:rPr>
          <w:rFonts w:cs="Times New Roman"/>
        </w:rPr>
        <w:t>A dictionary stores pairs in an array of slots. Python runs each key through a hash function, and the resulting integer points straight to a slot, so no scanning is needed. Good hash functions spread keys evenly, which keeps collisions rare (Carter &amp; Wegman, 1979). That's why lookups average O(1).</w:t>
      </w:r>
    </w:p>
    <w:p w:rsidR="00A97997" w:rsidRDefault="00000000">
      <w:pPr>
        <w:spacing w:line="480" w:lineRule="auto"/>
        <w:ind w:firstLine="720"/>
      </w:pPr>
      <w:r>
        <w:rPr>
          <w:rFonts w:cs="Times New Roman"/>
        </w:rPr>
        <w:t>But it's an average, not a guarantee. If many keys collide, lookups can slow toward O(n). Python handles collisions by probing for another open slot, and it resizes the table as it fills.</w:t>
      </w:r>
    </w:p>
    <w:p w:rsidR="00A97997" w:rsidRDefault="00000000">
      <w:pPr>
        <w:spacing w:line="480" w:lineRule="auto"/>
        <w:ind w:firstLine="720"/>
      </w:pPr>
      <w:r>
        <w:rPr>
          <w:rFonts w:cs="Times New Roman"/>
        </w:rPr>
        <w:t>Use a tuple when data shouldn't change or when you need a hashable key. Immutable objects keep a stable hash, while a mutable list can't promise that (Potanin et al., 2013). A delivery app, for example, can store (latitude, longitude) tuples as keys to find a stop instantly. Lists suit collections that grow or change.</w:t>
      </w:r>
    </w:p>
    <w:p w:rsidR="00A97997" w:rsidRDefault="00000000">
      <w:pPr>
        <w:spacing w:line="480" w:lineRule="auto"/>
      </w:pPr>
      <w:r>
        <w:rPr>
          <w:rFonts w:cs="Times New Roman"/>
          <w:b/>
          <w:bCs/>
        </w:rPr>
        <w:t>Figure 2</w:t>
      </w:r>
    </w:p>
    <w:p w:rsidR="00A97997" w:rsidRDefault="00000000">
      <w:pPr>
        <w:spacing w:line="480" w:lineRule="auto"/>
      </w:pPr>
      <w:r>
        <w:rPr>
          <w:rFonts w:cs="Times New Roman"/>
          <w:i/>
          <w:iCs/>
        </w:rPr>
        <w:t>Hash Table Lookup and Tuple Keys</w:t>
      </w:r>
    </w:p>
    <w:p w:rsidR="00A97997" w:rsidRDefault="00000000">
      <w:pPr>
        <w:jc w:val="center"/>
      </w:pPr>
      <w:r>
        <w:rPr>
          <w:noProof/>
        </w:rPr>
        <w:drawing>
          <wp:inline distT="0" distB="0" distL="0" distR="0">
            <wp:extent cx="5486400" cy="2305050"/>
            <wp:effectExtent l="0" t="0" r="0" b="0"/>
            <wp:docPr id="1353811618" name="fig2.png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97" w:rsidRDefault="00000000">
      <w:pPr>
        <w:spacing w:line="480" w:lineRule="auto"/>
      </w:pPr>
      <w:r>
        <w:rPr>
          <w:rFonts w:cs="Times New Roman"/>
          <w:i/>
          <w:iCs/>
        </w:rPr>
        <w:t xml:space="preserve">Note. </w:t>
      </w:r>
      <w:r>
        <w:rPr>
          <w:rFonts w:cs="Times New Roman"/>
        </w:rPr>
        <w:t>Original diagram created by the author.</w:t>
      </w:r>
    </w:p>
    <w:p w:rsidR="00A97997" w:rsidRDefault="00000000">
      <w:pPr>
        <w:pageBreakBefore/>
        <w:spacing w:line="480" w:lineRule="auto"/>
        <w:jc w:val="center"/>
      </w:pPr>
      <w:r>
        <w:rPr>
          <w:rFonts w:cs="Times New Roman"/>
          <w:b/>
          <w:bCs/>
        </w:rPr>
        <w:lastRenderedPageBreak/>
        <w:t>References</w:t>
      </w:r>
    </w:p>
    <w:p w:rsidR="00A97997" w:rsidRDefault="00000000">
      <w:pPr>
        <w:spacing w:line="480" w:lineRule="auto"/>
        <w:ind w:left="720" w:hanging="720"/>
      </w:pPr>
      <w:r>
        <w:rPr>
          <w:rFonts w:cs="Times New Roman"/>
        </w:rPr>
        <w:t xml:space="preserve">Carter, J. L., &amp; Wegman, M. N. (1979). Universal classes of hash functions. </w:t>
      </w:r>
      <w:r>
        <w:rPr>
          <w:rFonts w:cs="Times New Roman"/>
          <w:i/>
          <w:iCs/>
        </w:rPr>
        <w:t>Journal of Computer and System Sciences, 18</w:t>
      </w:r>
      <w:r>
        <w:rPr>
          <w:rFonts w:cs="Times New Roman"/>
        </w:rPr>
        <w:t>(2), 143–154. https://doi.org/10.1016/0022-0000(79)90044-8</w:t>
      </w:r>
    </w:p>
    <w:p w:rsidR="00A97997" w:rsidRDefault="00000000">
      <w:pPr>
        <w:spacing w:line="480" w:lineRule="auto"/>
        <w:ind w:left="720" w:hanging="720"/>
      </w:pPr>
      <w:r>
        <w:rPr>
          <w:rFonts w:cs="Times New Roman"/>
        </w:rPr>
        <w:t xml:space="preserve">Noble, J., Vitek, J., &amp; Potter, J. (1998). Flexible alias protection. In E. Jul (Ed.), </w:t>
      </w:r>
      <w:r>
        <w:rPr>
          <w:rFonts w:cs="Times New Roman"/>
          <w:i/>
          <w:iCs/>
        </w:rPr>
        <w:t>ECOOP'98—Object-oriented programming</w:t>
      </w:r>
      <w:r>
        <w:rPr>
          <w:rFonts w:cs="Times New Roman"/>
        </w:rPr>
        <w:t xml:space="preserve"> (pp. 158–185). Springer. https://doi.org/10.1007/BFb0054091</w:t>
      </w:r>
    </w:p>
    <w:p w:rsidR="00A97997" w:rsidRDefault="00000000">
      <w:pPr>
        <w:spacing w:line="480" w:lineRule="auto"/>
        <w:ind w:left="720" w:hanging="720"/>
      </w:pPr>
      <w:r>
        <w:rPr>
          <w:rFonts w:cs="Times New Roman"/>
        </w:rPr>
        <w:t xml:space="preserve">Potanin, A., Östlund, J., Zibin, Y., &amp; Ernst, M. D. (2013). Immutability. In D. Clarke, J. Noble, &amp; T. Wrigstad (Eds.), </w:t>
      </w:r>
      <w:r>
        <w:rPr>
          <w:rFonts w:cs="Times New Roman"/>
          <w:i/>
          <w:iCs/>
        </w:rPr>
        <w:t>Aliasing in object-oriented programming</w:t>
      </w:r>
      <w:r>
        <w:rPr>
          <w:rFonts w:cs="Times New Roman"/>
        </w:rPr>
        <w:t xml:space="preserve"> (pp. 233–269). Springer. https://doi.org/10.1007/978-3-642-36946-9_9</w:t>
      </w:r>
    </w:p>
    <w:sectPr w:rsidR="00A9799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B24C6"/>
    <w:multiLevelType w:val="hybridMultilevel"/>
    <w:tmpl w:val="0F5A72DA"/>
    <w:lvl w:ilvl="0" w:tplc="87FA0EB0">
      <w:start w:val="1"/>
      <w:numFmt w:val="bullet"/>
      <w:lvlText w:val="●"/>
      <w:lvlJc w:val="left"/>
      <w:pPr>
        <w:ind w:left="720" w:hanging="360"/>
      </w:pPr>
    </w:lvl>
    <w:lvl w:ilvl="1" w:tplc="C74C425A">
      <w:start w:val="1"/>
      <w:numFmt w:val="bullet"/>
      <w:lvlText w:val="○"/>
      <w:lvlJc w:val="left"/>
      <w:pPr>
        <w:ind w:left="1440" w:hanging="360"/>
      </w:pPr>
    </w:lvl>
    <w:lvl w:ilvl="2" w:tplc="E6FE3FB0">
      <w:start w:val="1"/>
      <w:numFmt w:val="bullet"/>
      <w:lvlText w:val="■"/>
      <w:lvlJc w:val="left"/>
      <w:pPr>
        <w:ind w:left="2160" w:hanging="360"/>
      </w:pPr>
    </w:lvl>
    <w:lvl w:ilvl="3" w:tplc="8CF41736">
      <w:start w:val="1"/>
      <w:numFmt w:val="bullet"/>
      <w:lvlText w:val="●"/>
      <w:lvlJc w:val="left"/>
      <w:pPr>
        <w:ind w:left="2880" w:hanging="360"/>
      </w:pPr>
    </w:lvl>
    <w:lvl w:ilvl="4" w:tplc="B694F7D6">
      <w:start w:val="1"/>
      <w:numFmt w:val="bullet"/>
      <w:lvlText w:val="○"/>
      <w:lvlJc w:val="left"/>
      <w:pPr>
        <w:ind w:left="3600" w:hanging="360"/>
      </w:pPr>
    </w:lvl>
    <w:lvl w:ilvl="5" w:tplc="793E9F70">
      <w:start w:val="1"/>
      <w:numFmt w:val="bullet"/>
      <w:lvlText w:val="■"/>
      <w:lvlJc w:val="left"/>
      <w:pPr>
        <w:ind w:left="4320" w:hanging="360"/>
      </w:pPr>
    </w:lvl>
    <w:lvl w:ilvl="6" w:tplc="3210DDB6">
      <w:start w:val="1"/>
      <w:numFmt w:val="bullet"/>
      <w:lvlText w:val="●"/>
      <w:lvlJc w:val="left"/>
      <w:pPr>
        <w:ind w:left="5040" w:hanging="360"/>
      </w:pPr>
    </w:lvl>
    <w:lvl w:ilvl="7" w:tplc="1F44DFEA">
      <w:start w:val="1"/>
      <w:numFmt w:val="bullet"/>
      <w:lvlText w:val="●"/>
      <w:lvlJc w:val="left"/>
      <w:pPr>
        <w:ind w:left="5760" w:hanging="360"/>
      </w:pPr>
    </w:lvl>
    <w:lvl w:ilvl="8" w:tplc="CC686964">
      <w:start w:val="1"/>
      <w:numFmt w:val="bullet"/>
      <w:lvlText w:val="●"/>
      <w:lvlJc w:val="left"/>
      <w:pPr>
        <w:ind w:left="6480" w:hanging="360"/>
      </w:pPr>
    </w:lvl>
  </w:abstractNum>
  <w:num w:numId="1" w16cid:durableId="626621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997"/>
    <w:rsid w:val="000C21A5"/>
    <w:rsid w:val="004916D5"/>
    <w:rsid w:val="00A9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32C2B1B-C5D5-BC44-8ACD-8A250DE45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2026-09-30T15:59:00Z</dcterms:created>
  <dcterms:modified xsi:type="dcterms:W3CDTF">2026-09-30T16:01:00Z</dcterms:modified>
</cp:coreProperties>
</file>