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738C"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 xml:space="preserve">Pier Luigi </w:t>
      </w:r>
      <w:proofErr w:type="spellStart"/>
      <w:r w:rsidRPr="00234CA8">
        <w:rPr>
          <w:color w:val="1C1E29"/>
          <w:sz w:val="22"/>
          <w:szCs w:val="22"/>
        </w:rPr>
        <w:t>Dragotti</w:t>
      </w:r>
      <w:proofErr w:type="spellEnd"/>
      <w:r w:rsidRPr="00234CA8">
        <w:rPr>
          <w:color w:val="1C1E29"/>
          <w:sz w:val="22"/>
          <w:szCs w:val="22"/>
        </w:rPr>
        <w:t>, Ph.D.</w:t>
      </w:r>
    </w:p>
    <w:p w14:paraId="4C197E2D"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Editor-in-Chief</w:t>
      </w:r>
    </w:p>
    <w:p w14:paraId="090A66A8"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IEEE Transactions on Signal Processing</w:t>
      </w:r>
    </w:p>
    <w:p w14:paraId="6F10FA7E"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IEEE Signal Processing Society</w:t>
      </w:r>
    </w:p>
    <w:p w14:paraId="7966AE34"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445 Hoes Lane</w:t>
      </w:r>
    </w:p>
    <w:p w14:paraId="7335F999"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Piscataway, NJ 08854, USA</w:t>
      </w:r>
    </w:p>
    <w:p w14:paraId="78B55465" w14:textId="4AA45FD6" w:rsidR="00234CA8" w:rsidRPr="00234CA8" w:rsidRDefault="00BB1AA5" w:rsidP="00234CA8">
      <w:pPr>
        <w:pStyle w:val="NormalWeb"/>
        <w:spacing w:before="0" w:beforeAutospacing="0" w:after="0" w:afterAutospacing="0"/>
        <w:jc w:val="both"/>
        <w:rPr>
          <w:color w:val="1C1E29"/>
          <w:sz w:val="22"/>
          <w:szCs w:val="22"/>
        </w:rPr>
      </w:pPr>
      <w:r>
        <w:rPr>
          <w:color w:val="1C1E29"/>
          <w:sz w:val="22"/>
          <w:szCs w:val="22"/>
        </w:rPr>
        <w:t>May</w:t>
      </w:r>
      <w:r w:rsidR="00234CA8" w:rsidRPr="00234CA8">
        <w:rPr>
          <w:color w:val="1C1E29"/>
          <w:sz w:val="22"/>
          <w:szCs w:val="22"/>
        </w:rPr>
        <w:t xml:space="preserve"> 5, 2020</w:t>
      </w:r>
    </w:p>
    <w:p w14:paraId="5F73A398" w14:textId="77777777" w:rsidR="00234CA8" w:rsidRPr="00234CA8" w:rsidRDefault="00234CA8" w:rsidP="00234CA8">
      <w:pPr>
        <w:pStyle w:val="NormalWeb"/>
        <w:spacing w:before="0" w:beforeAutospacing="0" w:after="120" w:afterAutospacing="0"/>
        <w:jc w:val="both"/>
        <w:rPr>
          <w:color w:val="1C1E29"/>
          <w:sz w:val="22"/>
          <w:szCs w:val="22"/>
        </w:rPr>
      </w:pPr>
    </w:p>
    <w:p w14:paraId="7257F6A0" w14:textId="12E638D2"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Dear </w:t>
      </w:r>
      <w:proofErr w:type="gramStart"/>
      <w:r w:rsidRPr="00234CA8">
        <w:rPr>
          <w:color w:val="1C1E29"/>
          <w:sz w:val="22"/>
          <w:szCs w:val="22"/>
        </w:rPr>
        <w:t>Dr.</w:t>
      </w:r>
      <w:proofErr w:type="gramEnd"/>
      <w:r w:rsidRPr="00234CA8">
        <w:rPr>
          <w:color w:val="1C1E29"/>
          <w:sz w:val="22"/>
          <w:szCs w:val="22"/>
        </w:rPr>
        <w:t xml:space="preserve"> </w:t>
      </w:r>
      <w:proofErr w:type="spellStart"/>
      <w:r w:rsidRPr="00234CA8">
        <w:rPr>
          <w:color w:val="1C1E29"/>
          <w:sz w:val="22"/>
          <w:szCs w:val="22"/>
        </w:rPr>
        <w:t>Dragotti</w:t>
      </w:r>
      <w:proofErr w:type="spellEnd"/>
      <w:r>
        <w:rPr>
          <w:color w:val="1C1E29"/>
          <w:sz w:val="22"/>
          <w:szCs w:val="22"/>
        </w:rPr>
        <w:t>,</w:t>
      </w:r>
    </w:p>
    <w:p w14:paraId="339D545B"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I am writing to submit our manuscript entitled, “High Dimensional Data Sharing: Multi-Task Learning with Theoretical Guarantee” for consideration as an IEEE Transactions on Signal Processing Regular Paper. We introduced an estimator for recovering signals from a system of coupled superposition models known as the linear “Data Sharing” model. Our results establish the sufficient geometric condition for the recovery of signals, and we provide the first complete sample complexity, estimation error bound, and computational complexity analysis for such an estimator.</w:t>
      </w:r>
    </w:p>
    <w:p w14:paraId="35BA0731"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From the statistical machine learning perspective, data sharing is a form of </w:t>
      </w:r>
      <w:r w:rsidRPr="00234CA8">
        <w:rPr>
          <w:rStyle w:val="Emphasis"/>
          <w:color w:val="1C1E29"/>
          <w:sz w:val="22"/>
          <w:szCs w:val="22"/>
        </w:rPr>
        <w:t>multi-task learning</w:t>
      </w:r>
      <w:r w:rsidRPr="00234CA8">
        <w:rPr>
          <w:color w:val="1C1E29"/>
          <w:sz w:val="22"/>
          <w:szCs w:val="22"/>
        </w:rPr>
        <w:t> where the underlying parameter of each task is a summation of two parameters, one of which is task-specific and the other one is shared among all tasks. From the signal processing point of view, data sharing is a generalization of </w:t>
      </w:r>
      <w:r w:rsidRPr="00234CA8">
        <w:rPr>
          <w:rStyle w:val="Emphasis"/>
          <w:color w:val="1C1E29"/>
          <w:sz w:val="22"/>
          <w:szCs w:val="22"/>
        </w:rPr>
        <w:t xml:space="preserve">the </w:t>
      </w:r>
      <w:proofErr w:type="spellStart"/>
      <w:r w:rsidRPr="00234CA8">
        <w:rPr>
          <w:rStyle w:val="Emphasis"/>
          <w:color w:val="1C1E29"/>
          <w:sz w:val="22"/>
          <w:szCs w:val="22"/>
        </w:rPr>
        <w:t>demixing</w:t>
      </w:r>
      <w:proofErr w:type="spellEnd"/>
      <w:r w:rsidRPr="00234CA8">
        <w:rPr>
          <w:color w:val="1C1E29"/>
          <w:sz w:val="22"/>
          <w:szCs w:val="22"/>
        </w:rPr>
        <w:t xml:space="preserve"> problem. The goal of </w:t>
      </w:r>
      <w:proofErr w:type="spellStart"/>
      <w:r w:rsidRPr="00234CA8">
        <w:rPr>
          <w:color w:val="1C1E29"/>
          <w:sz w:val="22"/>
          <w:szCs w:val="22"/>
        </w:rPr>
        <w:t>demixing</w:t>
      </w:r>
      <w:proofErr w:type="spellEnd"/>
      <w:r w:rsidRPr="00234CA8">
        <w:rPr>
          <w:color w:val="1C1E29"/>
          <w:sz w:val="22"/>
          <w:szCs w:val="22"/>
        </w:rPr>
        <w:t xml:space="preserve"> is to identify two structured signals, given only the sum of the two signals and prior information about their structures. Data sharing expands this framework by considering a coupled system of mixed signals with the premise of leveraging </w:t>
      </w:r>
      <w:proofErr w:type="gramStart"/>
      <w:r w:rsidRPr="00234CA8">
        <w:rPr>
          <w:color w:val="1C1E29"/>
          <w:sz w:val="22"/>
          <w:szCs w:val="22"/>
        </w:rPr>
        <w:t>all of</w:t>
      </w:r>
      <w:proofErr w:type="gramEnd"/>
      <w:r w:rsidRPr="00234CA8">
        <w:rPr>
          <w:color w:val="1C1E29"/>
          <w:sz w:val="22"/>
          <w:szCs w:val="22"/>
        </w:rPr>
        <w:t xml:space="preserve"> the samples to recover the shared signal more efficiently. </w:t>
      </w:r>
    </w:p>
    <w:p w14:paraId="3CB2BE5D"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In the high dimensional linear regression setting, the Data Shared LASSO (DSL) has been suggested by Gross and </w:t>
      </w:r>
      <w:proofErr w:type="spellStart"/>
      <w:r w:rsidRPr="00234CA8">
        <w:rPr>
          <w:color w:val="1C1E29"/>
          <w:sz w:val="22"/>
          <w:szCs w:val="22"/>
        </w:rPr>
        <w:t>Tibshirani</w:t>
      </w:r>
      <w:proofErr w:type="spellEnd"/>
      <w:r w:rsidRPr="00234CA8">
        <w:rPr>
          <w:color w:val="1C1E29"/>
          <w:sz w:val="22"/>
          <w:szCs w:val="22"/>
        </w:rPr>
        <w:t xml:space="preserve"> recently and has found many applications while lacking proper theoretical analysis. DSL idea is to have a shared regression parameter across different tasks which gets supplemented by individual (sparse) parameters per task. Our estimator generalizes DSL by letting the parameters to have any structure promoted by arbitrary convex function. </w:t>
      </w:r>
    </w:p>
    <w:p w14:paraId="303DCE47"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Given the recent interest in leveraging data from heterogeneous sources in learning and signal recovery, we believe that the findings presented in our paper will appeal to the statistical signal processing community and specifically those who are interesting in the recovery of structured low dimensional signals. </w:t>
      </w:r>
    </w:p>
    <w:p w14:paraId="4E1F4120"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This manuscript expands on the prior published work such as:</w:t>
      </w:r>
    </w:p>
    <w:p w14:paraId="20123F78" w14:textId="77777777" w:rsidR="00234CA8" w:rsidRPr="00234CA8" w:rsidRDefault="00234CA8" w:rsidP="00234CA8">
      <w:pPr>
        <w:numPr>
          <w:ilvl w:val="0"/>
          <w:numId w:val="2"/>
        </w:numPr>
        <w:spacing w:after="120" w:line="240" w:lineRule="auto"/>
        <w:jc w:val="both"/>
        <w:rPr>
          <w:rFonts w:asciiTheme="majorBidi" w:hAnsiTheme="majorBidi" w:cstheme="majorBidi"/>
          <w:color w:val="1C1E29"/>
        </w:rPr>
      </w:pPr>
      <w:r w:rsidRPr="00234CA8">
        <w:rPr>
          <w:rFonts w:asciiTheme="majorBidi" w:hAnsiTheme="majorBidi" w:cstheme="majorBidi"/>
          <w:color w:val="1C1E29"/>
        </w:rPr>
        <w:t xml:space="preserve">Gross SM, </w:t>
      </w:r>
      <w:proofErr w:type="spellStart"/>
      <w:r w:rsidRPr="00234CA8">
        <w:rPr>
          <w:rFonts w:asciiTheme="majorBidi" w:hAnsiTheme="majorBidi" w:cstheme="majorBidi"/>
          <w:color w:val="1C1E29"/>
        </w:rPr>
        <w:t>Tibshirani</w:t>
      </w:r>
      <w:proofErr w:type="spellEnd"/>
      <w:r w:rsidRPr="00234CA8">
        <w:rPr>
          <w:rFonts w:asciiTheme="majorBidi" w:hAnsiTheme="majorBidi" w:cstheme="majorBidi"/>
          <w:color w:val="1C1E29"/>
        </w:rPr>
        <w:t xml:space="preserve"> R. Data Shared Lasso: A Novel Tool to Discover Uplift. </w:t>
      </w:r>
      <w:proofErr w:type="spellStart"/>
      <w:r w:rsidRPr="00234CA8">
        <w:rPr>
          <w:rFonts w:asciiTheme="majorBidi" w:hAnsiTheme="majorBidi" w:cstheme="majorBidi"/>
          <w:color w:val="1C1E29"/>
        </w:rPr>
        <w:t>Comput</w:t>
      </w:r>
      <w:proofErr w:type="spellEnd"/>
      <w:r w:rsidRPr="00234CA8">
        <w:rPr>
          <w:rFonts w:asciiTheme="majorBidi" w:hAnsiTheme="majorBidi" w:cstheme="majorBidi"/>
          <w:color w:val="1C1E29"/>
        </w:rPr>
        <w:t xml:space="preserve"> Stat Data Anal. 2016;101: 226–235.</w:t>
      </w:r>
    </w:p>
    <w:p w14:paraId="7719A613" w14:textId="77777777" w:rsidR="00234CA8" w:rsidRPr="00234CA8" w:rsidRDefault="00234CA8" w:rsidP="00234CA8">
      <w:pPr>
        <w:numPr>
          <w:ilvl w:val="0"/>
          <w:numId w:val="2"/>
        </w:numPr>
        <w:spacing w:after="120" w:line="240" w:lineRule="auto"/>
        <w:jc w:val="both"/>
        <w:rPr>
          <w:rFonts w:asciiTheme="majorBidi" w:hAnsiTheme="majorBidi" w:cstheme="majorBidi"/>
          <w:color w:val="1C1E29"/>
        </w:rPr>
      </w:pPr>
      <w:r w:rsidRPr="00234CA8">
        <w:rPr>
          <w:rFonts w:asciiTheme="majorBidi" w:hAnsiTheme="majorBidi" w:cstheme="majorBidi"/>
          <w:color w:val="1C1E29"/>
        </w:rPr>
        <w:t xml:space="preserve">McCoy, M. B., &amp; </w:t>
      </w:r>
      <w:proofErr w:type="spellStart"/>
      <w:r w:rsidRPr="00234CA8">
        <w:rPr>
          <w:rFonts w:asciiTheme="majorBidi" w:hAnsiTheme="majorBidi" w:cstheme="majorBidi"/>
          <w:color w:val="1C1E29"/>
        </w:rPr>
        <w:t>Tropp</w:t>
      </w:r>
      <w:proofErr w:type="spellEnd"/>
      <w:r w:rsidRPr="00234CA8">
        <w:rPr>
          <w:rFonts w:asciiTheme="majorBidi" w:hAnsiTheme="majorBidi" w:cstheme="majorBidi"/>
          <w:color w:val="1C1E29"/>
        </w:rPr>
        <w:t xml:space="preserve">, J. A. (2014). Sharp recovery bounds for convex </w:t>
      </w:r>
      <w:proofErr w:type="spellStart"/>
      <w:r w:rsidRPr="00234CA8">
        <w:rPr>
          <w:rFonts w:asciiTheme="majorBidi" w:hAnsiTheme="majorBidi" w:cstheme="majorBidi"/>
          <w:color w:val="1C1E29"/>
        </w:rPr>
        <w:t>demixing</w:t>
      </w:r>
      <w:proofErr w:type="spellEnd"/>
      <w:r w:rsidRPr="00234CA8">
        <w:rPr>
          <w:rFonts w:asciiTheme="majorBidi" w:hAnsiTheme="majorBidi" w:cstheme="majorBidi"/>
          <w:color w:val="1C1E29"/>
        </w:rPr>
        <w:t>, with applications. Foundations of Computational Mathematics, 14(3), 503-567.</w:t>
      </w:r>
    </w:p>
    <w:p w14:paraId="2E050BAF" w14:textId="2A73378A" w:rsidR="00234CA8" w:rsidRPr="00234CA8" w:rsidRDefault="00341BC1" w:rsidP="00234CA8">
      <w:pPr>
        <w:numPr>
          <w:ilvl w:val="0"/>
          <w:numId w:val="2"/>
        </w:numPr>
        <w:spacing w:after="120" w:line="240" w:lineRule="auto"/>
        <w:jc w:val="both"/>
        <w:rPr>
          <w:rFonts w:asciiTheme="majorBidi" w:hAnsiTheme="majorBidi" w:cstheme="majorBidi"/>
          <w:color w:val="1C1E29"/>
        </w:rPr>
      </w:pPr>
      <w:proofErr w:type="spellStart"/>
      <w:r w:rsidRPr="00341BC1">
        <w:rPr>
          <w:rFonts w:asciiTheme="majorBidi" w:hAnsiTheme="majorBidi" w:cstheme="majorBidi"/>
          <w:color w:val="1C1E29"/>
        </w:rPr>
        <w:t>Oymak</w:t>
      </w:r>
      <w:proofErr w:type="spellEnd"/>
      <w:r w:rsidRPr="00341BC1">
        <w:rPr>
          <w:rFonts w:asciiTheme="majorBidi" w:hAnsiTheme="majorBidi" w:cstheme="majorBidi"/>
          <w:color w:val="1C1E29"/>
        </w:rPr>
        <w:t xml:space="preserve">, </w:t>
      </w:r>
      <w:proofErr w:type="spellStart"/>
      <w:r w:rsidRPr="00341BC1">
        <w:rPr>
          <w:rFonts w:asciiTheme="majorBidi" w:hAnsiTheme="majorBidi" w:cstheme="majorBidi"/>
          <w:color w:val="1C1E29"/>
        </w:rPr>
        <w:t>Samet</w:t>
      </w:r>
      <w:proofErr w:type="spellEnd"/>
      <w:r w:rsidRPr="00341BC1">
        <w:rPr>
          <w:rFonts w:asciiTheme="majorBidi" w:hAnsiTheme="majorBidi" w:cstheme="majorBidi"/>
          <w:color w:val="1C1E29"/>
        </w:rPr>
        <w:t xml:space="preserve">, Benjamin </w:t>
      </w:r>
      <w:proofErr w:type="spellStart"/>
      <w:r w:rsidRPr="00341BC1">
        <w:rPr>
          <w:rFonts w:asciiTheme="majorBidi" w:hAnsiTheme="majorBidi" w:cstheme="majorBidi"/>
          <w:color w:val="1C1E29"/>
        </w:rPr>
        <w:t>Recht</w:t>
      </w:r>
      <w:proofErr w:type="spellEnd"/>
      <w:r w:rsidRPr="00341BC1">
        <w:rPr>
          <w:rFonts w:asciiTheme="majorBidi" w:hAnsiTheme="majorBidi" w:cstheme="majorBidi"/>
          <w:color w:val="1C1E29"/>
        </w:rPr>
        <w:t xml:space="preserve">, and Mahdi </w:t>
      </w:r>
      <w:proofErr w:type="spellStart"/>
      <w:r w:rsidRPr="00341BC1">
        <w:rPr>
          <w:rFonts w:asciiTheme="majorBidi" w:hAnsiTheme="majorBidi" w:cstheme="majorBidi"/>
          <w:color w:val="1C1E29"/>
        </w:rPr>
        <w:t>Soltanolkotabi</w:t>
      </w:r>
      <w:proofErr w:type="spellEnd"/>
      <w:r w:rsidRPr="00341BC1">
        <w:rPr>
          <w:rFonts w:asciiTheme="majorBidi" w:hAnsiTheme="majorBidi" w:cstheme="majorBidi"/>
          <w:color w:val="1C1E29"/>
        </w:rPr>
        <w:t>. Sharp time–data tradeoffs for linear inverse problems. IEEE Transactions on Information Theory 64.6 (2017): 4129-4158.</w:t>
      </w:r>
    </w:p>
    <w:p w14:paraId="129DF7E4"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Each of the authors confirms that this manuscript has not been previously published and is not currently under consideration by any other journal. Additionally, </w:t>
      </w:r>
      <w:proofErr w:type="gramStart"/>
      <w:r w:rsidRPr="00234CA8">
        <w:rPr>
          <w:color w:val="1C1E29"/>
          <w:sz w:val="22"/>
          <w:szCs w:val="22"/>
        </w:rPr>
        <w:t>all of</w:t>
      </w:r>
      <w:proofErr w:type="gramEnd"/>
      <w:r w:rsidRPr="00234CA8">
        <w:rPr>
          <w:color w:val="1C1E29"/>
          <w:sz w:val="22"/>
          <w:szCs w:val="22"/>
        </w:rPr>
        <w:t xml:space="preserve"> the authors have approved the contents of this paper and have agreed to the IEEE Transactions on Signal Processing’s submission policies. Moreover, to the best of our knowledge, the named authors have no conflict of interest, financial or otherwise.</w:t>
      </w:r>
    </w:p>
    <w:p w14:paraId="513BABF6" w14:textId="77777777" w:rsidR="00234CA8" w:rsidRPr="00234CA8" w:rsidRDefault="00234CA8" w:rsidP="00234CA8">
      <w:pPr>
        <w:pStyle w:val="NormalWeb"/>
        <w:spacing w:before="0" w:beforeAutospacing="0" w:after="120" w:afterAutospacing="0"/>
        <w:jc w:val="both"/>
        <w:rPr>
          <w:color w:val="1C1E29"/>
          <w:sz w:val="22"/>
          <w:szCs w:val="22"/>
        </w:rPr>
      </w:pPr>
    </w:p>
    <w:p w14:paraId="7940D6CD"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Sincerely,</w:t>
      </w:r>
    </w:p>
    <w:p w14:paraId="477D7FE4" w14:textId="77777777" w:rsidR="00234CA8" w:rsidRPr="00341BC1" w:rsidRDefault="00234CA8" w:rsidP="00234CA8">
      <w:pPr>
        <w:pStyle w:val="NormalWeb"/>
        <w:spacing w:before="0" w:beforeAutospacing="0" w:after="120" w:afterAutospacing="0"/>
        <w:jc w:val="both"/>
        <w:rPr>
          <w:color w:val="1C1E29"/>
          <w:sz w:val="18"/>
          <w:szCs w:val="18"/>
        </w:rPr>
      </w:pPr>
    </w:p>
    <w:p w14:paraId="34A02CC3" w14:textId="5CFBA2A3"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Amir Asiaee</w:t>
      </w:r>
    </w:p>
    <w:p w14:paraId="7FE213FF"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Corresponding Author</w:t>
      </w:r>
    </w:p>
    <w:p w14:paraId="1F2611B4"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Postdoctoral Fellow</w:t>
      </w:r>
    </w:p>
    <w:p w14:paraId="1281E7CE"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The Ohio State University</w:t>
      </w:r>
    </w:p>
    <w:p w14:paraId="1CA69345"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Mathematical Biosciences Institute</w:t>
      </w:r>
    </w:p>
    <w:p w14:paraId="3D6C71D8"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1735 Neil Avenue Columbus, OH 43210</w:t>
      </w:r>
    </w:p>
    <w:p w14:paraId="045832A8" w14:textId="77777777" w:rsidR="00234CA8" w:rsidRPr="00234CA8" w:rsidRDefault="00BB1AA5" w:rsidP="00234CA8">
      <w:pPr>
        <w:pStyle w:val="NormalWeb"/>
        <w:spacing w:before="0" w:beforeAutospacing="0" w:after="0" w:afterAutospacing="0"/>
        <w:jc w:val="both"/>
        <w:rPr>
          <w:color w:val="1C1E29"/>
          <w:sz w:val="22"/>
          <w:szCs w:val="22"/>
        </w:rPr>
      </w:pPr>
      <w:hyperlink r:id="rId5" w:tgtFrame="_blank" w:history="1">
        <w:r w:rsidR="00234CA8" w:rsidRPr="00234CA8">
          <w:rPr>
            <w:rStyle w:val="Hyperlink"/>
            <w:color w:val="4A6EE0"/>
            <w:sz w:val="22"/>
            <w:szCs w:val="22"/>
          </w:rPr>
          <w:t>https://www.amirasiaee.com/</w:t>
        </w:r>
      </w:hyperlink>
      <w:r w:rsidR="00234CA8" w:rsidRPr="00234CA8">
        <w:rPr>
          <w:color w:val="1C1E29"/>
          <w:sz w:val="22"/>
          <w:szCs w:val="22"/>
        </w:rPr>
        <w:t> </w:t>
      </w:r>
    </w:p>
    <w:p w14:paraId="05E415FF" w14:textId="161CB0DA" w:rsidR="00072E28" w:rsidRPr="00234CA8" w:rsidRDefault="00BB1AA5" w:rsidP="00234CA8">
      <w:pPr>
        <w:pStyle w:val="NormalWeb"/>
        <w:spacing w:before="0" w:beforeAutospacing="0" w:after="0" w:afterAutospacing="0"/>
        <w:jc w:val="both"/>
        <w:rPr>
          <w:sz w:val="22"/>
          <w:szCs w:val="22"/>
        </w:rPr>
      </w:pPr>
      <w:hyperlink r:id="rId6" w:tgtFrame="_blank" w:history="1">
        <w:r w:rsidR="00234CA8" w:rsidRPr="00234CA8">
          <w:rPr>
            <w:rStyle w:val="Hyperlink"/>
            <w:color w:val="4A6EE0"/>
            <w:sz w:val="22"/>
            <w:szCs w:val="22"/>
          </w:rPr>
          <w:t>asiaeetaheri.1@osu.edu</w:t>
        </w:r>
      </w:hyperlink>
    </w:p>
    <w:sectPr w:rsidR="00072E28" w:rsidRPr="00234CA8" w:rsidSect="00341BC1">
      <w:pgSz w:w="12240" w:h="15840"/>
      <w:pgMar w:top="810" w:right="108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E4F3B"/>
    <w:multiLevelType w:val="multilevel"/>
    <w:tmpl w:val="9CCA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B2CCE"/>
    <w:multiLevelType w:val="hybridMultilevel"/>
    <w:tmpl w:val="4C886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7C"/>
    <w:rsid w:val="00054FEA"/>
    <w:rsid w:val="00060709"/>
    <w:rsid w:val="00072E28"/>
    <w:rsid w:val="0008280B"/>
    <w:rsid w:val="00174B0A"/>
    <w:rsid w:val="00234CA8"/>
    <w:rsid w:val="002D1599"/>
    <w:rsid w:val="00341BC1"/>
    <w:rsid w:val="00365532"/>
    <w:rsid w:val="00612A5E"/>
    <w:rsid w:val="006225F4"/>
    <w:rsid w:val="006E6E80"/>
    <w:rsid w:val="008C1711"/>
    <w:rsid w:val="008C3FE6"/>
    <w:rsid w:val="00A32C69"/>
    <w:rsid w:val="00AA297C"/>
    <w:rsid w:val="00AF4E1C"/>
    <w:rsid w:val="00BB1AA5"/>
    <w:rsid w:val="00CF47D4"/>
    <w:rsid w:val="00E2592D"/>
    <w:rsid w:val="00F95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CD4A"/>
  <w15:chartTrackingRefBased/>
  <w15:docId w15:val="{B6287945-91DE-410F-BF38-6073ADD4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D"/>
    <w:pPr>
      <w:ind w:left="720"/>
      <w:contextualSpacing/>
    </w:pPr>
  </w:style>
  <w:style w:type="character" w:styleId="Hyperlink">
    <w:name w:val="Hyperlink"/>
    <w:basedOn w:val="DefaultParagraphFont"/>
    <w:uiPriority w:val="99"/>
    <w:unhideWhenUsed/>
    <w:rsid w:val="00072E28"/>
    <w:rPr>
      <w:color w:val="0563C1" w:themeColor="hyperlink"/>
      <w:u w:val="single"/>
    </w:rPr>
  </w:style>
  <w:style w:type="character" w:styleId="UnresolvedMention">
    <w:name w:val="Unresolved Mention"/>
    <w:basedOn w:val="DefaultParagraphFont"/>
    <w:uiPriority w:val="99"/>
    <w:semiHidden/>
    <w:unhideWhenUsed/>
    <w:rsid w:val="00072E28"/>
    <w:rPr>
      <w:color w:val="605E5C"/>
      <w:shd w:val="clear" w:color="auto" w:fill="E1DFDD"/>
    </w:rPr>
  </w:style>
  <w:style w:type="paragraph" w:styleId="NormalWeb">
    <w:name w:val="Normal (Web)"/>
    <w:basedOn w:val="Normal"/>
    <w:uiPriority w:val="99"/>
    <w:unhideWhenUsed/>
    <w:rsid w:val="00234C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4C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50">
      <w:bodyDiv w:val="1"/>
      <w:marLeft w:val="0"/>
      <w:marRight w:val="0"/>
      <w:marTop w:val="0"/>
      <w:marBottom w:val="0"/>
      <w:divBdr>
        <w:top w:val="none" w:sz="0" w:space="0" w:color="auto"/>
        <w:left w:val="none" w:sz="0" w:space="0" w:color="auto"/>
        <w:bottom w:val="none" w:sz="0" w:space="0" w:color="auto"/>
        <w:right w:val="none" w:sz="0" w:space="0" w:color="auto"/>
      </w:divBdr>
      <w:divsChild>
        <w:div w:id="612588469">
          <w:marLeft w:val="0"/>
          <w:marRight w:val="0"/>
          <w:marTop w:val="0"/>
          <w:marBottom w:val="0"/>
          <w:divBdr>
            <w:top w:val="none" w:sz="0" w:space="0" w:color="auto"/>
            <w:left w:val="none" w:sz="0" w:space="0" w:color="auto"/>
            <w:bottom w:val="none" w:sz="0" w:space="0" w:color="auto"/>
            <w:right w:val="none" w:sz="0" w:space="0" w:color="auto"/>
          </w:divBdr>
        </w:div>
        <w:div w:id="1377195835">
          <w:marLeft w:val="0"/>
          <w:marRight w:val="0"/>
          <w:marTop w:val="0"/>
          <w:marBottom w:val="0"/>
          <w:divBdr>
            <w:top w:val="none" w:sz="0" w:space="0" w:color="auto"/>
            <w:left w:val="none" w:sz="0" w:space="0" w:color="auto"/>
            <w:bottom w:val="none" w:sz="0" w:space="0" w:color="auto"/>
            <w:right w:val="none" w:sz="0" w:space="0" w:color="auto"/>
          </w:divBdr>
        </w:div>
        <w:div w:id="168105800">
          <w:marLeft w:val="0"/>
          <w:marRight w:val="0"/>
          <w:marTop w:val="0"/>
          <w:marBottom w:val="0"/>
          <w:divBdr>
            <w:top w:val="none" w:sz="0" w:space="0" w:color="auto"/>
            <w:left w:val="none" w:sz="0" w:space="0" w:color="auto"/>
            <w:bottom w:val="none" w:sz="0" w:space="0" w:color="auto"/>
            <w:right w:val="none" w:sz="0" w:space="0" w:color="auto"/>
          </w:divBdr>
        </w:div>
        <w:div w:id="599261259">
          <w:marLeft w:val="0"/>
          <w:marRight w:val="0"/>
          <w:marTop w:val="0"/>
          <w:marBottom w:val="0"/>
          <w:divBdr>
            <w:top w:val="none" w:sz="0" w:space="0" w:color="auto"/>
            <w:left w:val="none" w:sz="0" w:space="0" w:color="auto"/>
            <w:bottom w:val="none" w:sz="0" w:space="0" w:color="auto"/>
            <w:right w:val="none" w:sz="0" w:space="0" w:color="auto"/>
          </w:divBdr>
        </w:div>
        <w:div w:id="1281256109">
          <w:marLeft w:val="0"/>
          <w:marRight w:val="0"/>
          <w:marTop w:val="0"/>
          <w:marBottom w:val="0"/>
          <w:divBdr>
            <w:top w:val="none" w:sz="0" w:space="0" w:color="auto"/>
            <w:left w:val="none" w:sz="0" w:space="0" w:color="auto"/>
            <w:bottom w:val="none" w:sz="0" w:space="0" w:color="auto"/>
            <w:right w:val="none" w:sz="0" w:space="0" w:color="auto"/>
          </w:divBdr>
        </w:div>
        <w:div w:id="70465041">
          <w:marLeft w:val="0"/>
          <w:marRight w:val="0"/>
          <w:marTop w:val="0"/>
          <w:marBottom w:val="0"/>
          <w:divBdr>
            <w:top w:val="none" w:sz="0" w:space="0" w:color="auto"/>
            <w:left w:val="none" w:sz="0" w:space="0" w:color="auto"/>
            <w:bottom w:val="none" w:sz="0" w:space="0" w:color="auto"/>
            <w:right w:val="none" w:sz="0" w:space="0" w:color="auto"/>
          </w:divBdr>
        </w:div>
        <w:div w:id="1066874912">
          <w:marLeft w:val="0"/>
          <w:marRight w:val="0"/>
          <w:marTop w:val="0"/>
          <w:marBottom w:val="0"/>
          <w:divBdr>
            <w:top w:val="none" w:sz="0" w:space="0" w:color="auto"/>
            <w:left w:val="none" w:sz="0" w:space="0" w:color="auto"/>
            <w:bottom w:val="none" w:sz="0" w:space="0" w:color="auto"/>
            <w:right w:val="none" w:sz="0" w:space="0" w:color="auto"/>
          </w:divBdr>
        </w:div>
        <w:div w:id="2004241861">
          <w:marLeft w:val="0"/>
          <w:marRight w:val="0"/>
          <w:marTop w:val="0"/>
          <w:marBottom w:val="0"/>
          <w:divBdr>
            <w:top w:val="none" w:sz="0" w:space="0" w:color="auto"/>
            <w:left w:val="none" w:sz="0" w:space="0" w:color="auto"/>
            <w:bottom w:val="none" w:sz="0" w:space="0" w:color="auto"/>
            <w:right w:val="none" w:sz="0" w:space="0" w:color="auto"/>
          </w:divBdr>
        </w:div>
      </w:divsChild>
    </w:div>
    <w:div w:id="552818056">
      <w:bodyDiv w:val="1"/>
      <w:marLeft w:val="0"/>
      <w:marRight w:val="0"/>
      <w:marTop w:val="0"/>
      <w:marBottom w:val="0"/>
      <w:divBdr>
        <w:top w:val="none" w:sz="0" w:space="0" w:color="auto"/>
        <w:left w:val="none" w:sz="0" w:space="0" w:color="auto"/>
        <w:bottom w:val="none" w:sz="0" w:space="0" w:color="auto"/>
        <w:right w:val="none" w:sz="0" w:space="0" w:color="auto"/>
      </w:divBdr>
    </w:div>
    <w:div w:id="1558514081">
      <w:bodyDiv w:val="1"/>
      <w:marLeft w:val="0"/>
      <w:marRight w:val="0"/>
      <w:marTop w:val="0"/>
      <w:marBottom w:val="0"/>
      <w:divBdr>
        <w:top w:val="none" w:sz="0" w:space="0" w:color="auto"/>
        <w:left w:val="none" w:sz="0" w:space="0" w:color="auto"/>
        <w:bottom w:val="none" w:sz="0" w:space="0" w:color="auto"/>
        <w:right w:val="none" w:sz="0" w:space="0" w:color="auto"/>
      </w:divBdr>
    </w:div>
    <w:div w:id="2088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iaeetaheri.1@osu.edu" TargetMode="External"/><Relationship Id="rId5" Type="http://schemas.openxmlformats.org/officeDocument/2006/relationships/hyperlink" Target="https://www.amirasia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Asiaee</dc:creator>
  <cp:keywords/>
  <dc:description/>
  <cp:lastModifiedBy>Amir Asiaee</cp:lastModifiedBy>
  <cp:revision>5</cp:revision>
  <dcterms:created xsi:type="dcterms:W3CDTF">2020-01-25T17:05:00Z</dcterms:created>
  <dcterms:modified xsi:type="dcterms:W3CDTF">2020-05-06T03:55:00Z</dcterms:modified>
</cp:coreProperties>
</file>