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br w:type="textWrapping"/>
        <w:t xml:space="preserve">NIAT Growth Associate – Assignment</w:t>
        <w:br w:type="textWrapping"/>
        <w:t xml:space="preserve">Name - Pramodh</w:t>
        <w:br w:type="textWrapping"/>
        <w:br w:type="textWrapping"/>
      </w:r>
      <w:r w:rsidDel="00000000" w:rsidR="00000000" w:rsidRPr="00000000">
        <w:rPr>
          <w:b w:val="1"/>
          <w:rtl w:val="0"/>
        </w:rPr>
        <w:t xml:space="preserve">Summary</w:t>
      </w:r>
      <w:r w:rsidDel="00000000" w:rsidR="00000000" w:rsidRPr="00000000">
        <w:rPr>
          <w:rtl w:val="0"/>
        </w:rPr>
        <w:br w:type="textWrapping"/>
        <w:t xml:space="preserve">The main growth challenge for the NxtWave Institute of Advanced Technologies (NIAT) is not a simple problem of brand awareness. It is a very big trust deficit among our target audience of students. This is fueled by a complex value proposition and also many negative online sentiments that directly question the institute's credibility. In this type of environment, any conventional marketing campaigns, no matter how creative, will probably fail to give the proper impact.</w:t>
      </w:r>
    </w:p>
    <w:p w:rsidR="00000000" w:rsidDel="00000000" w:rsidP="00000000" w:rsidRDefault="00000000" w:rsidRPr="00000000" w14:paraId="00000002">
      <w:pPr>
        <w:spacing w:after="240" w:before="240" w:lineRule="auto"/>
        <w:rPr/>
      </w:pPr>
      <w:r w:rsidDel="00000000" w:rsidR="00000000" w:rsidRPr="00000000">
        <w:rPr>
          <w:rtl w:val="0"/>
        </w:rPr>
        <w:t xml:space="preserve">This report proposes a strategic pivot. We should move away from traditional marketing and towards a value-first, micro-product-led approach. The recommended initiative is to develop and launch </w:t>
      </w:r>
      <w:r w:rsidDel="00000000" w:rsidR="00000000" w:rsidRPr="00000000">
        <w:rPr>
          <w:b w:val="1"/>
          <w:rtl w:val="0"/>
        </w:rPr>
        <w:t xml:space="preserve">The NIAT AI Co-Pilot</w:t>
      </w:r>
      <w:r w:rsidDel="00000000" w:rsidR="00000000" w:rsidRPr="00000000">
        <w:rPr>
          <w:rtl w:val="0"/>
        </w:rPr>
        <w:t xml:space="preserve">, a free, AI-powered career and skill-mapping tool made just for Class 12 students. This tool will give immense, tangible, and immediate value to students who have tension about their post-secondary options. This will establish NIAT as a trusted advisor, not just another seller of educational programs.</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The NIAT AI Co-Pilot is engineered to create our own high-intent lead funnel. It will capture and nurture users over the critical four-month period (Aug → Dec 2025) with personalized, value-added contents. This sustained engagement will build the foundational trust needed to drive a high volume of attributable application form downloads in December 2025. This approach directly addresses the North-Star Metric and also gives protection to brand from negative sentiments.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eaeukui1k9bc" w:id="0"/>
      <w:bookmarkEnd w:id="0"/>
      <w:r w:rsidDel="00000000" w:rsidR="00000000" w:rsidRPr="00000000">
        <w:rPr>
          <w:b w:val="1"/>
          <w:color w:val="000000"/>
          <w:sz w:val="26"/>
          <w:szCs w:val="26"/>
          <w:rtl w:val="0"/>
        </w:rPr>
        <w:t xml:space="preserve">Part A: Three Big Ideas</w:t>
      </w:r>
    </w:p>
    <w:p w:rsidR="00000000" w:rsidDel="00000000" w:rsidP="00000000" w:rsidRDefault="00000000" w:rsidRPr="00000000" w14:paraId="00000006">
      <w:pPr>
        <w:spacing w:after="240" w:before="240" w:lineRule="auto"/>
        <w:rPr/>
      </w:pPr>
      <w:r w:rsidDel="00000000" w:rsidR="00000000" w:rsidRPr="00000000">
        <w:rPr>
          <w:rtl w:val="0"/>
        </w:rPr>
        <w:t xml:space="preserve">To address NIAT's core challenge of creating top-of-mind awareness and driving application downloads, three different strategic ideas were conceptualized. Each approaches the problem from a different angle.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1. The NIAT Future-Builders' League (Event-Led Strategy)</w:t>
      </w:r>
    </w:p>
    <w:p w:rsidR="00000000" w:rsidDel="00000000" w:rsidP="00000000" w:rsidRDefault="00000000" w:rsidRPr="00000000" w14:paraId="00000008">
      <w:pPr>
        <w:spacing w:after="240" w:before="240" w:lineRule="auto"/>
        <w:rPr/>
      </w:pPr>
      <w:r w:rsidDel="00000000" w:rsidR="00000000" w:rsidRPr="00000000">
        <w:rPr>
          <w:rtl w:val="0"/>
        </w:rPr>
        <w:t xml:space="preserve">This idea is a national, gamified, project-based competition for teams of Class 12 students. Participants will get a digital "starter kit" with intro materials on coding, AI, and problem-solving, so they can tackle real-world challenges. This format will directly showcase NIAT's hands-on learning philosophy. The competition will generate lot of authentic, user-generated content—like student-built projects and testimonials—which is a powerful marketing asset to fight online skepticism. This event sparks downloads by providing a tangible proof of our educational model's effectiveness. It creates a pre-enrolled community of engaged students who already experienced the NIAT way. Winners would get scholarships, creating a strong pull for participation and final conversion.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2. Project Bharat Innovators (Campaign-Led Strategy)</w:t>
      </w:r>
    </w:p>
    <w:p w:rsidR="00000000" w:rsidDel="00000000" w:rsidP="00000000" w:rsidRDefault="00000000" w:rsidRPr="00000000" w14:paraId="0000000A">
      <w:pPr>
        <w:spacing w:after="240" w:before="240" w:lineRule="auto"/>
        <w:rPr/>
      </w:pPr>
      <w:r w:rsidDel="00000000" w:rsidR="00000000" w:rsidRPr="00000000">
        <w:rPr>
          <w:rtl w:val="0"/>
        </w:rPr>
        <w:t xml:space="preserve">This idea is for doing a hyperlocal, multilingual workshop series targeting Tier-2, Tier-3, and rural students. The campaign's core would be a partnership model, collaborating with trusted local coaching centres and even respected school teachers. We will train and certify them as "NIAT Tech Ambassadors." These ambassadors will conduct free workshops on "Careers of the Future" in languages like Hindi, Telugu, Tamil, and Marathi. This approach addresses the unique aspirations of rural youth. This campaign sparks downloads by tackling the trust deficit at the source. By using established, credible local figures as our main communication channel, NIAT can build credibility from the ground-level up and generate a powerful word-of-mouth engine.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 The NIAT AI Co-Pilot (Micro-Product-Led Strategy)</w:t>
      </w:r>
    </w:p>
    <w:p w:rsidR="00000000" w:rsidDel="00000000" w:rsidP="00000000" w:rsidRDefault="00000000" w:rsidRPr="00000000" w14:paraId="0000000C">
      <w:pPr>
        <w:spacing w:after="240" w:before="240" w:lineRule="auto"/>
        <w:rPr/>
      </w:pPr>
      <w:r w:rsidDel="00000000" w:rsidR="00000000" w:rsidRPr="00000000">
        <w:rPr>
          <w:rtl w:val="0"/>
        </w:rPr>
        <w:t xml:space="preserve">This is to create a free, AI-powered web and mobile app that acts as a personal career advisor for Class 12 students. The micro-product would help students navigate the complex post-12th grade world by mapping their interests to future-proof tech skills. It would intelligently show the relevance of NIAT's curriculum without any hard selling. This product-led strategy sparks downloads by changing the brand-student relationship. It will give immense value upfront, shifting the dynamic from "NIAT selling a course" to "NIAT helping me plan my future." This captures high-intent leads into our own ecosystem, allowing for sustained nurturing, so downloading the NIAT application becomes a simple and logical next step for any user.</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lte6g8pbvaji" w:id="1"/>
      <w:bookmarkEnd w:id="1"/>
      <w:r w:rsidDel="00000000" w:rsidR="00000000" w:rsidRPr="00000000">
        <w:rPr>
          <w:b w:val="1"/>
          <w:color w:val="000000"/>
          <w:sz w:val="26"/>
          <w:szCs w:val="26"/>
          <w:rtl w:val="0"/>
        </w:rPr>
        <w:t xml:space="preserve">Part B: Deep-Dive Analysis: The NIAT AI Co-Pilot</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1. Strategic Rationale: Why a Micro-Product is the Best Answer to the Trust Deficit</w:t>
      </w:r>
    </w:p>
    <w:p w:rsidR="00000000" w:rsidDel="00000000" w:rsidP="00000000" w:rsidRDefault="00000000" w:rsidRPr="00000000" w14:paraId="00000010">
      <w:pPr>
        <w:spacing w:after="240" w:before="240" w:lineRule="auto"/>
        <w:rPr/>
      </w:pPr>
      <w:r w:rsidDel="00000000" w:rsidR="00000000" w:rsidRPr="00000000">
        <w:rPr>
          <w:rtl w:val="0"/>
        </w:rPr>
        <w:t xml:space="preserve">NIAT's growth is not blocked by lack of visibility, but by a big credibility gap. Our analysis of the digital landscape is showing a very polarized brand perception. On one side, official channels present a good image. On the other side, unfiltered platforms like Reddit and YouTube have many negative user-generated content, with allegations which are labeling the institution as a "scam".</w:t>
      </w:r>
    </w:p>
    <w:p w:rsidR="00000000" w:rsidDel="00000000" w:rsidP="00000000" w:rsidRDefault="00000000" w:rsidRPr="00000000" w14:paraId="00000011">
      <w:pPr>
        <w:spacing w:after="240" w:before="240" w:lineRule="auto"/>
        <w:rPr/>
      </w:pPr>
      <w:r w:rsidDel="00000000" w:rsidR="00000000" w:rsidRPr="00000000">
        <w:rPr>
          <w:rtl w:val="0"/>
        </w:rPr>
        <w:t xml:space="preserve">In this situation, a traditional marketing campaign is having a fundamental flaw. A savvy Gen-Z audience will easily identify it as "marketing." Any claims we will make would be immediately getting cross-referenced against the negative sentiment, reinforcing the perception of "marketing gimmicks." An expensive ad campaign cannot solve the doubt problem.</w:t>
      </w:r>
    </w:p>
    <w:p w:rsidR="00000000" w:rsidDel="00000000" w:rsidP="00000000" w:rsidRDefault="00000000" w:rsidRPr="00000000" w14:paraId="00000012">
      <w:pPr>
        <w:spacing w:after="240" w:before="240" w:lineRule="auto"/>
        <w:rPr/>
      </w:pPr>
      <w:r w:rsidDel="00000000" w:rsidR="00000000" w:rsidRPr="00000000">
        <w:rPr>
          <w:rtl w:val="0"/>
        </w:rPr>
        <w:t xml:space="preserve">A micro-product, however, works on a different principle. The NIAT AI Co-Pilot is not for arguing, it is for experiencing. By providing a genuinely useful, free tool, NIAT can demonstrate its expertise and student-first philosophy without making a single marketing claim. It is a "show, don't tell" strategy. This approach pivots our growth model from transactional ("Download form") to relational ("Let us help you plan future"), earning the right to be heard over four months.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2. The Student's Journey with the Co-Pilot: A Narrative Walkthrough</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Awareness (August):</w:t>
      </w:r>
      <w:r w:rsidDel="00000000" w:rsidR="00000000" w:rsidRPr="00000000">
        <w:rPr>
          <w:rtl w:val="0"/>
        </w:rPr>
        <w:t xml:space="preserve"> Let's take Anjali, one Class 12 student in Jaipur. She is seeing a targeted ad on Instagram from a regional educational influencer. The ad is not selling NIAT; it is asking, </w:t>
      </w:r>
      <w:r w:rsidDel="00000000" w:rsidR="00000000" w:rsidRPr="00000000">
        <w:rPr>
          <w:i w:val="1"/>
          <w:rtl w:val="0"/>
        </w:rPr>
        <w:t xml:space="preserve">"Confused about which B.Tech branch? Get your free AI-powered career roadmap in 2 minutes."</w:t>
      </w:r>
      <w:r w:rsidDel="00000000" w:rsidR="00000000" w:rsidRPr="00000000">
        <w:rPr>
          <w:rtl w:val="0"/>
        </w:rPr>
        <w:t xml:space="preserve"> The call-to-action is low-friction, so she clicks.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Engagement (September-October):</w:t>
      </w:r>
      <w:r w:rsidDel="00000000" w:rsidR="00000000" w:rsidRPr="00000000">
        <w:rPr>
          <w:rtl w:val="0"/>
        </w:rPr>
        <w:t xml:space="preserve"> Anjali signs up for the Co-Pilot. She inputs her interests (gaming, puzzles) and strengths (Physics, Math). The AI generates a personalized career path: "AI/ML Engineer in the Gaming Industry." It visually maps the required skills (Python, Data Structures) and links them to outcomes, like "Day in the Life" videos from NIAT interns. This is giving her immediate, personalized value.</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Nurture (November):</w:t>
      </w:r>
      <w:r w:rsidDel="00000000" w:rsidR="00000000" w:rsidRPr="00000000">
        <w:rPr>
          <w:rtl w:val="0"/>
        </w:rPr>
        <w:t xml:space="preserve"> Anjali receives weekly WhatsApp notifications with relevant contents: a blog on "How GenAI is Changing Game Development," an invite to an exclusive webinar for Co-Pilot users, "AMA with a Senior Data Scientist from Microsoft."</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Conversion (December):</w:t>
      </w:r>
      <w:r w:rsidDel="00000000" w:rsidR="00000000" w:rsidRPr="00000000">
        <w:rPr>
          <w:rtl w:val="0"/>
        </w:rPr>
        <w:t xml:space="preserve"> When NIAT’s application window opens, Anjali gets a personalized push notification: </w:t>
      </w:r>
      <w:r w:rsidDel="00000000" w:rsidR="00000000" w:rsidRPr="00000000">
        <w:rPr>
          <w:i w:val="1"/>
          <w:rtl w:val="0"/>
        </w:rPr>
        <w:t xml:space="preserve">"Anjali, your AI Co-Pilot analysis shows a strong fit for NIAT's B.Tech in AI/ML. Your first step is here. Download the official NIAT application form."</w:t>
      </w:r>
      <w:r w:rsidDel="00000000" w:rsidR="00000000" w:rsidRPr="00000000">
        <w:rPr>
          <w:rtl w:val="0"/>
        </w:rPr>
        <w:t xml:space="preserve"> After four months of getting value and building the trust, downloading form is the only logical next step.</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3. Architecture of the Micro-Product: The Four Pillars of Utility</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Personalized Skill Roadmap Generator:</w:t>
      </w:r>
      <w:r w:rsidDel="00000000" w:rsidR="00000000" w:rsidRPr="00000000">
        <w:rPr>
          <w:rtl w:val="0"/>
        </w:rPr>
        <w:t xml:space="preserve"> The core engine. Users answer a simple questionnaire. The AI backend, using data from NIAT's 3,000+ hiring partners, generates a visual, step-by-step skill roadmap. This feature will directly tackle the main tension and confusion students are facing.</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Career Path Simulator:</w:t>
      </w:r>
      <w:r w:rsidDel="00000000" w:rsidR="00000000" w:rsidRPr="00000000">
        <w:rPr>
          <w:rtl w:val="0"/>
        </w:rPr>
        <w:t xml:space="preserve"> An interactive module comparing B.Tech specializations. It projects potential career outcomes, entry-level jobs, and average salary progressions. This pillar is addressing the most important factor for Indian students and parents: placements and full ROI.</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"Day in the Life" Content Hub:</w:t>
      </w:r>
      <w:r w:rsidDel="00000000" w:rsidR="00000000" w:rsidRPr="00000000">
        <w:rPr>
          <w:rtl w:val="0"/>
        </w:rPr>
        <w:t xml:space="preserve"> A vertical-video feed with authentic, student-shot footages of projects, hackathons, and internship experiences. This provides the unfiltered social proof needed.</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Direct Mentor Connect Portal:</w:t>
      </w:r>
      <w:r w:rsidDel="00000000" w:rsidR="00000000" w:rsidRPr="00000000">
        <w:rPr>
          <w:rtl w:val="0"/>
        </w:rPr>
        <w:t xml:space="preserve"> A gateway to exclusive webinars and AMAs with NIAT's industry mentors from top companies. This delivers huge value and reinforces the prestige of NIAT's network.</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4. Go-to-Market and User Acquisition Engine</w:t>
      </w:r>
    </w:p>
    <w:p w:rsidR="00000000" w:rsidDel="00000000" w:rsidP="00000000" w:rsidRDefault="00000000" w:rsidRPr="00000000" w14:paraId="0000001E">
      <w:pPr>
        <w:numPr>
          <w:ilvl w:val="0"/>
          <w:numId w:val="8"/>
        </w:numPr>
        <w:spacing w:after="0" w:afterAutospacing="0" w:before="240" w:lineRule="auto"/>
        <w:ind w:left="720" w:hanging="360"/>
      </w:pPr>
      <w:r w:rsidDel="00000000" w:rsidR="00000000" w:rsidRPr="00000000">
        <w:rPr>
          <w:b w:val="1"/>
          <w:rtl w:val="0"/>
        </w:rPr>
        <w:t xml:space="preserve">Phase 1: Seeding (Late July - Early August):</w:t>
      </w:r>
      <w:r w:rsidDel="00000000" w:rsidR="00000000" w:rsidRPr="00000000">
        <w:rPr>
          <w:rtl w:val="0"/>
        </w:rPr>
        <w:t xml:space="preserve"> We will do partnership with 20-30 mid-tier, regional educational influencers to create genuine review content, building third-party validation.</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rtl w:val="0"/>
        </w:rPr>
        <w:t xml:space="preserve">Phase 2: Launch (August):</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b w:val="1"/>
          <w:rtl w:val="0"/>
        </w:rPr>
        <w:t xml:space="preserve">Paid Social:</w:t>
      </w:r>
      <w:r w:rsidDel="00000000" w:rsidR="00000000" w:rsidRPr="00000000">
        <w:rPr>
          <w:rtl w:val="0"/>
        </w:rPr>
        <w:t xml:space="preserve"> Targeted ads on Instagram Reels and YouTube Shorts focusing on utility: "Free AI Career Planner."</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b w:val="1"/>
          <w:rtl w:val="0"/>
        </w:rPr>
        <w:t xml:space="preserve">Content Marketing &amp; SEO:</w:t>
      </w:r>
      <w:r w:rsidDel="00000000" w:rsidR="00000000" w:rsidRPr="00000000">
        <w:rPr>
          <w:rtl w:val="0"/>
        </w:rPr>
        <w:t xml:space="preserve"> Publishing blog posts on long-tail keywords ("career options after 12th science") that integrate the Co-Pilot tool.</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b w:val="1"/>
          <w:rtl w:val="0"/>
        </w:rPr>
        <w:t xml:space="preserve">School Outreach:</w:t>
      </w:r>
      <w:r w:rsidDel="00000000" w:rsidR="00000000" w:rsidRPr="00000000">
        <w:rPr>
          <w:rtl w:val="0"/>
        </w:rPr>
        <w:t xml:space="preserve"> Distribute a "Future-Ready Workshop" kit to school career counselors.</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b w:val="1"/>
          <w:rtl w:val="0"/>
        </w:rPr>
        <w:t xml:space="preserve">Phase 3: Scaling (September Onwards):</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b w:val="1"/>
          <w:rtl w:val="0"/>
        </w:rPr>
        <w:t xml:space="preserve">Referral Program:</w:t>
      </w:r>
      <w:r w:rsidDel="00000000" w:rsidR="00000000" w:rsidRPr="00000000">
        <w:rPr>
          <w:rtl w:val="0"/>
        </w:rPr>
        <w:t xml:space="preserve"> A simple referral program can also be put inside the app to create a viral loop.</w:t>
      </w:r>
    </w:p>
    <w:p w:rsidR="00000000" w:rsidDel="00000000" w:rsidP="00000000" w:rsidRDefault="00000000" w:rsidRPr="00000000" w14:paraId="00000025">
      <w:pPr>
        <w:numPr>
          <w:ilvl w:val="1"/>
          <w:numId w:val="8"/>
        </w:numPr>
        <w:spacing w:after="240" w:before="0" w:beforeAutospacing="0" w:lineRule="auto"/>
        <w:ind w:left="1440" w:hanging="360"/>
      </w:pPr>
      <w:r w:rsidDel="00000000" w:rsidR="00000000" w:rsidRPr="00000000">
        <w:rPr>
          <w:b w:val="1"/>
          <w:rtl w:val="0"/>
        </w:rPr>
        <w:t xml:space="preserve">Multilingual Expansion:</w:t>
      </w:r>
      <w:r w:rsidDel="00000000" w:rsidR="00000000" w:rsidRPr="00000000">
        <w:rPr>
          <w:rtl w:val="0"/>
        </w:rPr>
        <w:t xml:space="preserve"> Roll out the UI and campaigns in Hindi, Telugu, Tamil, and Marathi for pan-India reach.</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5. The Nurture and Conversion Framework</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Channels:</w:t>
      </w:r>
      <w:r w:rsidDel="00000000" w:rsidR="00000000" w:rsidRPr="00000000">
        <w:rPr>
          <w:rtl w:val="0"/>
        </w:rPr>
        <w:t xml:space="preserve"> Main channel for all nurture communication will be WhatsApp, because of its high open rates. This will be supplemented by in-app push notifications and email.</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Cadence:</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b w:val="1"/>
          <w:rtl w:val="0"/>
        </w:rPr>
        <w:t xml:space="preserve">Weekly:</w:t>
      </w:r>
      <w:r w:rsidDel="00000000" w:rsidR="00000000" w:rsidRPr="00000000">
        <w:rPr>
          <w:rtl w:val="0"/>
        </w:rPr>
        <w:t xml:space="preserve"> A "Weekly Co-Pilot Digest" via WhatsApp with new, relevant content.</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b w:val="1"/>
          <w:rtl w:val="0"/>
        </w:rPr>
        <w:t xml:space="preserve">Bi-Weekly:</w:t>
      </w:r>
      <w:r w:rsidDel="00000000" w:rsidR="00000000" w:rsidRPr="00000000">
        <w:rPr>
          <w:rtl w:val="0"/>
        </w:rPr>
        <w:t xml:space="preserve"> Exclusive content drops (mini-guides, quizzes).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b w:val="1"/>
          <w:rtl w:val="0"/>
        </w:rPr>
        <w:t xml:space="preserve">Monthly:</w:t>
      </w:r>
      <w:r w:rsidDel="00000000" w:rsidR="00000000" w:rsidRPr="00000000">
        <w:rPr>
          <w:rtl w:val="0"/>
        </w:rPr>
        <w:t xml:space="preserve"> One high-value, exclusive live event (Mentor AMA, virtual lab tour).</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b w:val="1"/>
          <w:rtl w:val="0"/>
        </w:rPr>
        <w:t xml:space="preserve">The Conversion Trigger:</w:t>
      </w:r>
      <w:r w:rsidDel="00000000" w:rsidR="00000000" w:rsidRPr="00000000">
        <w:rPr>
          <w:rtl w:val="0"/>
        </w:rPr>
        <w:t xml:space="preserve"> In late November, messaging will pivot. </w:t>
      </w:r>
      <w:r w:rsidDel="00000000" w:rsidR="00000000" w:rsidRPr="00000000">
        <w:rPr>
          <w:i w:val="1"/>
          <w:rtl w:val="0"/>
        </w:rPr>
        <w:t xml:space="preserve">"Your journey with the AI Co-Pilot has helped you map your future. The next step is about to begin. NIAT applications open December 1st."</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6. Measurement and Analytics: Proving Funnel Health</w:t>
      </w:r>
    </w:p>
    <w:p w:rsidR="00000000" w:rsidDel="00000000" w:rsidP="00000000" w:rsidRDefault="00000000" w:rsidRPr="00000000" w14:paraId="0000002E">
      <w:pPr>
        <w:spacing w:after="240" w:before="240" w:lineRule="auto"/>
        <w:rPr/>
      </w:pPr>
      <w:r w:rsidDel="00000000" w:rsidR="00000000" w:rsidRPr="00000000">
        <w:rPr>
          <w:rtl w:val="0"/>
        </w:rPr>
        <w:t xml:space="preserve">Success will be tracked with a real-time KPI dashboard. This will give us leading indicators of the funnel health before December. We can track all the datas from this.</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b w:val="1"/>
          <w:rtl w:val="0"/>
        </w:rPr>
        <w:t xml:space="preserve">North-Star Metric:</w:t>
      </w:r>
      <w:r w:rsidDel="00000000" w:rsidR="00000000" w:rsidRPr="00000000">
        <w:rPr>
          <w:rtl w:val="0"/>
        </w:rPr>
        <w:t xml:space="preserve"> Number of NIAT application downloads in Dec 2025 attributable to the </w:t>
      </w:r>
      <w:r w:rsidDel="00000000" w:rsidR="00000000" w:rsidRPr="00000000">
        <w:rPr>
          <w:rFonts w:ascii="Roboto Mono" w:cs="Roboto Mono" w:eastAsia="Roboto Mono" w:hAnsi="Roboto Mono"/>
          <w:color w:val="188038"/>
          <w:rtl w:val="0"/>
        </w:rPr>
        <w:t xml:space="preserve">AI_CoPilot</w:t>
      </w:r>
      <w:r w:rsidDel="00000000" w:rsidR="00000000" w:rsidRPr="00000000">
        <w:rPr>
          <w:rtl w:val="0"/>
        </w:rPr>
        <w:t xml:space="preserve"> source.</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b w:val="1"/>
          <w:rtl w:val="0"/>
        </w:rPr>
        <w:t xml:space="preserve">Secondary Metrics:</w:t>
      </w:r>
      <w:r w:rsidDel="00000000" w:rsidR="00000000" w:rsidRPr="00000000">
        <w:rPr>
          <w:rtl w:val="0"/>
        </w:rPr>
        <w:t xml:space="preserve"> Cost Per Download (CPD), Download-to-Completed-Application Rate.</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Leading Indicators (KPI Dashboard):</w:t>
      </w:r>
    </w:p>
    <w:tbl>
      <w:tblPr>
        <w:tblStyle w:val="Table1"/>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430"/>
        <w:gridCol w:w="3690"/>
        <w:gridCol w:w="1755"/>
        <w:tblGridChange w:id="0">
          <w:tblGrid>
            <w:gridCol w:w="1455"/>
            <w:gridCol w:w="2430"/>
            <w:gridCol w:w="3690"/>
            <w:gridCol w:w="175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Funnel Stage</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rtl w:val="0"/>
              </w:rPr>
              <w:t xml:space="preserve">Metric</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Target (Example)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Acquisition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Total Sign-ups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Number of new users for the AI Co-Pilot.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2 Lakhs by Dec 1</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Cost Per Sign-up (CPSU)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Ad spend / Total Sign-ups.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 ₹150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Engagement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Weekly Active Users (WAU)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Unique users engaging with app weekly.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30% of Total Users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Roadmap Completion 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 of users completing the initial skill roadmap.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75%</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Event Registration 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 of active users registering for monthly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15%</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Conversion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Download Intent Clicks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Clicks on "Notify Me When Applications Open."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20% of WAU</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b w:val="1"/>
                <w:rtl w:val="0"/>
              </w:rPr>
              <w:t xml:space="preserve">Downloads (North-Star)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Application downloads from Co-Pilot users.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20,000</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Download Conv. 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(Downloads / Total Sign-ups) *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10%</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7. Risk Assessment and Mitigation</w:t>
      </w:r>
    </w:p>
    <w:p w:rsidR="00000000" w:rsidDel="00000000" w:rsidP="00000000" w:rsidRDefault="00000000" w:rsidRPr="00000000" w14:paraId="00000058">
      <w:pPr>
        <w:numPr>
          <w:ilvl w:val="0"/>
          <w:numId w:val="1"/>
        </w:numPr>
        <w:spacing w:after="0" w:afterAutospacing="0" w:before="240" w:lineRule="auto"/>
        <w:ind w:left="720" w:hanging="360"/>
      </w:pPr>
      <w:r w:rsidDel="00000000" w:rsidR="00000000" w:rsidRPr="00000000">
        <w:rPr>
          <w:b w:val="1"/>
          <w:rtl w:val="0"/>
        </w:rPr>
        <w:t xml:space="preserve">Risk 1: Low Initial Adoption.</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i w:val="1"/>
          <w:rtl w:val="0"/>
        </w:rPr>
        <w:t xml:space="preserve">Mitigation:</w:t>
      </w:r>
      <w:r w:rsidDel="00000000" w:rsidR="00000000" w:rsidRPr="00000000">
        <w:rPr>
          <w:rtl w:val="0"/>
        </w:rPr>
        <w:t xml:space="preserve"> Frictionless sign-up, influencer-led launch, and relentless focus on the "free utility" message.</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Risk 2: Technical Failure or Poor AI Recommendations.</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i w:val="1"/>
          <w:rtl w:val="0"/>
        </w:rPr>
        <w:t xml:space="preserve">Mitigation:</w:t>
      </w:r>
      <w:r w:rsidDel="00000000" w:rsidR="00000000" w:rsidRPr="00000000">
        <w:rPr>
          <w:rtl w:val="0"/>
        </w:rPr>
        <w:t xml:space="preserve"> A buggy application or if the AI is giving generic or wrong recommendations... it would be a total disaster. We must do a 2-week beta testing with our current students. Launch with a focused set of high-demand careers first.</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b w:val="1"/>
          <w:rtl w:val="0"/>
        </w:rPr>
        <w:t xml:space="preserve">Risk 3: Low Long-Term Engagement.</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i w:val="1"/>
          <w:rtl w:val="0"/>
        </w:rPr>
        <w:t xml:space="preserve">Mitigation:</w:t>
      </w:r>
      <w:r w:rsidDel="00000000" w:rsidR="00000000" w:rsidRPr="00000000">
        <w:rPr>
          <w:rtl w:val="0"/>
        </w:rPr>
        <w:t xml:space="preserve"> The 4-month nurture cadence, especially the exclusive monthly live events, is designed to create a habit of engagement.</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b w:val="1"/>
          <w:rtl w:val="0"/>
        </w:rPr>
        <w:t xml:space="preserve">Risk 4: Competitive Response.</w:t>
      </w:r>
    </w:p>
    <w:p w:rsidR="00000000" w:rsidDel="00000000" w:rsidP="00000000" w:rsidRDefault="00000000" w:rsidRPr="00000000" w14:paraId="0000005F">
      <w:pPr>
        <w:numPr>
          <w:ilvl w:val="1"/>
          <w:numId w:val="1"/>
        </w:numPr>
        <w:spacing w:after="240" w:before="0" w:beforeAutospacing="0" w:lineRule="auto"/>
        <w:ind w:left="1440" w:hanging="360"/>
      </w:pPr>
      <w:r w:rsidDel="00000000" w:rsidR="00000000" w:rsidRPr="00000000">
        <w:rPr>
          <w:i w:val="1"/>
          <w:rtl w:val="0"/>
        </w:rPr>
        <w:t xml:space="preserve">Mitigation:</w:t>
      </w:r>
      <w:r w:rsidDel="00000000" w:rsidR="00000000" w:rsidRPr="00000000">
        <w:rPr>
          <w:rtl w:val="0"/>
        </w:rPr>
        <w:t xml:space="preserve"> Speed is the first defense. The sustainable defense is positioning the AI's recommendations as being </w:t>
      </w:r>
      <w:r w:rsidDel="00000000" w:rsidR="00000000" w:rsidRPr="00000000">
        <w:rPr>
          <w:i w:val="1"/>
          <w:rtl w:val="0"/>
        </w:rPr>
        <w:t xml:space="preserve">"powered by real-time insights from 3000+ top tech companies,"</w:t>
      </w:r>
      <w:r w:rsidDel="00000000" w:rsidR="00000000" w:rsidRPr="00000000">
        <w:rPr>
          <w:rtl w:val="0"/>
        </w:rPr>
        <w:t xml:space="preserve"> a unique data advantage others cannot easily copy.</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14743vvntsjy" w:id="2"/>
      <w:bookmarkEnd w:id="2"/>
      <w:r w:rsidDel="00000000" w:rsidR="00000000" w:rsidRPr="00000000">
        <w:rPr>
          <w:b w:val="1"/>
          <w:color w:val="000000"/>
          <w:sz w:val="26"/>
          <w:szCs w:val="26"/>
          <w:rtl w:val="0"/>
        </w:rPr>
        <w:t xml:space="preserve">Part C: Tactical Execution Plan</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1. 30-Day Launch Sprint (19 July – 18 August 2025)</w:t>
      </w:r>
    </w:p>
    <w:p w:rsidR="00000000" w:rsidDel="00000000" w:rsidP="00000000" w:rsidRDefault="00000000" w:rsidRPr="00000000" w14:paraId="00000063">
      <w:pPr>
        <w:numPr>
          <w:ilvl w:val="0"/>
          <w:numId w:val="5"/>
        </w:numPr>
        <w:spacing w:after="0" w:afterAutospacing="0" w:before="240" w:lineRule="auto"/>
        <w:ind w:left="720" w:hanging="360"/>
      </w:pPr>
      <w:r w:rsidDel="00000000" w:rsidR="00000000" w:rsidRPr="00000000">
        <w:rPr>
          <w:b w:val="1"/>
          <w:rtl w:val="0"/>
        </w:rPr>
        <w:t xml:space="preserve">Week 1 (19-25 Jul): Finalization &amp; Kick-off.</w:t>
      </w:r>
    </w:p>
    <w:p w:rsidR="00000000" w:rsidDel="00000000" w:rsidP="00000000" w:rsidRDefault="00000000" w:rsidRPr="00000000" w14:paraId="00000064">
      <w:pPr>
        <w:numPr>
          <w:ilvl w:val="1"/>
          <w:numId w:val="5"/>
        </w:numPr>
        <w:spacing w:after="0" w:afterAutospacing="0" w:before="0" w:beforeAutospacing="0" w:lineRule="auto"/>
        <w:ind w:left="1440" w:hanging="360"/>
      </w:pPr>
      <w:r w:rsidDel="00000000" w:rsidR="00000000" w:rsidRPr="00000000">
        <w:rPr>
          <w:b w:val="1"/>
          <w:rtl w:val="0"/>
        </w:rPr>
        <w:t xml:space="preserve">Product:</w:t>
      </w:r>
      <w:r w:rsidDel="00000000" w:rsidR="00000000" w:rsidRPr="00000000">
        <w:rPr>
          <w:rtl w:val="0"/>
        </w:rPr>
        <w:t xml:space="preserve"> Finalize the UI/UX mockups and lock the features for version 1.0.</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b w:val="1"/>
          <w:rtl w:val="0"/>
        </w:rPr>
        <w:t xml:space="preserve">Marketing:</w:t>
      </w:r>
      <w:r w:rsidDel="00000000" w:rsidR="00000000" w:rsidRPr="00000000">
        <w:rPr>
          <w:rtl w:val="0"/>
        </w:rPr>
        <w:t xml:space="preserve"> Finalize influencer list and start outreach. Define ad segments.</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Outline SEO topics and "Day in the Life" video concepts.</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b w:val="1"/>
          <w:rtl w:val="0"/>
        </w:rPr>
        <w:t xml:space="preserve">Week 2 (26 Jul - 1 Aug): Development &amp; Content Creation.</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b w:val="1"/>
          <w:rtl w:val="0"/>
        </w:rPr>
        <w:t xml:space="preserve">Product:</w:t>
      </w:r>
      <w:r w:rsidDel="00000000" w:rsidR="00000000" w:rsidRPr="00000000">
        <w:rPr>
          <w:rtl w:val="0"/>
        </w:rPr>
        <w:t xml:space="preserve"> Begin front-end and back-end development.</w:t>
      </w:r>
    </w:p>
    <w:p w:rsidR="00000000" w:rsidDel="00000000" w:rsidP="00000000" w:rsidRDefault="00000000" w:rsidRPr="00000000" w14:paraId="00000069">
      <w:pPr>
        <w:numPr>
          <w:ilvl w:val="1"/>
          <w:numId w:val="5"/>
        </w:numPr>
        <w:spacing w:after="0" w:afterAutospacing="0" w:before="0" w:beforeAutospacing="0" w:lineRule="auto"/>
        <w:ind w:left="1440" w:hanging="360"/>
      </w:pPr>
      <w:r w:rsidDel="00000000" w:rsidR="00000000" w:rsidRPr="00000000">
        <w:rPr>
          <w:b w:val="1"/>
          <w:rtl w:val="0"/>
        </w:rPr>
        <w:t xml:space="preserve">Marketing:</w:t>
      </w:r>
      <w:r w:rsidDel="00000000" w:rsidR="00000000" w:rsidRPr="00000000">
        <w:rPr>
          <w:rtl w:val="0"/>
        </w:rPr>
        <w:t xml:space="preserve"> Onboard first influencers. Start producing ad creatives.</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Shoot first videos and write initial blog posts.</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b w:val="1"/>
          <w:rtl w:val="0"/>
        </w:rPr>
        <w:t xml:space="preserve">Week 3 (2-9 Aug): Integration &amp; Beta Testing.</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b w:val="1"/>
          <w:rtl w:val="0"/>
        </w:rPr>
        <w:t xml:space="preserve">Product:</w:t>
      </w:r>
      <w:r w:rsidDel="00000000" w:rsidR="00000000" w:rsidRPr="00000000">
        <w:rPr>
          <w:rtl w:val="0"/>
        </w:rPr>
        <w:t xml:space="preserve"> Integrate AI model. Deploy to staging server for QA. Launch closed beta with 50 students.</w:t>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b w:val="1"/>
          <w:rtl w:val="0"/>
        </w:rPr>
        <w:t xml:space="preserve">Marketing:</w:t>
      </w:r>
      <w:r w:rsidDel="00000000" w:rsidR="00000000" w:rsidRPr="00000000">
        <w:rPr>
          <w:rtl w:val="0"/>
        </w:rPr>
        <w:t xml:space="preserve"> Set up analytics dashboard (GA4, CRM) to track all the KPIs from day one.</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b w:val="1"/>
          <w:rtl w:val="0"/>
        </w:rPr>
        <w:t xml:space="preserve">Week 4 (10-18 Aug): Bug Fixes, Deployment &amp; Launch.</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b w:val="1"/>
          <w:rtl w:val="0"/>
        </w:rPr>
        <w:t xml:space="preserve">Product:</w:t>
      </w:r>
      <w:r w:rsidDel="00000000" w:rsidR="00000000" w:rsidRPr="00000000">
        <w:rPr>
          <w:rtl w:val="0"/>
        </w:rPr>
        <w:t xml:space="preserve"> Focus only on fixing beta feedback bugs. Deploy final app on Aug 17.</w:t>
      </w:r>
    </w:p>
    <w:p w:rsidR="00000000" w:rsidDel="00000000" w:rsidP="00000000" w:rsidRDefault="00000000" w:rsidRPr="00000000" w14:paraId="00000070">
      <w:pPr>
        <w:numPr>
          <w:ilvl w:val="1"/>
          <w:numId w:val="5"/>
        </w:numPr>
        <w:spacing w:after="240" w:before="0" w:beforeAutospacing="0" w:lineRule="auto"/>
        <w:ind w:left="1440" w:hanging="360"/>
      </w:pPr>
      <w:r w:rsidDel="00000000" w:rsidR="00000000" w:rsidRPr="00000000">
        <w:rPr>
          <w:b w:val="1"/>
          <w:rtl w:val="0"/>
        </w:rPr>
        <w:t xml:space="preserve">Marketing:</w:t>
      </w:r>
      <w:r w:rsidDel="00000000" w:rsidR="00000000" w:rsidRPr="00000000">
        <w:rPr>
          <w:rtl w:val="0"/>
        </w:rPr>
        <w:t xml:space="preserve"> First influencer content goes live on </w:t>
      </w:r>
      <w:r w:rsidDel="00000000" w:rsidR="00000000" w:rsidRPr="00000000">
        <w:rPr>
          <w:b w:val="1"/>
          <w:rtl w:val="0"/>
        </w:rPr>
        <w:t xml:space="preserve">August 18th</w:t>
      </w:r>
      <w:r w:rsidDel="00000000" w:rsidR="00000000" w:rsidRPr="00000000">
        <w:rPr>
          <w:rtl w:val="0"/>
        </w:rPr>
        <w:t xml:space="preserve">. Activating all paid ad campaigns at the same time.</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2. Four-Month Nurture Cadence (August – December 2025)</w:t>
      </w:r>
    </w:p>
    <w:p w:rsidR="00000000" w:rsidDel="00000000" w:rsidP="00000000" w:rsidRDefault="00000000" w:rsidRPr="00000000" w14:paraId="00000072">
      <w:pPr>
        <w:numPr>
          <w:ilvl w:val="0"/>
          <w:numId w:val="7"/>
        </w:numPr>
        <w:spacing w:after="0" w:afterAutospacing="0" w:before="240" w:lineRule="auto"/>
        <w:ind w:left="720" w:hanging="360"/>
      </w:pPr>
      <w:r w:rsidDel="00000000" w:rsidR="00000000" w:rsidRPr="00000000">
        <w:rPr>
          <w:b w:val="1"/>
          <w:rtl w:val="0"/>
        </w:rPr>
        <w:t xml:space="preserve">August - "Discovery &amp; Exploration":</w:t>
      </w:r>
      <w:r w:rsidDel="00000000" w:rsidR="00000000" w:rsidRPr="00000000">
        <w:rPr>
          <w:rtl w:val="0"/>
        </w:rPr>
        <w:t xml:space="preserve"> Focus on driving adoption of the skill roadmap. Monthly Event: "Welcome to Your Future: How to Use AI to Plan Your Career."</w:t>
      </w:r>
    </w:p>
    <w:p w:rsidR="00000000" w:rsidDel="00000000" w:rsidP="00000000" w:rsidRDefault="00000000" w:rsidRPr="00000000" w14:paraId="00000073">
      <w:pPr>
        <w:numPr>
          <w:ilvl w:val="0"/>
          <w:numId w:val="7"/>
        </w:numPr>
        <w:spacing w:after="0" w:afterAutospacing="0" w:before="0" w:beforeAutospacing="0" w:lineRule="auto"/>
        <w:ind w:left="720" w:hanging="360"/>
      </w:pPr>
      <w:r w:rsidDel="00000000" w:rsidR="00000000" w:rsidRPr="00000000">
        <w:rPr>
          <w:b w:val="1"/>
          <w:rtl w:val="0"/>
        </w:rPr>
        <w:t xml:space="preserve">September - "Building Skills &amp; Confidence":</w:t>
      </w:r>
      <w:r w:rsidDel="00000000" w:rsidR="00000000" w:rsidRPr="00000000">
        <w:rPr>
          <w:rtl w:val="0"/>
        </w:rPr>
        <w:t xml:space="preserve"> Content will shift to giving actionable advices and quizzes. Monthly Event: "AMA with a Google Software Engineer."</w:t>
      </w:r>
    </w:p>
    <w:p w:rsidR="00000000" w:rsidDel="00000000" w:rsidP="00000000" w:rsidRDefault="00000000" w:rsidRPr="00000000" w14:paraId="00000074">
      <w:pPr>
        <w:numPr>
          <w:ilvl w:val="0"/>
          <w:numId w:val="7"/>
        </w:numPr>
        <w:spacing w:after="0" w:afterAutospacing="0" w:before="0" w:beforeAutospacing="0" w:lineRule="auto"/>
        <w:ind w:left="720" w:hanging="360"/>
      </w:pPr>
      <w:r w:rsidDel="00000000" w:rsidR="00000000" w:rsidRPr="00000000">
        <w:rPr>
          <w:b w:val="1"/>
          <w:rtl w:val="0"/>
        </w:rPr>
        <w:t xml:space="preserve">October - "Seeing is Believing":</w:t>
      </w:r>
      <w:r w:rsidDel="00000000" w:rsidR="00000000" w:rsidRPr="00000000">
        <w:rPr>
          <w:rtl w:val="0"/>
        </w:rPr>
        <w:t xml:space="preserve"> Focus on social proof. Promote "Day in the Life" content. Monthly Event: "Virtual Innovation Day: See What NIAT First-Years Built."</w:t>
      </w:r>
    </w:p>
    <w:p w:rsidR="00000000" w:rsidDel="00000000" w:rsidP="00000000" w:rsidRDefault="00000000" w:rsidRPr="00000000" w14:paraId="00000075">
      <w:pPr>
        <w:numPr>
          <w:ilvl w:val="0"/>
          <w:numId w:val="7"/>
        </w:numPr>
        <w:spacing w:after="0" w:afterAutospacing="0" w:before="0" w:beforeAutospacing="0" w:lineRule="auto"/>
        <w:ind w:left="720" w:hanging="360"/>
      </w:pPr>
      <w:r w:rsidDel="00000000" w:rsidR="00000000" w:rsidRPr="00000000">
        <w:rPr>
          <w:b w:val="1"/>
          <w:rtl w:val="0"/>
        </w:rPr>
        <w:t xml:space="preserve">November - "Preparing for Action":</w:t>
      </w:r>
      <w:r w:rsidDel="00000000" w:rsidR="00000000" w:rsidRPr="00000000">
        <w:rPr>
          <w:rtl w:val="0"/>
        </w:rPr>
        <w:t xml:space="preserve"> Content pivots to decision-making. Webinars on choosing specializations.</w:t>
      </w:r>
    </w:p>
    <w:p w:rsidR="00000000" w:rsidDel="00000000" w:rsidP="00000000" w:rsidRDefault="00000000" w:rsidRPr="00000000" w14:paraId="00000076">
      <w:pPr>
        <w:numPr>
          <w:ilvl w:val="0"/>
          <w:numId w:val="7"/>
        </w:numPr>
        <w:spacing w:after="240" w:before="0" w:beforeAutospacing="0" w:lineRule="auto"/>
        <w:ind w:left="720" w:hanging="360"/>
      </w:pPr>
      <w:r w:rsidDel="00000000" w:rsidR="00000000" w:rsidRPr="00000000">
        <w:rPr>
          <w:b w:val="1"/>
          <w:rtl w:val="0"/>
        </w:rPr>
        <w:t xml:space="preserve">December - "The First Step":</w:t>
      </w:r>
      <w:r w:rsidDel="00000000" w:rsidR="00000000" w:rsidRPr="00000000">
        <w:rPr>
          <w:rtl w:val="0"/>
        </w:rPr>
        <w:t xml:space="preserve"> All channels will focus on only one clear CTA: download the NIAT application form, personalized to the user's career path.</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