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2FA" w:rsidRPr="001D3A30" w:rsidRDefault="00802262">
      <w:pPr>
        <w:pStyle w:val="Heading1"/>
        <w:rPr>
          <w:rFonts w:asciiTheme="majorBidi" w:hAnsiTheme="majorBidi"/>
          <w:u w:val="single"/>
        </w:rPr>
      </w:pPr>
      <w:r w:rsidRPr="001D3A30">
        <w:rPr>
          <w:rFonts w:asciiTheme="majorBidi" w:hAnsiTheme="majorBidi"/>
          <w:u w:val="single"/>
        </w:rPr>
        <w:t>Example Knowledge Graph Queries and Exploration</w:t>
      </w:r>
    </w:p>
    <w:p w:rsidR="001B32FA" w:rsidRPr="00B30085" w:rsidRDefault="00802262" w:rsidP="006058D3">
      <w:pPr>
        <w:rPr>
          <w:rFonts w:asciiTheme="majorBidi" w:hAnsiTheme="majorBidi" w:cstheme="majorBidi"/>
          <w:sz w:val="24"/>
          <w:szCs w:val="24"/>
        </w:rPr>
      </w:pPr>
      <w:r w:rsidRPr="00B30085">
        <w:rPr>
          <w:rFonts w:asciiTheme="majorBidi" w:hAnsiTheme="majorBidi" w:cstheme="majorBidi"/>
          <w:sz w:val="24"/>
          <w:szCs w:val="24"/>
        </w:rPr>
        <w:t>This document provides example Neo4j knowledge graph queries used to explore rare disease–related entities and their relationships. Each query is accompanied by a short description explaining its purpose and</w:t>
      </w:r>
      <w:r w:rsidRPr="00B30085">
        <w:rPr>
          <w:rFonts w:asciiTheme="majorBidi" w:hAnsiTheme="majorBidi" w:cstheme="majorBidi"/>
          <w:sz w:val="24"/>
          <w:szCs w:val="24"/>
        </w:rPr>
        <w:t xml:space="preserve"> the type of subgraph it generates. </w:t>
      </w:r>
    </w:p>
    <w:p w:rsidR="001B32FA" w:rsidRPr="005D44A9" w:rsidRDefault="00802262" w:rsidP="001D3A30">
      <w:pPr>
        <w:pStyle w:val="Heading2"/>
        <w:rPr>
          <w:rFonts w:asciiTheme="majorBidi" w:hAnsiTheme="majorBidi"/>
        </w:rPr>
      </w:pPr>
      <w:r w:rsidRPr="005D44A9">
        <w:rPr>
          <w:rFonts w:asciiTheme="majorBidi" w:hAnsiTheme="majorBidi"/>
        </w:rPr>
        <w:t xml:space="preserve">Neo4j </w:t>
      </w:r>
      <w:r w:rsidRPr="005D44A9">
        <w:rPr>
          <w:rFonts w:asciiTheme="majorBidi" w:hAnsiTheme="majorBidi"/>
        </w:rPr>
        <w:t>Connection Configuration</w:t>
      </w:r>
    </w:p>
    <w:p w:rsidR="001B32FA" w:rsidRPr="005D44A9" w:rsidRDefault="00802262" w:rsidP="003056AC">
      <w:pPr>
        <w:rPr>
          <w:rFonts w:asciiTheme="majorBidi" w:hAnsiTheme="majorBidi" w:cstheme="majorBidi"/>
        </w:rPr>
      </w:pPr>
      <w:r w:rsidRPr="005D44A9">
        <w:rPr>
          <w:rFonts w:asciiTheme="majorBidi" w:hAnsiTheme="majorBidi" w:cstheme="majorBidi"/>
        </w:rPr>
        <w:t xml:space="preserve">NEO4J_URI: </w:t>
      </w:r>
      <w:r w:rsidR="003056AC" w:rsidRPr="003056AC">
        <w:rPr>
          <w:rFonts w:asciiTheme="majorBidi" w:hAnsiTheme="majorBidi" w:cstheme="majorBidi"/>
        </w:rPr>
        <w:t>neo4j://&lt;HOST&gt;:&lt;PORT&gt;</w:t>
      </w:r>
      <w:r w:rsidRPr="005D44A9">
        <w:rPr>
          <w:rFonts w:asciiTheme="majorBidi" w:hAnsiTheme="majorBidi" w:cstheme="majorBidi"/>
        </w:rPr>
        <w:br/>
        <w:t xml:space="preserve">NEO4J_USERNAME: </w:t>
      </w:r>
      <w:r w:rsidR="003056AC" w:rsidRPr="003056AC">
        <w:rPr>
          <w:rFonts w:asciiTheme="majorBidi" w:hAnsiTheme="majorBidi" w:cstheme="majorBidi"/>
        </w:rPr>
        <w:t>"&lt;USERNAME&gt;"</w:t>
      </w:r>
      <w:r w:rsidRPr="005D44A9">
        <w:rPr>
          <w:rFonts w:asciiTheme="majorBidi" w:hAnsiTheme="majorBidi" w:cstheme="majorBidi"/>
        </w:rPr>
        <w:br/>
        <w:t xml:space="preserve">NEO4J_PASSWORD: </w:t>
      </w:r>
      <w:r w:rsidR="003056AC" w:rsidRPr="003056AC">
        <w:rPr>
          <w:rFonts w:asciiTheme="majorBidi" w:hAnsiTheme="majorBidi" w:cstheme="majorBidi"/>
        </w:rPr>
        <w:t>"&lt;PASSWORD&gt;"</w:t>
      </w:r>
      <w:r w:rsidRPr="005D44A9">
        <w:rPr>
          <w:rFonts w:asciiTheme="majorBidi" w:hAnsiTheme="majorBidi" w:cstheme="majorBidi"/>
        </w:rPr>
        <w:br/>
      </w:r>
      <w:r w:rsidRPr="005D44A9">
        <w:rPr>
          <w:rFonts w:asciiTheme="majorBidi" w:hAnsiTheme="majorBidi" w:cstheme="majorBidi"/>
        </w:rPr>
        <w:br/>
      </w:r>
      <w:r w:rsidRPr="00B30085">
        <w:rPr>
          <w:rFonts w:asciiTheme="majorBidi" w:hAnsiTheme="majorBidi" w:cstheme="majorBidi"/>
          <w:sz w:val="20"/>
          <w:szCs w:val="20"/>
        </w:rPr>
        <w:t>These values are placeholders and should be replaced with secure credentials when deploying the framework in a production environment.</w:t>
      </w:r>
    </w:p>
    <w:p w:rsidR="001B32FA" w:rsidRPr="005D44A9" w:rsidRDefault="00802262">
      <w:pPr>
        <w:pStyle w:val="Heading2"/>
        <w:rPr>
          <w:rFonts w:asciiTheme="majorBidi" w:hAnsiTheme="majorBidi"/>
        </w:rPr>
      </w:pPr>
      <w:r w:rsidRPr="005D44A9">
        <w:rPr>
          <w:rFonts w:asciiTheme="majorBidi" w:hAnsiTheme="majorBidi"/>
        </w:rPr>
        <w:t>Query 1: Disease-Centri</w:t>
      </w:r>
      <w:r w:rsidRPr="005D44A9">
        <w:rPr>
          <w:rFonts w:asciiTheme="majorBidi" w:hAnsiTheme="majorBidi"/>
        </w:rPr>
        <w:t>c Multi-Entity Subgraph</w:t>
      </w:r>
    </w:p>
    <w:p w:rsidR="001B32FA" w:rsidRPr="005D44A9" w:rsidRDefault="00802262">
      <w:pPr>
        <w:rPr>
          <w:rFonts w:asciiTheme="majorBidi" w:hAnsiTheme="majorBidi" w:cstheme="majorBidi"/>
        </w:rPr>
      </w:pPr>
      <w:r w:rsidRPr="003B6E97">
        <w:rPr>
          <w:rFonts w:asciiTheme="majorBidi" w:hAnsiTheme="majorBidi" w:cstheme="majorBidi"/>
          <w:b/>
          <w:bCs/>
        </w:rPr>
        <w:t>Description:</w:t>
      </w:r>
      <w:r w:rsidRPr="005D44A9">
        <w:rPr>
          <w:rFonts w:asciiTheme="majorBidi" w:hAnsiTheme="majorBidi" w:cstheme="majorBidi"/>
        </w:rPr>
        <w:br/>
        <w:t>This query retrieves a comprehensive subgraph centered on diseases, linking them to associated variants, chemicals, genes, and chromosomes. It demonstrates how multiple biological relationships can be explored simultane</w:t>
      </w:r>
      <w:r w:rsidRPr="005D44A9">
        <w:rPr>
          <w:rFonts w:asciiTheme="majorBidi" w:hAnsiTheme="majorBidi" w:cstheme="majorBidi"/>
        </w:rPr>
        <w:t>ously to understand the broader molecular context of a disease.</w:t>
      </w:r>
    </w:p>
    <w:p w:rsidR="001B32FA" w:rsidRPr="005D44A9" w:rsidRDefault="00802262">
      <w:pPr>
        <w:rPr>
          <w:rFonts w:asciiTheme="majorBidi" w:hAnsiTheme="majorBidi" w:cstheme="majorBidi"/>
        </w:rPr>
      </w:pPr>
      <w:r w:rsidRPr="003B6E97">
        <w:rPr>
          <w:rFonts w:asciiTheme="majorBidi" w:hAnsiTheme="majorBidi" w:cstheme="majorBidi"/>
          <w:b/>
          <w:bCs/>
        </w:rPr>
        <w:t>Cypher Query:</w:t>
      </w:r>
      <w:r w:rsidRPr="005D44A9">
        <w:rPr>
          <w:rFonts w:asciiTheme="majorBidi" w:hAnsiTheme="majorBidi" w:cstheme="majorBidi"/>
        </w:rPr>
        <w:br/>
        <w:t>MATCH (d:Disease)-[r1:risk]-&gt;(v:Variant),</w:t>
      </w:r>
      <w:r w:rsidRPr="005D44A9">
        <w:rPr>
          <w:rFonts w:asciiTheme="majorBidi" w:hAnsiTheme="majorBidi" w:cstheme="majorBidi"/>
        </w:rPr>
        <w:br/>
        <w:t xml:space="preserve">      (d)-[r2:side_effect]-&gt;(c:Chemical),</w:t>
      </w:r>
      <w:r w:rsidRPr="005D44A9">
        <w:rPr>
          <w:rFonts w:asciiTheme="majorBidi" w:hAnsiTheme="majorBidi" w:cstheme="majorBidi"/>
        </w:rPr>
        <w:br/>
        <w:t xml:space="preserve">      (d)-[r3:mutation]-&gt;(g:Gene),</w:t>
      </w:r>
      <w:r w:rsidRPr="005D44A9">
        <w:rPr>
          <w:rFonts w:asciiTheme="majorBidi" w:hAnsiTheme="majorBidi" w:cstheme="majorBidi"/>
        </w:rPr>
        <w:br/>
        <w:t xml:space="preserve">      (d)-[r4:deletion]-&gt;(ch:Chromosome)</w:t>
      </w:r>
      <w:r w:rsidRPr="005D44A9">
        <w:rPr>
          <w:rFonts w:asciiTheme="majorBidi" w:hAnsiTheme="majorBidi" w:cstheme="majorBidi"/>
        </w:rPr>
        <w:br/>
        <w:t>RETURN *</w:t>
      </w:r>
    </w:p>
    <w:p w:rsidR="001B32FA" w:rsidRPr="003B6E97" w:rsidRDefault="00802262" w:rsidP="003B6E97">
      <w:pPr>
        <w:rPr>
          <w:rFonts w:asciiTheme="majorBidi" w:hAnsiTheme="majorBidi" w:cstheme="majorBidi"/>
          <w:b/>
          <w:bCs/>
        </w:rPr>
      </w:pPr>
      <w:r w:rsidRPr="003B6E97">
        <w:rPr>
          <w:rFonts w:asciiTheme="majorBidi" w:hAnsiTheme="majorBidi" w:cstheme="majorBidi"/>
          <w:b/>
          <w:bCs/>
        </w:rPr>
        <w:t>Output</w:t>
      </w:r>
      <w:r w:rsidRPr="003B6E97">
        <w:rPr>
          <w:rFonts w:asciiTheme="majorBidi" w:hAnsiTheme="majorBidi" w:cstheme="majorBidi"/>
          <w:b/>
          <w:bCs/>
        </w:rPr>
        <w:t>:</w:t>
      </w:r>
    </w:p>
    <w:p w:rsidR="001B32FA" w:rsidRPr="005D44A9" w:rsidRDefault="00B30085" w:rsidP="00B300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5856C49">
            <wp:extent cx="6035675" cy="2660650"/>
            <wp:effectExtent l="19050" t="19050" r="22225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91"/>
                    <a:stretch/>
                  </pic:blipFill>
                  <pic:spPr bwMode="auto">
                    <a:xfrm>
                      <a:off x="0" y="0"/>
                      <a:ext cx="6035675" cy="266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32FA" w:rsidRPr="005D44A9" w:rsidRDefault="00802262">
      <w:pPr>
        <w:pStyle w:val="Heading2"/>
        <w:rPr>
          <w:rFonts w:asciiTheme="majorBidi" w:hAnsiTheme="majorBidi"/>
        </w:rPr>
      </w:pPr>
      <w:r w:rsidRPr="005D44A9">
        <w:rPr>
          <w:rFonts w:asciiTheme="majorBidi" w:hAnsiTheme="majorBidi"/>
        </w:rPr>
        <w:lastRenderedPageBreak/>
        <w:t>Query 2: Literature-Specific Relationship Exploration</w:t>
      </w:r>
    </w:p>
    <w:p w:rsidR="001B32FA" w:rsidRPr="005D44A9" w:rsidRDefault="00802262">
      <w:pPr>
        <w:rPr>
          <w:rFonts w:asciiTheme="majorBidi" w:hAnsiTheme="majorBidi" w:cstheme="majorBidi"/>
        </w:rPr>
      </w:pPr>
      <w:r w:rsidRPr="008E31E6">
        <w:rPr>
          <w:rFonts w:asciiTheme="majorBidi" w:hAnsiTheme="majorBidi" w:cstheme="majorBidi"/>
          <w:b/>
          <w:bCs/>
        </w:rPr>
        <w:t>Description:</w:t>
      </w:r>
      <w:r w:rsidRPr="005D44A9">
        <w:rPr>
          <w:rFonts w:asciiTheme="majorBidi" w:hAnsiTheme="majorBidi" w:cstheme="majorBidi"/>
        </w:rPr>
        <w:br/>
        <w:t>This query extracts all relationships supported by a specific PubMed article, identified by its PMID. It highlig</w:t>
      </w:r>
      <w:r w:rsidRPr="005D44A9">
        <w:rPr>
          <w:rFonts w:asciiTheme="majorBidi" w:hAnsiTheme="majorBidi" w:cstheme="majorBidi"/>
        </w:rPr>
        <w:t>hts how literature provenance can be used to trace extracted knowledge back to its original source.</w:t>
      </w:r>
    </w:p>
    <w:p w:rsidR="001B32FA" w:rsidRPr="005D44A9" w:rsidRDefault="00802262">
      <w:pPr>
        <w:rPr>
          <w:rFonts w:asciiTheme="majorBidi" w:hAnsiTheme="majorBidi" w:cstheme="majorBidi"/>
        </w:rPr>
      </w:pPr>
      <w:r w:rsidRPr="008E31E6">
        <w:rPr>
          <w:rFonts w:asciiTheme="majorBidi" w:hAnsiTheme="majorBidi" w:cstheme="majorBidi"/>
          <w:b/>
          <w:bCs/>
        </w:rPr>
        <w:t>Cypher Query:</w:t>
      </w:r>
      <w:r w:rsidRPr="005D44A9">
        <w:rPr>
          <w:rFonts w:asciiTheme="majorBidi" w:hAnsiTheme="majorBidi" w:cstheme="majorBidi"/>
        </w:rPr>
        <w:br/>
        <w:t>MATCH (a)-[r]-(b)</w:t>
      </w:r>
      <w:r w:rsidRPr="005D44A9">
        <w:rPr>
          <w:rFonts w:asciiTheme="majorBidi" w:hAnsiTheme="majorBidi" w:cstheme="majorBidi"/>
        </w:rPr>
        <w:br/>
        <w:t>WHERE r.pmid = '35321276'</w:t>
      </w:r>
      <w:r w:rsidRPr="005D44A9">
        <w:rPr>
          <w:rFonts w:asciiTheme="majorBidi" w:hAnsiTheme="majorBidi" w:cstheme="majorBidi"/>
        </w:rPr>
        <w:br/>
        <w:t>RETURN a, r, b</w:t>
      </w:r>
    </w:p>
    <w:p w:rsidR="001B32FA" w:rsidRDefault="00802262" w:rsidP="008E31E6">
      <w:pPr>
        <w:rPr>
          <w:rFonts w:asciiTheme="majorBidi" w:hAnsiTheme="majorBidi" w:cstheme="majorBidi"/>
          <w:b/>
          <w:bCs/>
        </w:rPr>
      </w:pPr>
      <w:r w:rsidRPr="005F09CF">
        <w:rPr>
          <w:rFonts w:asciiTheme="majorBidi" w:hAnsiTheme="majorBidi" w:cstheme="majorBidi"/>
          <w:b/>
          <w:bCs/>
        </w:rPr>
        <w:t>Output</w:t>
      </w:r>
      <w:r w:rsidRPr="005F09CF">
        <w:rPr>
          <w:rFonts w:asciiTheme="majorBidi" w:hAnsiTheme="majorBidi" w:cstheme="majorBidi"/>
          <w:b/>
          <w:bCs/>
        </w:rPr>
        <w:t>:</w:t>
      </w:r>
    </w:p>
    <w:p w:rsidR="005F09CF" w:rsidRPr="005F09CF" w:rsidRDefault="005F09CF" w:rsidP="008E31E6">
      <w:pPr>
        <w:rPr>
          <w:rFonts w:asciiTheme="majorBidi" w:hAnsiTheme="majorBidi" w:cstheme="majorBidi"/>
          <w:b/>
          <w:bCs/>
        </w:rPr>
      </w:pPr>
      <w:r w:rsidRPr="00FD0D39">
        <w:rPr>
          <w:noProof/>
        </w:rPr>
        <w:drawing>
          <wp:inline distT="0" distB="0" distL="0" distR="0" wp14:anchorId="7E70060C" wp14:editId="2AA4FFA9">
            <wp:extent cx="6035040" cy="2347948"/>
            <wp:effectExtent l="19050" t="19050" r="2286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79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2262" w:rsidRDefault="00802262">
      <w:pPr>
        <w:rPr>
          <w:rFonts w:asciiTheme="majorBidi" w:eastAsiaTheme="majorEastAsia" w:hAnsiTheme="majorBid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Bidi" w:hAnsiTheme="majorBidi"/>
        </w:rPr>
        <w:br w:type="page"/>
      </w:r>
    </w:p>
    <w:p w:rsidR="001B32FA" w:rsidRPr="005D44A9" w:rsidRDefault="00802262">
      <w:pPr>
        <w:pStyle w:val="Heading2"/>
        <w:rPr>
          <w:rFonts w:asciiTheme="majorBidi" w:hAnsiTheme="majorBidi"/>
        </w:rPr>
      </w:pPr>
      <w:r w:rsidRPr="005D44A9">
        <w:rPr>
          <w:rFonts w:asciiTheme="majorBidi" w:hAnsiTheme="majorBidi"/>
        </w:rPr>
        <w:lastRenderedPageBreak/>
        <w:t>Query 3: Disease-Specific Subgraph Exploration</w:t>
      </w:r>
    </w:p>
    <w:p w:rsidR="001B32FA" w:rsidRPr="005D44A9" w:rsidRDefault="00802262">
      <w:pPr>
        <w:rPr>
          <w:rFonts w:asciiTheme="majorBidi" w:hAnsiTheme="majorBidi" w:cstheme="majorBidi"/>
        </w:rPr>
      </w:pPr>
      <w:r w:rsidRPr="005F09CF">
        <w:rPr>
          <w:rFonts w:asciiTheme="majorBidi" w:hAnsiTheme="majorBidi" w:cstheme="majorBidi"/>
          <w:b/>
          <w:bCs/>
        </w:rPr>
        <w:t>Description:</w:t>
      </w:r>
      <w:r w:rsidRPr="005D44A9">
        <w:rPr>
          <w:rFonts w:asciiTheme="majorBidi" w:hAnsiTheme="majorBidi" w:cstheme="majorBidi"/>
        </w:rPr>
        <w:br/>
        <w:t xml:space="preserve">This query focuses on a specific disease entity and retrieves all directly connected nodes and relationships. It is useful for zooming into a single disease (e.g., KS) and examining its </w:t>
      </w:r>
      <w:r w:rsidRPr="005D44A9">
        <w:rPr>
          <w:rFonts w:asciiTheme="majorBidi" w:hAnsiTheme="majorBidi" w:cstheme="majorBidi"/>
        </w:rPr>
        <w:t>associated biological and chemical entities.</w:t>
      </w:r>
    </w:p>
    <w:p w:rsidR="001B32FA" w:rsidRPr="005D44A9" w:rsidRDefault="00802262">
      <w:pPr>
        <w:rPr>
          <w:rFonts w:asciiTheme="majorBidi" w:hAnsiTheme="majorBidi" w:cstheme="majorBidi"/>
        </w:rPr>
      </w:pPr>
      <w:r w:rsidRPr="005F09CF">
        <w:rPr>
          <w:rFonts w:asciiTheme="majorBidi" w:hAnsiTheme="majorBidi" w:cstheme="majorBidi"/>
          <w:b/>
          <w:bCs/>
        </w:rPr>
        <w:t>Cypher Query:</w:t>
      </w:r>
      <w:r w:rsidRPr="005D44A9">
        <w:rPr>
          <w:rFonts w:asciiTheme="majorBidi" w:hAnsiTheme="majorBidi" w:cstheme="majorBidi"/>
        </w:rPr>
        <w:br/>
        <w:t>MATCH p=(n:Disease)-[r]-&gt;(m)</w:t>
      </w:r>
      <w:r w:rsidRPr="005D44A9">
        <w:rPr>
          <w:rFonts w:asciiTheme="majorBidi" w:hAnsiTheme="majorBidi" w:cstheme="majorBidi"/>
        </w:rPr>
        <w:br/>
        <w:t>WHERE n.name IN ['KS']</w:t>
      </w:r>
      <w:r w:rsidRPr="005D44A9">
        <w:rPr>
          <w:rFonts w:asciiTheme="majorBidi" w:hAnsiTheme="majorBidi" w:cstheme="majorBidi"/>
        </w:rPr>
        <w:br/>
        <w:t>RETURN *</w:t>
      </w:r>
    </w:p>
    <w:p w:rsidR="001B32FA" w:rsidRPr="005F09CF" w:rsidRDefault="00802262">
      <w:pPr>
        <w:rPr>
          <w:rFonts w:asciiTheme="majorBidi" w:hAnsiTheme="majorBidi" w:cstheme="majorBidi"/>
          <w:b/>
          <w:bCs/>
        </w:rPr>
      </w:pPr>
      <w:r w:rsidRPr="005F09CF">
        <w:rPr>
          <w:rFonts w:asciiTheme="majorBidi" w:hAnsiTheme="majorBidi" w:cstheme="majorBidi"/>
          <w:b/>
          <w:bCs/>
        </w:rPr>
        <w:t>Output Screenshot:</w:t>
      </w:r>
    </w:p>
    <w:p w:rsidR="005F09CF" w:rsidRDefault="005F09CF">
      <w:pPr>
        <w:pStyle w:val="Heading2"/>
        <w:rPr>
          <w:rFonts w:asciiTheme="majorBidi" w:hAnsiTheme="majorBidi"/>
        </w:rPr>
      </w:pPr>
    </w:p>
    <w:p w:rsidR="001B32FA" w:rsidRPr="005D44A9" w:rsidRDefault="00802262">
      <w:pPr>
        <w:rPr>
          <w:rFonts w:asciiTheme="majorBidi" w:hAnsiTheme="majorBidi" w:cstheme="majorBidi"/>
        </w:rPr>
      </w:pPr>
      <w:bookmarkStart w:id="0" w:name="_GoBack"/>
      <w:r w:rsidRPr="00D86EBE">
        <w:rPr>
          <w:noProof/>
        </w:rPr>
        <w:drawing>
          <wp:inline distT="0" distB="0" distL="0" distR="0" wp14:anchorId="5461631D" wp14:editId="372430CB">
            <wp:extent cx="6273800" cy="2819343"/>
            <wp:effectExtent l="19050" t="19050" r="12700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652" b="17227"/>
                    <a:stretch/>
                  </pic:blipFill>
                  <pic:spPr bwMode="auto">
                    <a:xfrm>
                      <a:off x="0" y="0"/>
                      <a:ext cx="6290388" cy="28267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1B32FA" w:rsidRPr="005D44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2FA"/>
    <w:rsid w:val="001D3A30"/>
    <w:rsid w:val="0029639D"/>
    <w:rsid w:val="003056AC"/>
    <w:rsid w:val="00326F90"/>
    <w:rsid w:val="003B6E97"/>
    <w:rsid w:val="005D44A9"/>
    <w:rsid w:val="005F09CF"/>
    <w:rsid w:val="006058D3"/>
    <w:rsid w:val="00802262"/>
    <w:rsid w:val="008E31E6"/>
    <w:rsid w:val="00AA1D8D"/>
    <w:rsid w:val="00B3008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6176FB"/>
  <w14:defaultImageDpi w14:val="300"/>
  <w15:docId w15:val="{C64CDD4E-2E33-4416-A8A8-BE80003F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7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87D114-D32D-4E16-A1C0-0A70F5957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Asmaa Ayman</cp:lastModifiedBy>
  <cp:revision>10</cp:revision>
  <dcterms:created xsi:type="dcterms:W3CDTF">2013-12-23T23:15:00Z</dcterms:created>
  <dcterms:modified xsi:type="dcterms:W3CDTF">2026-02-06T19:18:00Z</dcterms:modified>
  <cp:category/>
</cp:coreProperties>
</file>