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BFD9B" w14:textId="77777777" w:rsidR="00CD4383" w:rsidRDefault="00CD4383">
      <w:pPr>
        <w:spacing w:line="360" w:lineRule="auto"/>
      </w:pPr>
    </w:p>
    <w:p w14:paraId="041CE207" w14:textId="77777777" w:rsidR="00CD4383" w:rsidRDefault="00CD4383">
      <w:pPr>
        <w:spacing w:line="360" w:lineRule="auto"/>
      </w:pPr>
    </w:p>
    <w:p w14:paraId="6317DB4A" w14:textId="77777777" w:rsidR="00CD4383" w:rsidRDefault="00CD4383">
      <w:pPr>
        <w:spacing w:line="360" w:lineRule="auto"/>
      </w:pPr>
    </w:p>
    <w:p w14:paraId="2544A14B" w14:textId="77777777" w:rsidR="00CD4383" w:rsidRDefault="00000000">
      <w:pPr>
        <w:spacing w:after="120" w:line="360" w:lineRule="auto"/>
        <w:jc w:val="center"/>
      </w:pPr>
      <w:r>
        <w:rPr>
          <w:b/>
          <w:bCs/>
          <w:sz w:val="36"/>
          <w:szCs w:val="36"/>
        </w:rPr>
        <w:t>PROJECT REPORT</w:t>
      </w:r>
    </w:p>
    <w:p w14:paraId="54EC73F1" w14:textId="77777777" w:rsidR="00CD4383" w:rsidRDefault="00000000">
      <w:pPr>
        <w:spacing w:after="120" w:line="360" w:lineRule="auto"/>
        <w:jc w:val="center"/>
      </w:pPr>
      <w:r>
        <w:rPr>
          <w:b/>
          <w:bCs/>
          <w:sz w:val="28"/>
          <w:szCs w:val="28"/>
        </w:rPr>
        <w:t>Digital Literacy and Online Safety</w:t>
      </w:r>
    </w:p>
    <w:p w14:paraId="0E28B926" w14:textId="77777777" w:rsidR="00CD4383" w:rsidRDefault="00CD4383">
      <w:pPr>
        <w:spacing w:line="360" w:lineRule="auto"/>
      </w:pPr>
    </w:p>
    <w:p w14:paraId="4B539D0D" w14:textId="77777777" w:rsidR="00CD4383" w:rsidRDefault="00CD4383">
      <w:pPr>
        <w:pBdr>
          <w:bottom w:val="single" w:sz="6" w:space="4" w:color="000000"/>
        </w:pBdr>
        <w:spacing w:line="360" w:lineRule="auto"/>
        <w:jc w:val="center"/>
      </w:pPr>
    </w:p>
    <w:p w14:paraId="61BCE90B" w14:textId="77777777" w:rsidR="00CD4383" w:rsidRDefault="00CD4383">
      <w:pPr>
        <w:spacing w:line="360" w:lineRule="auto"/>
      </w:pPr>
    </w:p>
    <w:p w14:paraId="2745255D" w14:textId="77777777" w:rsidR="00CD4383" w:rsidRDefault="00000000">
      <w:pPr>
        <w:spacing w:after="120" w:line="360" w:lineRule="auto"/>
        <w:jc w:val="center"/>
      </w:pPr>
      <w:r>
        <w:t>Submitted by</w:t>
      </w:r>
    </w:p>
    <w:p w14:paraId="22B71683" w14:textId="77777777" w:rsidR="00CD4383" w:rsidRDefault="00CD4383">
      <w:pPr>
        <w:spacing w:line="360" w:lineRule="auto"/>
      </w:pPr>
    </w:p>
    <w:p w14:paraId="64E75C21" w14:textId="52FCE9E2" w:rsidR="00CD4383" w:rsidRDefault="00000000">
      <w:pPr>
        <w:spacing w:after="120" w:line="360" w:lineRule="auto"/>
        <w:jc w:val="center"/>
      </w:pPr>
      <w:r>
        <w:rPr>
          <w:b/>
          <w:bCs/>
          <w:sz w:val="26"/>
          <w:szCs w:val="26"/>
        </w:rPr>
        <w:t>A</w:t>
      </w:r>
      <w:r w:rsidR="00584884">
        <w:rPr>
          <w:b/>
          <w:bCs/>
          <w:sz w:val="26"/>
          <w:szCs w:val="26"/>
        </w:rPr>
        <w:t xml:space="preserve">ASTHA   </w:t>
      </w:r>
    </w:p>
    <w:p w14:paraId="1AC65534" w14:textId="77777777" w:rsidR="00CD4383" w:rsidRDefault="00000000">
      <w:pPr>
        <w:spacing w:after="120" w:line="360" w:lineRule="auto"/>
        <w:jc w:val="center"/>
      </w:pPr>
      <w:r>
        <w:t>Registration Number: 25BCE10812</w:t>
      </w:r>
    </w:p>
    <w:p w14:paraId="45BF5EFE" w14:textId="77777777" w:rsidR="00CD4383" w:rsidRDefault="00000000">
      <w:pPr>
        <w:spacing w:after="120" w:line="360" w:lineRule="auto"/>
        <w:jc w:val="center"/>
      </w:pPr>
      <w:r>
        <w:t>Branch: Computer Science Engineering (Core)</w:t>
      </w:r>
    </w:p>
    <w:p w14:paraId="59AC0B77" w14:textId="77777777" w:rsidR="00CD4383" w:rsidRDefault="00000000">
      <w:pPr>
        <w:spacing w:after="120" w:line="360" w:lineRule="auto"/>
        <w:jc w:val="center"/>
      </w:pPr>
      <w:r>
        <w:t>Year: 1st Year (2025-26)</w:t>
      </w:r>
    </w:p>
    <w:p w14:paraId="3840C23A" w14:textId="77777777" w:rsidR="00CD4383" w:rsidRDefault="00000000">
      <w:pPr>
        <w:spacing w:after="120" w:line="360" w:lineRule="auto"/>
        <w:jc w:val="center"/>
      </w:pPr>
      <w:r>
        <w:t>Course Code: CSE0001</w:t>
      </w:r>
    </w:p>
    <w:p w14:paraId="2767F76D" w14:textId="77777777" w:rsidR="00CD4383" w:rsidRDefault="00000000">
      <w:pPr>
        <w:spacing w:after="120" w:line="360" w:lineRule="auto"/>
        <w:jc w:val="center"/>
      </w:pPr>
      <w:r>
        <w:t>Date: 30-03-2026</w:t>
      </w:r>
    </w:p>
    <w:p w14:paraId="5A8BC798" w14:textId="77777777" w:rsidR="00CD4383" w:rsidRDefault="00CD4383">
      <w:pPr>
        <w:spacing w:line="360" w:lineRule="auto"/>
      </w:pPr>
    </w:p>
    <w:p w14:paraId="3F74F87F" w14:textId="77777777" w:rsidR="00CD4383" w:rsidRDefault="00CD4383">
      <w:pPr>
        <w:spacing w:line="360" w:lineRule="auto"/>
      </w:pPr>
    </w:p>
    <w:p w14:paraId="056DF7A8" w14:textId="77777777" w:rsidR="00CD4383" w:rsidRDefault="00CD4383">
      <w:pPr>
        <w:pBdr>
          <w:bottom w:val="single" w:sz="6" w:space="4" w:color="000000"/>
        </w:pBdr>
        <w:spacing w:line="360" w:lineRule="auto"/>
        <w:jc w:val="center"/>
      </w:pPr>
    </w:p>
    <w:p w14:paraId="66C2A180" w14:textId="77777777" w:rsidR="00CD4383" w:rsidRDefault="00000000">
      <w:r>
        <w:br w:type="page"/>
      </w:r>
    </w:p>
    <w:p w14:paraId="53BA918D" w14:textId="77777777" w:rsidR="00CD4383" w:rsidRDefault="00000000">
      <w:pPr>
        <w:spacing w:before="320" w:after="200" w:line="360" w:lineRule="auto"/>
        <w:jc w:val="center"/>
      </w:pPr>
      <w:r>
        <w:rPr>
          <w:b/>
          <w:bCs/>
          <w:sz w:val="28"/>
          <w:szCs w:val="28"/>
        </w:rPr>
        <w:lastRenderedPageBreak/>
        <w:t>Introduction</w:t>
      </w:r>
    </w:p>
    <w:p w14:paraId="376EB733" w14:textId="77777777" w:rsidR="00CD4383" w:rsidRDefault="00000000">
      <w:pPr>
        <w:spacing w:after="160" w:line="360" w:lineRule="auto"/>
        <w:jc w:val="both"/>
      </w:pPr>
      <w:r>
        <w:t>This project is a comprehensive exploration of digital literacy for first-year Computer Science Engineering students. In today's increasingly connected world, understanding how to use digital tools responsibly, communicate effectively online, and stay safe on the internet is as essential as core technical skills. This report documents the work completed across five tasks, each addressing a distinct dimension of digital competence.</w:t>
      </w:r>
    </w:p>
    <w:p w14:paraId="2D76E55D" w14:textId="77777777" w:rsidR="00CD4383" w:rsidRDefault="00000000">
      <w:pPr>
        <w:spacing w:after="160" w:line="360" w:lineRule="auto"/>
        <w:jc w:val="both"/>
      </w:pPr>
      <w:r>
        <w:t xml:space="preserve">Task 1 introduced useful digital tools such as Google Docs, Canva, and Google Drive, along with safe internet practices and email etiquette. Task 2 focused on building a professional digital portfolio using social media platforms. Task 3 explored technical platforms like </w:t>
      </w:r>
      <w:proofErr w:type="spellStart"/>
      <w:r>
        <w:t>HackerRank</w:t>
      </w:r>
      <w:proofErr w:type="spellEnd"/>
      <w:r>
        <w:t xml:space="preserve"> and Google Workspace used for coding practice and collaboration. Task 4 examined the importance of clear digital communication through the lens of email writing. Finally, Task 5 addressed UPI and online payment fraud, highlighting practical prevention strategies. Together, these tasks form a holistic foundation for responsible and effective digital citizenship.</w:t>
      </w:r>
    </w:p>
    <w:p w14:paraId="4549DF5A" w14:textId="77777777" w:rsidR="00CD4383" w:rsidRDefault="00000000">
      <w:r>
        <w:br w:type="page"/>
      </w:r>
    </w:p>
    <w:p w14:paraId="3E0A4CDF" w14:textId="77777777" w:rsidR="00CD4383" w:rsidRDefault="00000000">
      <w:pPr>
        <w:spacing w:before="320" w:after="200" w:line="360" w:lineRule="auto"/>
        <w:jc w:val="center"/>
      </w:pPr>
      <w:r>
        <w:rPr>
          <w:b/>
          <w:bCs/>
          <w:sz w:val="28"/>
          <w:szCs w:val="28"/>
        </w:rPr>
        <w:lastRenderedPageBreak/>
        <w:t>Task 1: Digital Tools and Safe Internet Practices</w:t>
      </w:r>
    </w:p>
    <w:p w14:paraId="2C33E44D" w14:textId="77777777" w:rsidR="00CD4383" w:rsidRDefault="00000000">
      <w:pPr>
        <w:spacing w:after="160" w:line="360" w:lineRule="auto"/>
        <w:jc w:val="both"/>
      </w:pPr>
      <w:r>
        <w:t>For Task 1, I used Canva as the primary design tool to create a visually engaging presentation on digital literacy for students. The presentation was structured around four key themes: useful digital tools (Google Docs, Google Drive, ChatGPT, Zoom/Google Meet, and Canva itself), safe internet practices, email etiquette, and the concept of building a positive digital identity online.</w:t>
      </w:r>
    </w:p>
    <w:p w14:paraId="5DCA16EB" w14:textId="77777777" w:rsidR="00CD4383" w:rsidRDefault="00000000">
      <w:pPr>
        <w:spacing w:after="160" w:line="360" w:lineRule="auto"/>
        <w:jc w:val="both"/>
      </w:pPr>
      <w:r>
        <w:t>The design was organised into clearly labelled sections with colour-coded panels, making it easy for students to navigate. Each tool was introduced with its core use case — for example, Google Docs for collaborative note-taking and Canva for designing presentations and resumes.</w:t>
      </w:r>
    </w:p>
    <w:p w14:paraId="2CDE1103" w14:textId="77777777" w:rsidR="00CD4383" w:rsidRDefault="00000000">
      <w:pPr>
        <w:spacing w:after="160" w:line="360" w:lineRule="auto"/>
        <w:jc w:val="both"/>
      </w:pPr>
      <w:r>
        <w:t>One thing I found interesting while making this was how directly the skills I was presenting — such as professional email writing and protecting passwords — apply to real student life. Structuring abstract concepts like 'digital literacy' into clear visual blocks was also a rewarding design challenge, as it required balancing detail with simplicity.</w:t>
      </w:r>
    </w:p>
    <w:p w14:paraId="5E3F592F" w14:textId="77777777" w:rsidR="00CD4383" w:rsidRDefault="00000000">
      <w:r>
        <w:br w:type="page"/>
      </w:r>
    </w:p>
    <w:p w14:paraId="3F4D49A6" w14:textId="77777777" w:rsidR="00CD4383" w:rsidRDefault="00000000">
      <w:pPr>
        <w:spacing w:before="320" w:after="200" w:line="360" w:lineRule="auto"/>
        <w:jc w:val="center"/>
      </w:pPr>
      <w:r>
        <w:rPr>
          <w:b/>
          <w:bCs/>
          <w:sz w:val="28"/>
          <w:szCs w:val="28"/>
        </w:rPr>
        <w:lastRenderedPageBreak/>
        <w:t>Task 2: Digital Portfolio and Professional Platforms</w:t>
      </w:r>
    </w:p>
    <w:p w14:paraId="130F3C86" w14:textId="77777777" w:rsidR="00CD4383" w:rsidRDefault="00000000">
      <w:pPr>
        <w:spacing w:after="160" w:line="360" w:lineRule="auto"/>
        <w:jc w:val="both"/>
      </w:pPr>
      <w:r>
        <w:t>For Task 2, I created a digital portfolio to establish a professional online presence across multiple platforms. The platforms chosen reflect different aspects of my academic and professional identity as a first-year CSE student.</w:t>
      </w:r>
    </w:p>
    <w:p w14:paraId="4A91A4A4" w14:textId="77777777" w:rsidR="00CD4383" w:rsidRDefault="00000000">
      <w:pPr>
        <w:spacing w:after="160" w:line="360" w:lineRule="auto"/>
        <w:jc w:val="both"/>
      </w:pPr>
      <w:r>
        <w:t xml:space="preserve">LinkedIn was chosen as the primary professional networking platform — it will be used to connect with industry professionals, follow companies, and eventually showcase internship experiences and projects. GitHub was selected for hosting coding projects and demonstrating practical programming skills to potential recruiters. </w:t>
      </w:r>
      <w:proofErr w:type="spellStart"/>
      <w:r>
        <w:t>Behance</w:t>
      </w:r>
      <w:proofErr w:type="spellEnd"/>
      <w:r>
        <w:t xml:space="preserve"> or a similar creative platform was included for sharing design work such as the Canva presentation from Task 1. Additionally, a personal portfolio website (built using tools like Google Sites or GitHub Pages) was considered to consolidate all work in one accessible place.</w:t>
      </w:r>
    </w:p>
    <w:p w14:paraId="5065F7C0" w14:textId="77777777" w:rsidR="00CD4383" w:rsidRDefault="00000000">
      <w:pPr>
        <w:spacing w:after="160" w:line="360" w:lineRule="auto"/>
        <w:jc w:val="both"/>
      </w:pPr>
      <w:r>
        <w:t>Over the next four years, these platforms will be actively maintained and updated. LinkedIn will reflect internship applications from the second year onward. GitHub repositories will grow as more programming projects are completed. By the final year, these profiles together will form a polished record of academic and professional growth, ready to be shared with recruiters and collaborators.</w:t>
      </w:r>
    </w:p>
    <w:p w14:paraId="72DE6839" w14:textId="77777777" w:rsidR="00CD4383" w:rsidRDefault="00000000">
      <w:r>
        <w:br w:type="page"/>
      </w:r>
    </w:p>
    <w:p w14:paraId="59514CFD" w14:textId="77777777" w:rsidR="00CD4383" w:rsidRDefault="00000000">
      <w:pPr>
        <w:spacing w:before="320" w:after="200" w:line="360" w:lineRule="auto"/>
        <w:jc w:val="center"/>
      </w:pPr>
      <w:r>
        <w:rPr>
          <w:b/>
          <w:bCs/>
          <w:sz w:val="28"/>
          <w:szCs w:val="28"/>
        </w:rPr>
        <w:lastRenderedPageBreak/>
        <w:t>Task 3: Technical Platforms and Academic Tools</w:t>
      </w:r>
    </w:p>
    <w:p w14:paraId="1F037089" w14:textId="77777777" w:rsidR="00CD4383" w:rsidRDefault="00000000">
      <w:pPr>
        <w:spacing w:after="160" w:line="360" w:lineRule="auto"/>
        <w:jc w:val="both"/>
      </w:pPr>
      <w:r>
        <w:t xml:space="preserve">For Task 3, I explored two distinct platforms: </w:t>
      </w:r>
      <w:proofErr w:type="spellStart"/>
      <w:r>
        <w:t>HackerRank</w:t>
      </w:r>
      <w:proofErr w:type="spellEnd"/>
      <w:r>
        <w:t xml:space="preserve"> for technical skill development, and Google Workspace for academic collaboration. In Part A, I completed the </w:t>
      </w:r>
      <w:proofErr w:type="spellStart"/>
      <w:r>
        <w:t>HackerRank</w:t>
      </w:r>
      <w:proofErr w:type="spellEnd"/>
      <w:r>
        <w:t xml:space="preserve"> Python Introduction Challenge. This involved writing and submitting basic Python programs — such as printing output and performing arithmetic operations — through an online judge. The platform provided instant feedback on correctness, which made learning both engaging and measurable.</w:t>
      </w:r>
    </w:p>
    <w:p w14:paraId="6200FD73" w14:textId="77777777" w:rsidR="00CD4383" w:rsidRDefault="00000000">
      <w:pPr>
        <w:spacing w:after="160" w:line="360" w:lineRule="auto"/>
        <w:jc w:val="both"/>
      </w:pPr>
      <w:r>
        <w:t>In Part B, I practiced using Google Workspace tools — specifically Google Docs and Google Drive — for collaborative document creation and file management. This included drafting shared documents, organising files in folders, and understanding version history.</w:t>
      </w:r>
    </w:p>
    <w:p w14:paraId="5B082222" w14:textId="77777777" w:rsidR="00CD4383" w:rsidRDefault="00000000">
      <w:pPr>
        <w:spacing w:after="160" w:line="360" w:lineRule="auto"/>
        <w:jc w:val="both"/>
      </w:pPr>
      <w:r>
        <w:t xml:space="preserve">Both platforms will significantly support my academic journey. </w:t>
      </w:r>
      <w:proofErr w:type="spellStart"/>
      <w:r>
        <w:t>HackerRank</w:t>
      </w:r>
      <w:proofErr w:type="spellEnd"/>
      <w:r>
        <w:t xml:space="preserve"> will serve as a consistent space for practising Data Structures, Algorithms, and language-specific challenges, especially in preparation for technical interviews. Google Workspace will remain essential for group assignments, project documentation, and maintaining an organised digital filing system throughout all four years of study.</w:t>
      </w:r>
    </w:p>
    <w:p w14:paraId="621247C5" w14:textId="77777777" w:rsidR="00CD4383" w:rsidRDefault="00000000">
      <w:r>
        <w:br w:type="page"/>
      </w:r>
    </w:p>
    <w:p w14:paraId="72582D1A" w14:textId="77777777" w:rsidR="00CD4383" w:rsidRDefault="00000000">
      <w:pPr>
        <w:spacing w:before="320" w:after="200" w:line="360" w:lineRule="auto"/>
        <w:jc w:val="center"/>
      </w:pPr>
      <w:r>
        <w:rPr>
          <w:b/>
          <w:bCs/>
          <w:sz w:val="28"/>
          <w:szCs w:val="28"/>
        </w:rPr>
        <w:lastRenderedPageBreak/>
        <w:t>Task 4: Digital Communication and Email Etiquette</w:t>
      </w:r>
    </w:p>
    <w:p w14:paraId="3BC724CC" w14:textId="77777777" w:rsidR="00CD4383" w:rsidRDefault="00000000">
      <w:pPr>
        <w:spacing w:after="160" w:line="360" w:lineRule="auto"/>
        <w:jc w:val="both"/>
      </w:pPr>
      <w:r>
        <w:t>Consider a hypothetical but realistic scenario: a first-year student needs to request a deadline extension from their Calculus professor. In a rush, the student sends an email without a subject line, begins with 'Hey,' uses abbreviated language ('pls give extension, got stuff going on'), and omits their name and registration number. The professor, receiving dozens of emails daily, is unable to identify the student, does not understand the context, and marks the request as incomplete. The deadline passes without an extension being granted, directly affecting the student's academic performance.</w:t>
      </w:r>
    </w:p>
    <w:p w14:paraId="61DB84BE" w14:textId="77777777" w:rsidR="00CD4383" w:rsidRDefault="00000000">
      <w:pPr>
        <w:spacing w:after="160" w:line="360" w:lineRule="auto"/>
        <w:jc w:val="both"/>
      </w:pPr>
      <w:r>
        <w:t>What could have been done differently is straightforward but important. The student should have used a clear subject line such as 'Request for Extension on Assignment Deadline — Calculus,' addressed the professor respectfully, provided a brief but genuine reason, specified the requested new date, and closed with their full name and registration number. The email drafted in our assignment materials serves as a strong model: it is polite, structured, specific, and professional.</w:t>
      </w:r>
    </w:p>
    <w:p w14:paraId="3D8056AC" w14:textId="77777777" w:rsidR="00CD4383" w:rsidRDefault="00000000">
      <w:pPr>
        <w:spacing w:after="160" w:line="360" w:lineRule="auto"/>
        <w:jc w:val="both"/>
      </w:pPr>
      <w:r>
        <w:t>This scenario illustrates that poor digital communication is not just a minor inconvenience — it can have direct academic consequences. Clear, respectful, and complete email communication is a skill every student must develop early.</w:t>
      </w:r>
    </w:p>
    <w:p w14:paraId="7F89E2AA" w14:textId="77777777" w:rsidR="00CD4383" w:rsidRDefault="00000000">
      <w:r>
        <w:br w:type="page"/>
      </w:r>
    </w:p>
    <w:p w14:paraId="67C9A052" w14:textId="77777777" w:rsidR="00CD4383" w:rsidRDefault="00000000">
      <w:pPr>
        <w:spacing w:before="320" w:after="200" w:line="360" w:lineRule="auto"/>
        <w:jc w:val="center"/>
      </w:pPr>
      <w:r>
        <w:rPr>
          <w:b/>
          <w:bCs/>
          <w:sz w:val="28"/>
          <w:szCs w:val="28"/>
        </w:rPr>
        <w:lastRenderedPageBreak/>
        <w:t>Task 5: Online Payment Fraud and Cyber Safety</w:t>
      </w:r>
    </w:p>
    <w:p w14:paraId="3D1860B3" w14:textId="77777777" w:rsidR="00CD4383" w:rsidRDefault="00000000">
      <w:pPr>
        <w:spacing w:after="160" w:line="360" w:lineRule="auto"/>
        <w:jc w:val="both"/>
      </w:pPr>
      <w:r>
        <w:t xml:space="preserve">Task 5 involved researching UPI and online payment fraud — a topic that is increasingly relevant for college students who regularly use apps like Google Pay, </w:t>
      </w:r>
      <w:proofErr w:type="spellStart"/>
      <w:r>
        <w:t>PhonePe</w:t>
      </w:r>
      <w:proofErr w:type="spellEnd"/>
      <w:r>
        <w:t>, and Paytm. The most surprising thing I discovered while researching this topic was how psychologically sophisticated the scams are. Fraudsters do not just steal credentials through technical hacking; they manipulate victims emotionally, posing as bank officials, delivery agents, or customer support representatives to create urgency and trust. The 'collect request scam,' where victims are tricked into entering their UPI PIN believing they are receiving money, was particularly alarming in its simplicity and effectiveness.</w:t>
      </w:r>
    </w:p>
    <w:p w14:paraId="6B4296FB" w14:textId="77777777" w:rsidR="00CD4383" w:rsidRDefault="00000000">
      <w:pPr>
        <w:spacing w:after="160" w:line="360" w:lineRule="auto"/>
        <w:jc w:val="both"/>
      </w:pPr>
      <w:r>
        <w:t>Another surprising fact was how irreversible UPI transactions are once processed — unlike credit card chargebacks, there is often no mechanism to recover funds once sent, making prevention the only real defence.</w:t>
      </w:r>
    </w:p>
    <w:p w14:paraId="74A700DC" w14:textId="77777777" w:rsidR="00CD4383" w:rsidRDefault="00000000">
      <w:pPr>
        <w:spacing w:after="160" w:line="360" w:lineRule="auto"/>
        <w:jc w:val="both"/>
      </w:pPr>
      <w:r>
        <w:t>As a result of this research, one personal habit I will change is to always verify the recipient's name on the app screen before confirming any payment, rather than relying solely on the phone number. I will also never enter my UPI PIN in response to a 'receive money' request, and I will report any suspicious links to cybercrime.gov.in rather than engaging with them.</w:t>
      </w:r>
    </w:p>
    <w:p w14:paraId="45D8E47E" w14:textId="77777777" w:rsidR="00CD4383" w:rsidRDefault="00000000">
      <w:r>
        <w:br w:type="page"/>
      </w:r>
    </w:p>
    <w:p w14:paraId="2CC29742" w14:textId="77777777" w:rsidR="00CD4383" w:rsidRDefault="00000000">
      <w:pPr>
        <w:spacing w:before="320" w:after="200" w:line="360" w:lineRule="auto"/>
        <w:jc w:val="center"/>
      </w:pPr>
      <w:r>
        <w:rPr>
          <w:b/>
          <w:bCs/>
          <w:sz w:val="28"/>
          <w:szCs w:val="28"/>
        </w:rPr>
        <w:lastRenderedPageBreak/>
        <w:t>Conclusion</w:t>
      </w:r>
    </w:p>
    <w:p w14:paraId="40317E84" w14:textId="77777777" w:rsidR="00CD4383" w:rsidRDefault="00000000">
      <w:pPr>
        <w:spacing w:after="160" w:line="360" w:lineRule="auto"/>
        <w:jc w:val="both"/>
      </w:pPr>
      <w:r>
        <w:t>This project has provided a well-rounded introduction to the digital skills every modern student needs. Across the five tasks, I learned how to use design and productivity tools effectively, build a professional online identity, practice technical skills on dedicated platforms, communicate clearly through email, and protect myself from online fraud. Perhaps the most valuable insight is that digital literacy is not a single skill but a combination of technical ability, communication clarity, critical thinking, and personal responsibility. As a first-year Computer Science student, building these habits early — maintaining a professional digital presence, writing structured emails, practising coding regularly, and staying alert to scams — will directly support both my academic success and my long-term career growth in the technology industry.</w:t>
      </w:r>
    </w:p>
    <w:p w14:paraId="45CF68FE" w14:textId="77777777" w:rsidR="00CD4383" w:rsidRDefault="00000000">
      <w:r>
        <w:br w:type="page"/>
      </w:r>
    </w:p>
    <w:p w14:paraId="40FBA659" w14:textId="77777777" w:rsidR="00CD4383" w:rsidRDefault="00000000">
      <w:pPr>
        <w:spacing w:before="320" w:after="200" w:line="360" w:lineRule="auto"/>
        <w:jc w:val="center"/>
      </w:pPr>
      <w:r>
        <w:rPr>
          <w:b/>
          <w:bCs/>
          <w:sz w:val="28"/>
          <w:szCs w:val="28"/>
        </w:rPr>
        <w:lastRenderedPageBreak/>
        <w:t>References</w:t>
      </w:r>
    </w:p>
    <w:p w14:paraId="11298884" w14:textId="77777777" w:rsidR="00CD4383" w:rsidRDefault="00000000">
      <w:pPr>
        <w:spacing w:after="160" w:line="360" w:lineRule="auto"/>
        <w:jc w:val="both"/>
      </w:pPr>
      <w:r>
        <w:t>The following tools, platforms, and sources were used or referenced during this project:</w:t>
      </w:r>
    </w:p>
    <w:p w14:paraId="0166DDD0" w14:textId="77777777" w:rsidR="00CD4383" w:rsidRDefault="00CD4383">
      <w:pPr>
        <w:spacing w:line="360" w:lineRule="auto"/>
      </w:pPr>
    </w:p>
    <w:p w14:paraId="62582E55" w14:textId="77777777" w:rsidR="00CD4383" w:rsidRDefault="00000000">
      <w:pPr>
        <w:pStyle w:val="ListParagraph"/>
        <w:numPr>
          <w:ilvl w:val="0"/>
          <w:numId w:val="2"/>
        </w:numPr>
        <w:spacing w:after="120" w:line="360" w:lineRule="auto"/>
      </w:pPr>
      <w:r>
        <w:t>Canva (canva.com) — Presentation and design tool used in Task 1</w:t>
      </w:r>
    </w:p>
    <w:p w14:paraId="6BF64E71" w14:textId="77777777" w:rsidR="00CD4383" w:rsidRDefault="00000000">
      <w:pPr>
        <w:pStyle w:val="ListParagraph"/>
        <w:numPr>
          <w:ilvl w:val="0"/>
          <w:numId w:val="2"/>
        </w:numPr>
        <w:spacing w:after="120" w:line="360" w:lineRule="auto"/>
      </w:pPr>
      <w:r>
        <w:t>Google Workspace (docs.google.com, drive.google.com) — Collaboration and file management tools used in Tasks 1, 2, and 3</w:t>
      </w:r>
    </w:p>
    <w:p w14:paraId="632C2901" w14:textId="77777777" w:rsidR="00CD4383" w:rsidRDefault="00000000">
      <w:pPr>
        <w:pStyle w:val="ListParagraph"/>
        <w:numPr>
          <w:ilvl w:val="0"/>
          <w:numId w:val="2"/>
        </w:numPr>
        <w:spacing w:after="120" w:line="360" w:lineRule="auto"/>
      </w:pPr>
      <w:proofErr w:type="spellStart"/>
      <w:r>
        <w:t>HackerRank</w:t>
      </w:r>
      <w:proofErr w:type="spellEnd"/>
      <w:r>
        <w:t xml:space="preserve"> (hackerrank.com) — Python programming practice platform used in Task 3</w:t>
      </w:r>
    </w:p>
    <w:p w14:paraId="302DF131" w14:textId="77777777" w:rsidR="00CD4383" w:rsidRDefault="00000000">
      <w:pPr>
        <w:pStyle w:val="ListParagraph"/>
        <w:numPr>
          <w:ilvl w:val="0"/>
          <w:numId w:val="2"/>
        </w:numPr>
        <w:spacing w:after="120" w:line="360" w:lineRule="auto"/>
      </w:pPr>
      <w:r>
        <w:t>LinkedIn (linkedin.com) — Professional networking platform referenced in Task 2</w:t>
      </w:r>
    </w:p>
    <w:p w14:paraId="6D8AB8DE" w14:textId="77777777" w:rsidR="00CD4383" w:rsidRDefault="00000000">
      <w:pPr>
        <w:pStyle w:val="ListParagraph"/>
        <w:numPr>
          <w:ilvl w:val="0"/>
          <w:numId w:val="2"/>
        </w:numPr>
        <w:spacing w:after="120" w:line="360" w:lineRule="auto"/>
      </w:pPr>
      <w:r>
        <w:t>GitHub (github.com) — Code repository and portfolio hosting platform referenced in Task 2</w:t>
      </w:r>
    </w:p>
    <w:p w14:paraId="7DE31534" w14:textId="77777777" w:rsidR="00CD4383" w:rsidRDefault="00000000">
      <w:pPr>
        <w:pStyle w:val="ListParagraph"/>
        <w:numPr>
          <w:ilvl w:val="0"/>
          <w:numId w:val="2"/>
        </w:numPr>
        <w:spacing w:after="120" w:line="360" w:lineRule="auto"/>
      </w:pPr>
      <w:r>
        <w:t>National Cyber Crime Portal — cybercrime.gov.in — Referenced in Task 5 for fraud reporting</w:t>
      </w:r>
    </w:p>
    <w:p w14:paraId="0BB17623" w14:textId="77777777" w:rsidR="00CD4383" w:rsidRDefault="00000000">
      <w:pPr>
        <w:pStyle w:val="ListParagraph"/>
        <w:numPr>
          <w:ilvl w:val="0"/>
          <w:numId w:val="2"/>
        </w:numPr>
        <w:spacing w:after="120" w:line="360" w:lineRule="auto"/>
      </w:pPr>
      <w:r>
        <w:t>National Cyber Crime Helpline — 1930 — Referenced in Task 5 for financial fraud emergencies</w:t>
      </w:r>
    </w:p>
    <w:p w14:paraId="320DD523" w14:textId="77777777" w:rsidR="00CD4383" w:rsidRDefault="00000000">
      <w:pPr>
        <w:pStyle w:val="ListParagraph"/>
        <w:numPr>
          <w:ilvl w:val="0"/>
          <w:numId w:val="2"/>
        </w:numPr>
        <w:spacing w:after="120" w:line="360" w:lineRule="auto"/>
      </w:pPr>
      <w:r>
        <w:t>Case Study PDF on UPI/Online Payment Fraud — provided course material</w:t>
      </w:r>
    </w:p>
    <w:p w14:paraId="57B670F0" w14:textId="77777777" w:rsidR="00CD4383" w:rsidRDefault="00000000">
      <w:pPr>
        <w:pStyle w:val="ListParagraph"/>
        <w:numPr>
          <w:ilvl w:val="0"/>
          <w:numId w:val="2"/>
        </w:numPr>
        <w:spacing w:after="120" w:line="360" w:lineRule="auto"/>
      </w:pPr>
      <w:r>
        <w:t>Social Media Checklist and Prevention Checklist — provided course materials</w:t>
      </w:r>
    </w:p>
    <w:sectPr w:rsidR="00CD438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75EAD"/>
    <w:multiLevelType w:val="hybridMultilevel"/>
    <w:tmpl w:val="99B2E42A"/>
    <w:lvl w:ilvl="0" w:tplc="A1EE90FA">
      <w:start w:val="1"/>
      <w:numFmt w:val="bullet"/>
      <w:lvlText w:val="●"/>
      <w:lvlJc w:val="left"/>
      <w:pPr>
        <w:ind w:left="720" w:hanging="360"/>
      </w:pPr>
    </w:lvl>
    <w:lvl w:ilvl="1" w:tplc="2B16380C">
      <w:start w:val="1"/>
      <w:numFmt w:val="bullet"/>
      <w:lvlText w:val="○"/>
      <w:lvlJc w:val="left"/>
      <w:pPr>
        <w:ind w:left="1440" w:hanging="360"/>
      </w:pPr>
    </w:lvl>
    <w:lvl w:ilvl="2" w:tplc="72A24E1E">
      <w:start w:val="1"/>
      <w:numFmt w:val="bullet"/>
      <w:lvlText w:val="■"/>
      <w:lvlJc w:val="left"/>
      <w:pPr>
        <w:ind w:left="2160" w:hanging="360"/>
      </w:pPr>
    </w:lvl>
    <w:lvl w:ilvl="3" w:tplc="52ECBBF0">
      <w:start w:val="1"/>
      <w:numFmt w:val="bullet"/>
      <w:lvlText w:val="●"/>
      <w:lvlJc w:val="left"/>
      <w:pPr>
        <w:ind w:left="2880" w:hanging="360"/>
      </w:pPr>
    </w:lvl>
    <w:lvl w:ilvl="4" w:tplc="97A63C24">
      <w:start w:val="1"/>
      <w:numFmt w:val="bullet"/>
      <w:lvlText w:val="○"/>
      <w:lvlJc w:val="left"/>
      <w:pPr>
        <w:ind w:left="3600" w:hanging="360"/>
      </w:pPr>
    </w:lvl>
    <w:lvl w:ilvl="5" w:tplc="A7AA978A">
      <w:start w:val="1"/>
      <w:numFmt w:val="bullet"/>
      <w:lvlText w:val="■"/>
      <w:lvlJc w:val="left"/>
      <w:pPr>
        <w:ind w:left="4320" w:hanging="360"/>
      </w:pPr>
    </w:lvl>
    <w:lvl w:ilvl="6" w:tplc="0C86BF36">
      <w:start w:val="1"/>
      <w:numFmt w:val="bullet"/>
      <w:lvlText w:val="●"/>
      <w:lvlJc w:val="left"/>
      <w:pPr>
        <w:ind w:left="5040" w:hanging="360"/>
      </w:pPr>
    </w:lvl>
    <w:lvl w:ilvl="7" w:tplc="3092B148">
      <w:start w:val="1"/>
      <w:numFmt w:val="bullet"/>
      <w:lvlText w:val="●"/>
      <w:lvlJc w:val="left"/>
      <w:pPr>
        <w:ind w:left="5760" w:hanging="360"/>
      </w:pPr>
    </w:lvl>
    <w:lvl w:ilvl="8" w:tplc="B6DA499C">
      <w:start w:val="1"/>
      <w:numFmt w:val="bullet"/>
      <w:lvlText w:val="●"/>
      <w:lvlJc w:val="left"/>
      <w:pPr>
        <w:ind w:left="6480" w:hanging="360"/>
      </w:pPr>
    </w:lvl>
  </w:abstractNum>
  <w:abstractNum w:abstractNumId="1" w15:restartNumberingAfterBreak="0">
    <w:nsid w:val="6C402702"/>
    <w:multiLevelType w:val="hybridMultilevel"/>
    <w:tmpl w:val="64C67C60"/>
    <w:lvl w:ilvl="0" w:tplc="E08620A6">
      <w:start w:val="1"/>
      <w:numFmt w:val="bullet"/>
      <w:lvlText w:val="•"/>
      <w:lvlJc w:val="left"/>
      <w:pPr>
        <w:ind w:left="720" w:hanging="360"/>
      </w:pPr>
      <w:rPr>
        <w:rFonts w:ascii="Times New Roman" w:eastAsia="Times New Roman" w:hAnsi="Times New Roman" w:cs="Times New Roman"/>
        <w:sz w:val="24"/>
        <w:szCs w:val="24"/>
      </w:rPr>
    </w:lvl>
    <w:lvl w:ilvl="1" w:tplc="EA30C804">
      <w:numFmt w:val="decimal"/>
      <w:lvlText w:val=""/>
      <w:lvlJc w:val="left"/>
    </w:lvl>
    <w:lvl w:ilvl="2" w:tplc="F192F352">
      <w:numFmt w:val="decimal"/>
      <w:lvlText w:val=""/>
      <w:lvlJc w:val="left"/>
    </w:lvl>
    <w:lvl w:ilvl="3" w:tplc="4C20D976">
      <w:numFmt w:val="decimal"/>
      <w:lvlText w:val=""/>
      <w:lvlJc w:val="left"/>
    </w:lvl>
    <w:lvl w:ilvl="4" w:tplc="11D435A2">
      <w:numFmt w:val="decimal"/>
      <w:lvlText w:val=""/>
      <w:lvlJc w:val="left"/>
    </w:lvl>
    <w:lvl w:ilvl="5" w:tplc="0250F512">
      <w:numFmt w:val="decimal"/>
      <w:lvlText w:val=""/>
      <w:lvlJc w:val="left"/>
    </w:lvl>
    <w:lvl w:ilvl="6" w:tplc="647430BC">
      <w:numFmt w:val="decimal"/>
      <w:lvlText w:val=""/>
      <w:lvlJc w:val="left"/>
    </w:lvl>
    <w:lvl w:ilvl="7" w:tplc="13481576">
      <w:numFmt w:val="decimal"/>
      <w:lvlText w:val=""/>
      <w:lvlJc w:val="left"/>
    </w:lvl>
    <w:lvl w:ilvl="8" w:tplc="D714B068">
      <w:numFmt w:val="decimal"/>
      <w:lvlText w:val=""/>
      <w:lvlJc w:val="left"/>
    </w:lvl>
  </w:abstractNum>
  <w:num w:numId="1" w16cid:durableId="328871413">
    <w:abstractNumId w:val="0"/>
    <w:lvlOverride w:ilvl="0">
      <w:startOverride w:val="1"/>
    </w:lvlOverride>
  </w:num>
  <w:num w:numId="2" w16cid:durableId="7745168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383"/>
    <w:rsid w:val="00584884"/>
    <w:rsid w:val="00A9237F"/>
    <w:rsid w:val="00CD43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4EE31"/>
  <w15:docId w15:val="{7069ED92-D5CB-4ED1-A231-4D7E20114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1384</Words>
  <Characters>7893</Characters>
  <Application>Microsoft Office Word</Application>
  <DocSecurity>0</DocSecurity>
  <Lines>65</Lines>
  <Paragraphs>18</Paragraphs>
  <ScaleCrop>false</ScaleCrop>
  <Company/>
  <LinksUpToDate>false</LinksUpToDate>
  <CharactersWithSpaces>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Aastha Yadav</cp:lastModifiedBy>
  <cp:revision>2</cp:revision>
  <dcterms:created xsi:type="dcterms:W3CDTF">2026-03-30T17:11:00Z</dcterms:created>
  <dcterms:modified xsi:type="dcterms:W3CDTF">2026-03-30T17:11:00Z</dcterms:modified>
</cp:coreProperties>
</file>