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sz w:val="48"/>
          <w:szCs w:val="48"/>
          <w:rtl w:val="0"/>
        </w:rPr>
        <w:t xml:space="preserve">AirBnb Case Study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jc w:val="center"/>
        <w:rPr>
          <w:rFonts w:ascii="Lora" w:cs="Lora" w:eastAsia="Lora" w:hAnsi="Lora"/>
          <w:b w:val="1"/>
          <w:color w:val="000000"/>
          <w:sz w:val="28"/>
          <w:szCs w:val="28"/>
        </w:rPr>
      </w:pPr>
      <w:bookmarkStart w:colFirst="0" w:colLast="0" w:name="_mczb0fx0z8yg" w:id="0"/>
      <w:bookmarkEnd w:id="0"/>
      <w:r w:rsidDel="00000000" w:rsidR="00000000" w:rsidRPr="00000000">
        <w:rPr>
          <w:rFonts w:ascii="Lora" w:cs="Lora" w:eastAsia="Lora" w:hAnsi="Lora"/>
          <w:b w:val="1"/>
          <w:color w:val="000000"/>
          <w:sz w:val="28"/>
          <w:szCs w:val="28"/>
          <w:rtl w:val="0"/>
        </w:rPr>
        <w:t xml:space="preserve">1. Dataset Inspection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dataset was loaded into Python for initial analysis, ensuring a thorough understanding of its structure and content: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Data Overview:</w:t>
      </w:r>
      <w:r w:rsidDel="00000000" w:rsidR="00000000" w:rsidRPr="00000000">
        <w:rPr>
          <w:rFonts w:ascii="Lora" w:cs="Lora" w:eastAsia="Lora" w:hAnsi="Lora"/>
          <w:rtl w:val="0"/>
        </w:rPr>
        <w:t xml:space="preserve"> Displayed the first few rows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head()</w:t>
      </w:r>
      <w:r w:rsidDel="00000000" w:rsidR="00000000" w:rsidRPr="00000000">
        <w:rPr>
          <w:rFonts w:ascii="Lora" w:cs="Lora" w:eastAsia="Lora" w:hAnsi="Lora"/>
          <w:rtl w:val="0"/>
        </w:rPr>
        <w:t xml:space="preserve"> and reviewed the dataset's shape to understand the number of rows and columns.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Data Types and Summary:</w:t>
      </w:r>
      <w:r w:rsidDel="00000000" w:rsidR="00000000" w:rsidRPr="00000000">
        <w:rPr>
          <w:rFonts w:ascii="Lora" w:cs="Lora" w:eastAsia="Lora" w:hAnsi="Lora"/>
          <w:rtl w:val="0"/>
        </w:rPr>
        <w:t xml:space="preserve">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info()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describe()</w:t>
      </w:r>
      <w:r w:rsidDel="00000000" w:rsidR="00000000" w:rsidRPr="00000000">
        <w:rPr>
          <w:rFonts w:ascii="Lora" w:cs="Lora" w:eastAsia="Lora" w:hAnsi="Lora"/>
          <w:rtl w:val="0"/>
        </w:rPr>
        <w:t xml:space="preserve"> to inspect data types, identify numeric and categorical variables, and review statistical summaries.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Missing Values:</w:t>
      </w:r>
      <w:r w:rsidDel="00000000" w:rsidR="00000000" w:rsidRPr="00000000">
        <w:rPr>
          <w:rFonts w:ascii="Lora" w:cs="Lora" w:eastAsia="Lora" w:hAnsi="Lora"/>
          <w:rtl w:val="0"/>
        </w:rPr>
        <w:t xml:space="preserve"> Checked for missing values across all columns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isnull().sum()</w:t>
      </w:r>
      <w:r w:rsidDel="00000000" w:rsidR="00000000" w:rsidRPr="00000000">
        <w:rPr>
          <w:rFonts w:ascii="Lora" w:cs="Lora" w:eastAsia="Lora" w:hAnsi="Lora"/>
          <w:rtl w:val="0"/>
        </w:rPr>
        <w:t xml:space="preserve"> and calculated the percentage of missing values to prioritize necessary cleaning steps.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6858000" cy="1601171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11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6858000" cy="2983871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3288" l="0" r="0" t="165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8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6858000" cy="2682138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575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1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jc w:val="center"/>
        <w:rPr>
          <w:rFonts w:ascii="Lora" w:cs="Lora" w:eastAsia="Lora" w:hAnsi="Lora"/>
          <w:b w:val="1"/>
          <w:color w:val="000000"/>
          <w:sz w:val="28"/>
          <w:szCs w:val="28"/>
        </w:rPr>
      </w:pPr>
      <w:bookmarkStart w:colFirst="0" w:colLast="0" w:name="_a9s89ldagt9" w:id="1"/>
      <w:bookmarkEnd w:id="1"/>
      <w:r w:rsidDel="00000000" w:rsidR="00000000" w:rsidRPr="00000000">
        <w:rPr>
          <w:rFonts w:ascii="Lora" w:cs="Lora" w:eastAsia="Lora" w:hAnsi="Lora"/>
          <w:b w:val="1"/>
          <w:color w:val="000000"/>
          <w:sz w:val="28"/>
          <w:szCs w:val="28"/>
          <w:rtl w:val="0"/>
        </w:rPr>
        <w:t xml:space="preserve">2. Handling Missing Values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Missing values were addressed with appropriate imputation strategies based on the type and context of each column: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Text Columns:</w:t>
      </w:r>
      <w:r w:rsidDel="00000000" w:rsidR="00000000" w:rsidRPr="00000000">
        <w:rPr>
          <w:rFonts w:ascii="Lora" w:cs="Lora" w:eastAsia="Lora" w:hAnsi="Lora"/>
          <w:rtl w:val="0"/>
        </w:rPr>
        <w:t xml:space="preserve"> Missing values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host_name</w:t>
      </w:r>
      <w:r w:rsidDel="00000000" w:rsidR="00000000" w:rsidRPr="00000000">
        <w:rPr>
          <w:rFonts w:ascii="Lora" w:cs="Lora" w:eastAsia="Lora" w:hAnsi="Lora"/>
          <w:rtl w:val="0"/>
        </w:rPr>
        <w:t xml:space="preserve"> were filled with the placeholder "Unknown" to maintain data consistency.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Date Columns:</w:t>
      </w:r>
      <w:r w:rsidDel="00000000" w:rsidR="00000000" w:rsidRPr="00000000">
        <w:rPr>
          <w:rFonts w:ascii="Lora" w:cs="Lora" w:eastAsia="Lora" w:hAnsi="Lora"/>
          <w:rtl w:val="0"/>
        </w:rPr>
        <w:t xml:space="preserve"> Missing values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last_review</w:t>
      </w:r>
      <w:r w:rsidDel="00000000" w:rsidR="00000000" w:rsidRPr="00000000">
        <w:rPr>
          <w:rFonts w:ascii="Lora" w:cs="Lora" w:eastAsia="Lora" w:hAnsi="Lora"/>
          <w:rtl w:val="0"/>
        </w:rPr>
        <w:t xml:space="preserve"> were imputed with a placeholder date of "2000-01-01" to avoid null values while preserving data format.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Numeric Columns:</w:t>
      </w:r>
      <w:r w:rsidDel="00000000" w:rsidR="00000000" w:rsidRPr="00000000">
        <w:rPr>
          <w:rFonts w:ascii="Lora" w:cs="Lora" w:eastAsia="Lora" w:hAnsi="Lora"/>
          <w:rtl w:val="0"/>
        </w:rPr>
        <w:t xml:space="preserve">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reviews_per_month</w:t>
      </w:r>
      <w:r w:rsidDel="00000000" w:rsidR="00000000" w:rsidRPr="00000000">
        <w:rPr>
          <w:rFonts w:ascii="Lora" w:cs="Lora" w:eastAsia="Lora" w:hAnsi="Lora"/>
          <w:rtl w:val="0"/>
        </w:rPr>
        <w:t xml:space="preserve"> column was imputed with a value of "0" to indicate no reviews in cases where data was missing.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Post-imputation, missing values were rechecked to confirm successful handling.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6858000" cy="3165837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95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58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Lora" w:cs="Lora" w:eastAsia="Lora" w:hAnsi="Lora"/>
          <w:b w:val="1"/>
          <w:color w:val="000000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b w:val="1"/>
          <w:color w:val="000000"/>
          <w:sz w:val="28"/>
          <w:szCs w:val="28"/>
          <w:rtl w:val="0"/>
        </w:rPr>
        <w:t xml:space="preserve">3. Data Cleaning and Optimisation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Steps were taken to standardize and clean the dataset for accuracy and usability: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Categorical Data:</w:t>
      </w:r>
      <w:r w:rsidDel="00000000" w:rsidR="00000000" w:rsidRPr="00000000">
        <w:rPr>
          <w:rFonts w:ascii="Lora" w:cs="Lora" w:eastAsia="Lora" w:hAnsi="Lora"/>
          <w:rtl w:val="0"/>
        </w:rPr>
        <w:t xml:space="preserve"> Cleaned text formatting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room_type</w:t>
      </w:r>
      <w:r w:rsidDel="00000000" w:rsidR="00000000" w:rsidRPr="00000000">
        <w:rPr>
          <w:rFonts w:ascii="Lora" w:cs="Lora" w:eastAsia="Lora" w:hAnsi="Lora"/>
          <w:rtl w:val="0"/>
        </w:rPr>
        <w:t xml:space="preserve"> column by converting all text to lowercase and removing extra spaces to ensure consistency.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Data Type Correction:</w:t>
      </w:r>
      <w:r w:rsidDel="00000000" w:rsidR="00000000" w:rsidRPr="00000000">
        <w:rPr>
          <w:rFonts w:ascii="Lora" w:cs="Lora" w:eastAsia="Lora" w:hAnsi="Lora"/>
          <w:rtl w:val="0"/>
        </w:rPr>
        <w:t xml:space="preserve"> Converted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last_review</w:t>
      </w:r>
      <w:r w:rsidDel="00000000" w:rsidR="00000000" w:rsidRPr="00000000">
        <w:rPr>
          <w:rFonts w:ascii="Lora" w:cs="Lora" w:eastAsia="Lora" w:hAnsi="Lora"/>
          <w:rtl w:val="0"/>
        </w:rPr>
        <w:t xml:space="preserve"> column to datetime format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pd.to_datetime()</w:t>
      </w:r>
      <w:r w:rsidDel="00000000" w:rsidR="00000000" w:rsidRPr="00000000">
        <w:rPr>
          <w:rFonts w:ascii="Lora" w:cs="Lora" w:eastAsia="Lora" w:hAnsi="Lora"/>
          <w:rtl w:val="0"/>
        </w:rPr>
        <w:t xml:space="preserve"> for accurate handling of date-related analyses.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ora" w:cs="Lora" w:eastAsia="Lora" w:hAnsi="Lora"/>
          <w:b w:val="1"/>
          <w:color w:val="000000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858000" cy="1317892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801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78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jc w:val="center"/>
        <w:rPr>
          <w:rFonts w:ascii="Lora" w:cs="Lora" w:eastAsia="Lora" w:hAnsi="Lora"/>
          <w:b w:val="1"/>
          <w:color w:val="000000"/>
          <w:sz w:val="28"/>
          <w:szCs w:val="28"/>
        </w:rPr>
      </w:pPr>
      <w:bookmarkStart w:colFirst="0" w:colLast="0" w:name="_uazeb1x5pg6r" w:id="2"/>
      <w:bookmarkEnd w:id="2"/>
      <w:r w:rsidDel="00000000" w:rsidR="00000000" w:rsidRPr="00000000">
        <w:rPr>
          <w:rFonts w:ascii="Lora" w:cs="Lora" w:eastAsia="Lora" w:hAnsi="Lora"/>
          <w:b w:val="1"/>
          <w:color w:val="000000"/>
          <w:sz w:val="28"/>
          <w:szCs w:val="28"/>
          <w:rtl w:val="0"/>
        </w:rPr>
        <w:t xml:space="preserve">4. Saving and Loading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       </w:t>
      </w:r>
      <w:r w:rsidDel="00000000" w:rsidR="00000000" w:rsidRPr="00000000">
        <w:rPr>
          <w:rFonts w:ascii="Lora" w:cs="Lora" w:eastAsia="Lora" w:hAnsi="Lora"/>
          <w:rtl w:val="0"/>
        </w:rPr>
        <w:t xml:space="preserve">The cleaned and optimized dataset was saved for reproducibility and visualization: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Exported the cleaned dataset to a CSV file for storage and accessibility.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Loaded the cleaned dataset into Tableau for creating visualizations and conducting further exploratory data analysis.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Ensured compatibility between Python outputs and Tableau for seamless integration.</w:t>
      </w:r>
    </w:p>
    <w:p w:rsidR="00000000" w:rsidDel="00000000" w:rsidP="00000000" w:rsidRDefault="00000000" w:rsidRPr="00000000" w14:paraId="0000001C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6858000" cy="860819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08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jc w:val="center"/>
        <w:rPr>
          <w:rFonts w:ascii="Lora" w:cs="Lora" w:eastAsia="Lora" w:hAnsi="Lora"/>
          <w:b w:val="1"/>
          <w:color w:val="000000"/>
          <w:sz w:val="30"/>
          <w:szCs w:val="30"/>
        </w:rPr>
      </w:pPr>
      <w:bookmarkStart w:colFirst="0" w:colLast="0" w:name="_nihtyr1r2usn" w:id="3"/>
      <w:bookmarkEnd w:id="3"/>
      <w:r w:rsidDel="00000000" w:rsidR="00000000" w:rsidRPr="00000000">
        <w:rPr>
          <w:rFonts w:ascii="Lora" w:cs="Lora" w:eastAsia="Lora" w:hAnsi="Lora"/>
          <w:b w:val="1"/>
          <w:color w:val="000000"/>
          <w:sz w:val="30"/>
          <w:szCs w:val="30"/>
          <w:rtl w:val="0"/>
        </w:rPr>
        <w:t xml:space="preserve">5. Visualization and Insights (Using Tableau)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After cleaning, the dataset was loaded into Tableau to create interactive dashboards and visualizations. Key visualizations included:</w:t>
      </w:r>
    </w:p>
    <w:p w:rsidR="00000000" w:rsidDel="00000000" w:rsidP="00000000" w:rsidRDefault="00000000" w:rsidRPr="00000000" w14:paraId="00000020">
      <w:pPr>
        <w:spacing w:after="240" w:before="240" w:lineRule="auto"/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PPT I -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Insights for Data Analysis Managers and Lead Data 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Top Earning Hosts:</w:t>
      </w:r>
      <w:r w:rsidDel="00000000" w:rsidR="00000000" w:rsidRPr="00000000">
        <w:rPr>
          <w:rFonts w:ascii="Lora" w:cs="Lora" w:eastAsia="Lora" w:hAnsi="Lora"/>
          <w:rtl w:val="0"/>
        </w:rPr>
        <w:t xml:space="preserve"> Visualized top-performing hosts based on revenue to identify high earners.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Review Activity by Neighborhood:</w:t>
      </w:r>
      <w:r w:rsidDel="00000000" w:rsidR="00000000" w:rsidRPr="00000000">
        <w:rPr>
          <w:rFonts w:ascii="Lora" w:cs="Lora" w:eastAsia="Lora" w:hAnsi="Lora"/>
          <w:rtl w:val="0"/>
        </w:rPr>
        <w:t xml:space="preserve"> Analyzed review counts across neighborhoods to understand customer engagement.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Room Types Distribution:</w:t>
      </w:r>
      <w:r w:rsidDel="00000000" w:rsidR="00000000" w:rsidRPr="00000000">
        <w:rPr>
          <w:rFonts w:ascii="Lora" w:cs="Lora" w:eastAsia="Lora" w:hAnsi="Lora"/>
          <w:rtl w:val="0"/>
        </w:rPr>
        <w:t xml:space="preserve"> Displayed the proportion of listings for each room type.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Review Distribution by Neighborhood Group:</w:t>
      </w:r>
      <w:r w:rsidDel="00000000" w:rsidR="00000000" w:rsidRPr="00000000">
        <w:rPr>
          <w:rFonts w:ascii="Lora" w:cs="Lora" w:eastAsia="Lora" w:hAnsi="Lora"/>
          <w:rtl w:val="0"/>
        </w:rPr>
        <w:t xml:space="preserve"> Highlighted review activity differences among neighborhood groups.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Monthly Review Trends:</w:t>
      </w:r>
      <w:r w:rsidDel="00000000" w:rsidR="00000000" w:rsidRPr="00000000">
        <w:rPr>
          <w:rFonts w:ascii="Lora" w:cs="Lora" w:eastAsia="Lora" w:hAnsi="Lora"/>
          <w:rtl w:val="0"/>
        </w:rPr>
        <w:t xml:space="preserve"> Showed review activity trends over time to analyze seasonality and popularity.</w:t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PPT II - </w:t>
      </w:r>
      <w:r w:rsidDel="00000000" w:rsidR="00000000" w:rsidRPr="00000000">
        <w:rPr>
          <w:rFonts w:ascii="Lora" w:cs="Lora" w:eastAsia="Lora" w:hAnsi="Lora"/>
          <w:b w:val="1"/>
          <w:color w:val="091e42"/>
          <w:highlight w:val="white"/>
          <w:rtl w:val="0"/>
        </w:rPr>
        <w:t xml:space="preserve">Head of Acquisitions &amp; Operations and the Head of User Experience</w:t>
      </w:r>
      <w:r w:rsidDel="00000000" w:rsidR="00000000" w:rsidRPr="00000000">
        <w:rPr>
          <w:rFonts w:ascii="Lora" w:cs="Lora" w:eastAsia="Lora" w:hAnsi="Lora"/>
          <w:b w:val="1"/>
          <w:color w:val="091e42"/>
          <w:shd w:fill="f4f5f7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Listings by Neighborhood:</w:t>
      </w:r>
      <w:r w:rsidDel="00000000" w:rsidR="00000000" w:rsidRPr="00000000">
        <w:rPr>
          <w:rFonts w:ascii="Lora" w:cs="Lora" w:eastAsia="Lora" w:hAnsi="Lora"/>
          <w:rtl w:val="0"/>
        </w:rPr>
        <w:t xml:space="preserve"> Visualized the concentration of listings in different neighborhoods.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Pricing Preferences by Room Type:</w:t>
      </w:r>
      <w:r w:rsidDel="00000000" w:rsidR="00000000" w:rsidRPr="00000000">
        <w:rPr>
          <w:rFonts w:ascii="Lora" w:cs="Lora" w:eastAsia="Lora" w:hAnsi="Lora"/>
          <w:rtl w:val="0"/>
        </w:rPr>
        <w:t xml:space="preserve"> Explored price ranges associated with different room types to identify user preferences.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Property Availability Distribution:</w:t>
      </w:r>
      <w:r w:rsidDel="00000000" w:rsidR="00000000" w:rsidRPr="00000000">
        <w:rPr>
          <w:rFonts w:ascii="Lora" w:cs="Lora" w:eastAsia="Lora" w:hAnsi="Lora"/>
          <w:rtl w:val="0"/>
        </w:rPr>
        <w:t xml:space="preserve"> Analyzed the distribution of property availability to assess supply across neighborhoods.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Review Count and Price Relation:</w:t>
      </w:r>
      <w:r w:rsidDel="00000000" w:rsidR="00000000" w:rsidRPr="00000000">
        <w:rPr>
          <w:rFonts w:ascii="Lora" w:cs="Lora" w:eastAsia="Lora" w:hAnsi="Lora"/>
          <w:rtl w:val="0"/>
        </w:rPr>
        <w:t xml:space="preserve"> Investigated the correlation between review activity and pricing for insights into demand dynamics.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Neighborhood Popularity and Pricing:</w:t>
      </w:r>
      <w:r w:rsidDel="00000000" w:rsidR="00000000" w:rsidRPr="00000000">
        <w:rPr>
          <w:rFonts w:ascii="Lora" w:cs="Lora" w:eastAsia="Lora" w:hAnsi="Lora"/>
          <w:rtl w:val="0"/>
        </w:rPr>
        <w:t xml:space="preserve"> Examined price variations across neighborhoods to identify high-demand locations.</w:t>
      </w:r>
    </w:p>
    <w:p w:rsidR="00000000" w:rsidDel="00000000" w:rsidP="00000000" w:rsidRDefault="00000000" w:rsidRPr="00000000" w14:paraId="0000002C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720" w:top="720" w:left="720" w:right="72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