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92A55" w14:textId="062D38B1" w:rsidR="0076107A" w:rsidRDefault="0076107A" w:rsidP="0076107A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Final Deliverables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719C2FD" w14:textId="77777777" w:rsidR="0076107A" w:rsidRPr="00B07733" w:rsidRDefault="0076107A" w:rsidP="0076107A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725A4204" w14:textId="77777777" w:rsidR="0076107A" w:rsidRPr="00B07733" w:rsidRDefault="0076107A" w:rsidP="0076107A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0BA3990E" w14:textId="77777777" w:rsidR="0076107A" w:rsidRPr="00C04567" w:rsidRDefault="0076107A" w:rsidP="0076107A">
      <w:pPr>
        <w:spacing w:line="480" w:lineRule="auto"/>
        <w:jc w:val="center"/>
        <w:rPr>
          <w:b/>
          <w:sz w:val="28"/>
          <w:szCs w:val="28"/>
        </w:rPr>
      </w:pPr>
    </w:p>
    <w:p w14:paraId="1E335C78" w14:textId="77777777" w:rsidR="0076107A" w:rsidRPr="00B15288" w:rsidRDefault="0076107A" w:rsidP="0076107A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336F2BC8" w14:textId="77777777" w:rsidR="0076107A" w:rsidRDefault="0076107A" w:rsidP="0076107A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7E1C2697" w14:textId="226DAC8C" w:rsidR="0076107A" w:rsidRPr="0076107A" w:rsidRDefault="0076107A" w:rsidP="0076107A">
      <w:pPr>
        <w:spacing w:before="120"/>
        <w:outlineLvl w:val="1"/>
        <w:rPr>
          <w:rFonts w:ascii="Calibri" w:hAnsi="Calibri" w:cs="Calibri"/>
          <w:b/>
          <w:bCs/>
        </w:rPr>
      </w:pPr>
      <w:r w:rsidRPr="0076107A">
        <w:rPr>
          <w:rFonts w:ascii="Calibri" w:hAnsi="Calibri" w:cs="Calibri"/>
          <w:b/>
          <w:bCs/>
        </w:rPr>
        <w:t>Overview</w:t>
      </w:r>
    </w:p>
    <w:p w14:paraId="190161B9" w14:textId="77777777" w:rsidR="0076107A" w:rsidRPr="0076107A" w:rsidRDefault="0076107A" w:rsidP="0076107A">
      <w:p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This document outlines the final deliverables for the Integrated NPI Build Optimization Framework project, ensuring all project objectives are met and stakeholder requirements are satisfied.</w:t>
      </w:r>
    </w:p>
    <w:p w14:paraId="013111FD" w14:textId="42A78305" w:rsidR="0076107A" w:rsidRDefault="0076107A" w:rsidP="0076107A">
      <w:pPr>
        <w:spacing w:before="120"/>
        <w:rPr>
          <w:rFonts w:ascii="Calibri" w:hAnsi="Calibri" w:cs="Calibri"/>
          <w:b/>
          <w:bCs/>
        </w:rPr>
      </w:pPr>
      <w:r w:rsidRPr="0076107A">
        <w:rPr>
          <w:rFonts w:ascii="Calibri" w:hAnsi="Calibri" w:cs="Calibri"/>
          <w:b/>
          <w:bCs/>
        </w:rPr>
        <w:t>Final Deliverables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5505"/>
        <w:gridCol w:w="1373"/>
      </w:tblGrid>
      <w:tr w:rsidR="0076107A" w14:paraId="69CD7B2A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0C4E55" w14:textId="6F708928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Deliverable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25F32A" w14:textId="027578CD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5EE5564" w14:textId="6FA80837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76107A" w14:paraId="5650D61A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2258CB6" w14:textId="1C502B95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Build Matrices for Components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93D285" w14:textId="4AA4B870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Comprehensive matrices for 20+ components to streamline NPI planning processes.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001F31" w14:textId="2C447B34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76107A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  <w:tr w:rsidR="0076107A" w14:paraId="0D082826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FE4F41" w14:textId="5A373D8D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Vendor Dashboard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3359AA" w14:textId="144124E4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A real-time dashboard providing visibility into vendor lead times and logistics.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039B90" w14:textId="2230EA10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76107A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  <w:tr w:rsidR="0076107A" w14:paraId="44017CD9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77E907" w14:textId="49903A3C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BOM Automation Workflows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338B62" w14:textId="3D16E225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Automated workflows for BOM creation, change orders, and tracking accuracy.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770045" w14:textId="31EE70D2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76107A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  <w:tr w:rsidR="0076107A" w14:paraId="3646B170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D98485" w14:textId="236AF7CA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CTB Dashboard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BD87B5" w14:textId="59B0CF81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Centralized dashboard ensuring 100% adherence to build schedules.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0BF6BC" w14:textId="6F1580DF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76107A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  <w:tr w:rsidR="0076107A" w14:paraId="343C4C76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E71699" w14:textId="26FDD244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Predictive Risk Framework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D5A9B47" w14:textId="727839B7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A framework identifying high-priority risks and proposing mitigation strategies.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03AAA6" w14:textId="094B1878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76107A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  <w:tr w:rsidR="0076107A" w14:paraId="39C8FB15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053CB1" w14:textId="20F67828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Integration Testing Framework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F626BE" w14:textId="2A6C51BA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Detailed framework for system integration testing to improve reliability.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393C10" w14:textId="18881315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76107A">
              <w:rPr>
                <w:rFonts w:ascii="Calibri" w:hAnsi="Calibri" w:cs="Calibri"/>
                <w:sz w:val="22"/>
                <w:szCs w:val="22"/>
              </w:rPr>
              <w:t xml:space="preserve"> Completed</w:t>
            </w:r>
          </w:p>
        </w:tc>
      </w:tr>
    </w:tbl>
    <w:p w14:paraId="4DA5D7CE" w14:textId="77777777" w:rsidR="0076107A" w:rsidRDefault="0076107A" w:rsidP="0076107A">
      <w:pPr>
        <w:spacing w:before="120"/>
        <w:rPr>
          <w:b/>
          <w:bCs/>
        </w:rPr>
      </w:pPr>
      <w:r w:rsidRPr="0076107A">
        <w:rPr>
          <w:rFonts w:ascii="Calibri" w:hAnsi="Calibri" w:cs="Calibri"/>
          <w:b/>
          <w:bCs/>
        </w:rPr>
        <w:t>Detailed Deliverable Descriptions</w:t>
      </w:r>
    </w:p>
    <w:p w14:paraId="229DCFF2" w14:textId="74DFED77" w:rsidR="0076107A" w:rsidRPr="0076107A" w:rsidRDefault="0076107A" w:rsidP="0076107A">
      <w:p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1. Build Matrices for Components</w:t>
      </w:r>
    </w:p>
    <w:p w14:paraId="1B3F4C8F" w14:textId="77777777" w:rsidR="0076107A" w:rsidRPr="0076107A" w:rsidRDefault="0076107A" w:rsidP="0076107A">
      <w:pPr>
        <w:numPr>
          <w:ilvl w:val="0"/>
          <w:numId w:val="1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Purpose:</w:t>
      </w:r>
      <w:r w:rsidRPr="0076107A">
        <w:rPr>
          <w:rFonts w:ascii="Calibri" w:hAnsi="Calibri" w:cs="Calibri"/>
          <w:sz w:val="22"/>
          <w:szCs w:val="22"/>
        </w:rPr>
        <w:t xml:space="preserve"> Organize and manage critical components for efficient NPI planning.</w:t>
      </w:r>
    </w:p>
    <w:p w14:paraId="6668D506" w14:textId="77777777" w:rsidR="0076107A" w:rsidRPr="0076107A" w:rsidRDefault="0076107A" w:rsidP="0076107A">
      <w:pPr>
        <w:numPr>
          <w:ilvl w:val="0"/>
          <w:numId w:val="1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Features:</w:t>
      </w:r>
    </w:p>
    <w:p w14:paraId="5EC14788" w14:textId="77777777" w:rsidR="0076107A" w:rsidRPr="0076107A" w:rsidRDefault="0076107A" w:rsidP="0076107A">
      <w:pPr>
        <w:numPr>
          <w:ilvl w:val="1"/>
          <w:numId w:val="1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Includes specifications, dependencies, and delivery schedules for 20+ components.</w:t>
      </w:r>
    </w:p>
    <w:p w14:paraId="745398F4" w14:textId="77777777" w:rsidR="0076107A" w:rsidRPr="0076107A" w:rsidRDefault="0076107A" w:rsidP="0076107A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Easily updatable for future builds.</w:t>
      </w:r>
    </w:p>
    <w:p w14:paraId="2416D0EC" w14:textId="62731759" w:rsidR="0076107A" w:rsidRPr="0076107A" w:rsidRDefault="0076107A" w:rsidP="0076107A">
      <w:p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2. Vendor Dashboard</w:t>
      </w:r>
    </w:p>
    <w:p w14:paraId="1A59B272" w14:textId="77777777" w:rsidR="0076107A" w:rsidRPr="0076107A" w:rsidRDefault="0076107A" w:rsidP="007610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Purpose:</w:t>
      </w:r>
      <w:r w:rsidRPr="0076107A">
        <w:rPr>
          <w:rFonts w:ascii="Calibri" w:hAnsi="Calibri" w:cs="Calibri"/>
          <w:sz w:val="22"/>
          <w:szCs w:val="22"/>
        </w:rPr>
        <w:t xml:space="preserve"> Improve visibility into vendor performance and logistics readiness.</w:t>
      </w:r>
    </w:p>
    <w:p w14:paraId="7E1F888A" w14:textId="77777777" w:rsidR="0076107A" w:rsidRPr="0076107A" w:rsidRDefault="0076107A" w:rsidP="0076107A">
      <w:pPr>
        <w:numPr>
          <w:ilvl w:val="0"/>
          <w:numId w:val="2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Features:</w:t>
      </w:r>
    </w:p>
    <w:p w14:paraId="1AC62121" w14:textId="77777777" w:rsidR="0076107A" w:rsidRPr="0076107A" w:rsidRDefault="0076107A" w:rsidP="0076107A">
      <w:pPr>
        <w:numPr>
          <w:ilvl w:val="1"/>
          <w:numId w:val="2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Real-time tracking of lead times and delivery statuses.</w:t>
      </w:r>
    </w:p>
    <w:p w14:paraId="633BDDAA" w14:textId="77777777" w:rsidR="0076107A" w:rsidRPr="0076107A" w:rsidRDefault="0076107A" w:rsidP="0076107A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Alerts for potential delays and critical issues.</w:t>
      </w:r>
    </w:p>
    <w:p w14:paraId="5794625E" w14:textId="0AB3BFF7" w:rsidR="0076107A" w:rsidRPr="0076107A" w:rsidRDefault="0076107A" w:rsidP="0076107A">
      <w:p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3. BOM Automation Workflows</w:t>
      </w:r>
    </w:p>
    <w:p w14:paraId="728E9A52" w14:textId="77777777" w:rsidR="0076107A" w:rsidRPr="0076107A" w:rsidRDefault="0076107A" w:rsidP="0076107A">
      <w:pPr>
        <w:numPr>
          <w:ilvl w:val="0"/>
          <w:numId w:val="3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Purpose:</w:t>
      </w:r>
      <w:r w:rsidRPr="0076107A">
        <w:rPr>
          <w:rFonts w:ascii="Calibri" w:hAnsi="Calibri" w:cs="Calibri"/>
          <w:sz w:val="22"/>
          <w:szCs w:val="22"/>
        </w:rPr>
        <w:t xml:space="preserve"> Increase accuracy and efficiency in BOM management.</w:t>
      </w:r>
    </w:p>
    <w:p w14:paraId="63C32463" w14:textId="77777777" w:rsidR="0076107A" w:rsidRPr="0076107A" w:rsidRDefault="0076107A" w:rsidP="0076107A">
      <w:pPr>
        <w:numPr>
          <w:ilvl w:val="0"/>
          <w:numId w:val="3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Features:</w:t>
      </w:r>
    </w:p>
    <w:p w14:paraId="5057D9AF" w14:textId="77777777" w:rsidR="0076107A" w:rsidRPr="0076107A" w:rsidRDefault="0076107A" w:rsidP="0076107A">
      <w:pPr>
        <w:numPr>
          <w:ilvl w:val="1"/>
          <w:numId w:val="3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Automated creation and approval of BOMs.</w:t>
      </w:r>
    </w:p>
    <w:p w14:paraId="5546E1BE" w14:textId="77777777" w:rsidR="0076107A" w:rsidRPr="0076107A" w:rsidRDefault="0076107A" w:rsidP="0076107A">
      <w:pPr>
        <w:numPr>
          <w:ilvl w:val="1"/>
          <w:numId w:val="3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Change order tracking with version control.</w:t>
      </w:r>
    </w:p>
    <w:p w14:paraId="056FF868" w14:textId="77777777" w:rsidR="0076107A" w:rsidRPr="0076107A" w:rsidRDefault="0076107A" w:rsidP="007610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25% improvement in data accuracy.</w:t>
      </w:r>
    </w:p>
    <w:p w14:paraId="47F8B3A0" w14:textId="0C467129" w:rsidR="0076107A" w:rsidRPr="0076107A" w:rsidRDefault="0076107A" w:rsidP="0076107A">
      <w:p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4. CTB Dashboard</w:t>
      </w:r>
    </w:p>
    <w:p w14:paraId="2B0FD366" w14:textId="77777777" w:rsidR="0076107A" w:rsidRPr="0076107A" w:rsidRDefault="0076107A" w:rsidP="0076107A">
      <w:pPr>
        <w:numPr>
          <w:ilvl w:val="0"/>
          <w:numId w:val="4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Purpose:</w:t>
      </w:r>
      <w:r w:rsidRPr="0076107A">
        <w:rPr>
          <w:rFonts w:ascii="Calibri" w:hAnsi="Calibri" w:cs="Calibri"/>
          <w:sz w:val="22"/>
          <w:szCs w:val="22"/>
        </w:rPr>
        <w:t xml:space="preserve"> Ensure logistics and build schedules are aligned with project timelines.</w:t>
      </w:r>
    </w:p>
    <w:p w14:paraId="192DB478" w14:textId="77777777" w:rsidR="0076107A" w:rsidRPr="0076107A" w:rsidRDefault="0076107A" w:rsidP="0076107A">
      <w:pPr>
        <w:numPr>
          <w:ilvl w:val="0"/>
          <w:numId w:val="4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Features:</w:t>
      </w:r>
    </w:p>
    <w:p w14:paraId="09710CDB" w14:textId="77777777" w:rsidR="0076107A" w:rsidRPr="0076107A" w:rsidRDefault="0076107A" w:rsidP="0076107A">
      <w:pPr>
        <w:numPr>
          <w:ilvl w:val="1"/>
          <w:numId w:val="4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Centralized tracking for all CTB activities.</w:t>
      </w:r>
    </w:p>
    <w:p w14:paraId="31A5DBD0" w14:textId="77777777" w:rsidR="0076107A" w:rsidRPr="0076107A" w:rsidRDefault="0076107A" w:rsidP="0076107A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Reports on build readiness and adherence.</w:t>
      </w:r>
    </w:p>
    <w:p w14:paraId="5A60AA1F" w14:textId="02527D84" w:rsidR="0076107A" w:rsidRPr="0076107A" w:rsidRDefault="0076107A" w:rsidP="0076107A">
      <w:p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lastRenderedPageBreak/>
        <w:t>5. Predictive Risk Framework</w:t>
      </w:r>
    </w:p>
    <w:p w14:paraId="496B4AC4" w14:textId="77777777" w:rsidR="0076107A" w:rsidRPr="0076107A" w:rsidRDefault="0076107A" w:rsidP="0076107A">
      <w:pPr>
        <w:numPr>
          <w:ilvl w:val="0"/>
          <w:numId w:val="5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Purpose:</w:t>
      </w:r>
      <w:r w:rsidRPr="0076107A">
        <w:rPr>
          <w:rFonts w:ascii="Calibri" w:hAnsi="Calibri" w:cs="Calibri"/>
          <w:sz w:val="22"/>
          <w:szCs w:val="22"/>
        </w:rPr>
        <w:t xml:space="preserve"> Minimize high-priority risks impacting project timelines and quality.</w:t>
      </w:r>
    </w:p>
    <w:p w14:paraId="3420236F" w14:textId="77777777" w:rsidR="0076107A" w:rsidRPr="0076107A" w:rsidRDefault="0076107A" w:rsidP="0076107A">
      <w:pPr>
        <w:numPr>
          <w:ilvl w:val="0"/>
          <w:numId w:val="5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Features:</w:t>
      </w:r>
    </w:p>
    <w:p w14:paraId="4FFC382F" w14:textId="77777777" w:rsidR="0076107A" w:rsidRPr="0076107A" w:rsidRDefault="0076107A" w:rsidP="0076107A">
      <w:pPr>
        <w:numPr>
          <w:ilvl w:val="1"/>
          <w:numId w:val="5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Predictive analytics to identify potential risks early.</w:t>
      </w:r>
    </w:p>
    <w:p w14:paraId="0CE212FD" w14:textId="77777777" w:rsidR="0076107A" w:rsidRPr="0076107A" w:rsidRDefault="0076107A" w:rsidP="0076107A">
      <w:pPr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40% reduction in high-priority risks through mitigation strategies.</w:t>
      </w:r>
    </w:p>
    <w:p w14:paraId="6EAA0901" w14:textId="2665079F" w:rsidR="0076107A" w:rsidRPr="0076107A" w:rsidRDefault="0076107A" w:rsidP="0076107A">
      <w:p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6. Integration Testing Framework</w:t>
      </w:r>
    </w:p>
    <w:p w14:paraId="0C2857B7" w14:textId="77777777" w:rsidR="0076107A" w:rsidRPr="0076107A" w:rsidRDefault="0076107A" w:rsidP="0076107A">
      <w:pPr>
        <w:numPr>
          <w:ilvl w:val="0"/>
          <w:numId w:val="6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Purpose:</w:t>
      </w:r>
      <w:r w:rsidRPr="0076107A">
        <w:rPr>
          <w:rFonts w:ascii="Calibri" w:hAnsi="Calibri" w:cs="Calibri"/>
          <w:sz w:val="22"/>
          <w:szCs w:val="22"/>
        </w:rPr>
        <w:t xml:space="preserve"> Ensure seamless integration of components and systems during testing phases.</w:t>
      </w:r>
    </w:p>
    <w:p w14:paraId="02B9AD9F" w14:textId="77777777" w:rsidR="0076107A" w:rsidRPr="0076107A" w:rsidRDefault="0076107A" w:rsidP="0076107A">
      <w:pPr>
        <w:numPr>
          <w:ilvl w:val="0"/>
          <w:numId w:val="6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Features:</w:t>
      </w:r>
    </w:p>
    <w:p w14:paraId="284671B3" w14:textId="77777777" w:rsidR="0076107A" w:rsidRPr="0076107A" w:rsidRDefault="0076107A" w:rsidP="0076107A">
      <w:pPr>
        <w:numPr>
          <w:ilvl w:val="1"/>
          <w:numId w:val="6"/>
        </w:numPr>
        <w:spacing w:after="100" w:afterAutospacing="1"/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Detailed test cases and procedures.</w:t>
      </w:r>
    </w:p>
    <w:p w14:paraId="318497B4" w14:textId="77777777" w:rsidR="0076107A" w:rsidRPr="0076107A" w:rsidRDefault="0076107A" w:rsidP="0076107A">
      <w:pPr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Identification of integration bottlenecks and solutions.</w:t>
      </w:r>
    </w:p>
    <w:p w14:paraId="4CEB3C55" w14:textId="4015B544" w:rsidR="0076107A" w:rsidRDefault="0076107A" w:rsidP="0076107A">
      <w:pPr>
        <w:spacing w:before="120"/>
        <w:rPr>
          <w:rFonts w:ascii="Calibri" w:hAnsi="Calibri" w:cs="Calibri"/>
          <w:b/>
          <w:bCs/>
        </w:rPr>
      </w:pPr>
      <w:r w:rsidRPr="0076107A">
        <w:rPr>
          <w:rFonts w:ascii="Calibri" w:hAnsi="Calibri" w:cs="Calibri"/>
          <w:b/>
          <w:bCs/>
        </w:rPr>
        <w:t>Deliverable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2246"/>
        <w:gridCol w:w="1599"/>
      </w:tblGrid>
      <w:tr w:rsidR="0076107A" w14:paraId="5928AA84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3D5944" w14:textId="26C7FFBE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Deliverable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96689B" w14:textId="745D9479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Approved By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37F984" w14:textId="4515C903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Date Approved</w:t>
            </w:r>
          </w:p>
        </w:tc>
      </w:tr>
      <w:tr w:rsidR="0076107A" w14:paraId="2BFEE18A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6499D9" w14:textId="6FCD56DF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Build Matrices for Components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6F07D4" w14:textId="338AA099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8C1C5E" w14:textId="683FE386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76107A" w14:paraId="02A6842C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AAA482" w14:textId="760872A1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Vendor Dashboard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75C061" w14:textId="3D227A5B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E622912" w14:textId="6EBCD63D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76107A" w14:paraId="4FC79448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B4F2D4" w14:textId="5D73D28D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BOM Automation Workflows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D49B4A" w14:textId="3F6156BF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Design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562B6C" w14:textId="1449A9F7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76107A" w14:paraId="5C711920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1511C2" w14:textId="690A34A1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CTB Dashboard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571B44" w14:textId="479204C4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BDC6BD" w14:textId="47CDABD8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76107A" w14:paraId="4F016275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2B2774" w14:textId="384652BD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Predictive Risk Framework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95706C" w14:textId="7CE0EB42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06AC8F" w14:textId="5BAE3192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76107A" w14:paraId="21C69D29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FCD00E" w14:textId="44B08BC6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Integration Testing Framework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C65F1D" w14:textId="43EF0DAF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3B8D97" w14:textId="44ECDBD9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72818AEC" w14:textId="45B09E8B" w:rsidR="0076107A" w:rsidRDefault="0076107A" w:rsidP="0076107A">
      <w:pPr>
        <w:spacing w:before="120"/>
        <w:rPr>
          <w:rFonts w:ascii="Calibri" w:hAnsi="Calibri" w:cs="Calibri"/>
          <w:b/>
          <w:bCs/>
        </w:rPr>
      </w:pPr>
      <w:r w:rsidRPr="0076107A">
        <w:rPr>
          <w:rFonts w:ascii="Calibri" w:hAnsi="Calibri" w:cs="Calibri"/>
          <w:b/>
          <w:bCs/>
        </w:rPr>
        <w:t>Documentation Associated with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5969"/>
        <w:gridCol w:w="222"/>
      </w:tblGrid>
      <w:tr w:rsidR="0076107A" w14:paraId="7243A3E1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D0564B" w14:textId="3DF20B84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Document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78B30BF" w14:textId="1EF8516E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left w:val="double" w:sz="4" w:space="0" w:color="156082" w:themeColor="accent1"/>
            </w:tcBorders>
          </w:tcPr>
          <w:p w14:paraId="70EDEA55" w14:textId="22E06005" w:rsidR="0076107A" w:rsidRDefault="0076107A" w:rsidP="0076107A"/>
        </w:tc>
      </w:tr>
      <w:tr w:rsidR="0076107A" w14:paraId="2CEAEF21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0EFC2D" w14:textId="3758A1E8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Build Matrix Documentation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ED22B1" w14:textId="5E481CEB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Contains specifications, dependencies, and delivery schedules for all components.</w:t>
            </w:r>
          </w:p>
        </w:tc>
        <w:tc>
          <w:tcPr>
            <w:tcW w:w="0" w:type="auto"/>
            <w:tcBorders>
              <w:left w:val="double" w:sz="4" w:space="0" w:color="156082" w:themeColor="accent1"/>
            </w:tcBorders>
          </w:tcPr>
          <w:p w14:paraId="27F2E93F" w14:textId="51D9DD63" w:rsidR="0076107A" w:rsidRDefault="0076107A" w:rsidP="0076107A"/>
        </w:tc>
      </w:tr>
      <w:tr w:rsidR="0076107A" w14:paraId="18D9C8CA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0D20C0" w14:textId="0F8A42D5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Vendor Dashboard User Guide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AE2C7C" w14:textId="4632A897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Explains dashboard usage, features, and configuration.</w:t>
            </w:r>
          </w:p>
        </w:tc>
        <w:tc>
          <w:tcPr>
            <w:tcW w:w="0" w:type="auto"/>
            <w:tcBorders>
              <w:left w:val="double" w:sz="4" w:space="0" w:color="156082" w:themeColor="accent1"/>
            </w:tcBorders>
          </w:tcPr>
          <w:p w14:paraId="4BE48547" w14:textId="175899B3" w:rsidR="0076107A" w:rsidRDefault="0076107A" w:rsidP="0076107A"/>
        </w:tc>
      </w:tr>
      <w:tr w:rsidR="0076107A" w14:paraId="61CF2098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1C7B50" w14:textId="207A8013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BOM Workflow Implementation Guide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B38DD8" w14:textId="16901CDD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Details the setup and operation of automated workflows.</w:t>
            </w:r>
          </w:p>
        </w:tc>
        <w:tc>
          <w:tcPr>
            <w:tcW w:w="0" w:type="auto"/>
            <w:tcBorders>
              <w:left w:val="double" w:sz="4" w:space="0" w:color="156082" w:themeColor="accent1"/>
            </w:tcBorders>
          </w:tcPr>
          <w:p w14:paraId="75F8B89C" w14:textId="23ED5682" w:rsidR="0076107A" w:rsidRDefault="0076107A" w:rsidP="0076107A"/>
        </w:tc>
      </w:tr>
      <w:tr w:rsidR="0076107A" w14:paraId="5C8A700B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2512A9" w14:textId="31B01A76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CTB Dashboard Report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49869B" w14:textId="4BF3E1FB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Provides a summary of build schedule adherence and key metrics.</w:t>
            </w:r>
          </w:p>
        </w:tc>
        <w:tc>
          <w:tcPr>
            <w:tcW w:w="0" w:type="auto"/>
            <w:tcBorders>
              <w:left w:val="double" w:sz="4" w:space="0" w:color="156082" w:themeColor="accent1"/>
            </w:tcBorders>
          </w:tcPr>
          <w:p w14:paraId="62226506" w14:textId="415572E2" w:rsidR="0076107A" w:rsidRDefault="0076107A" w:rsidP="0076107A"/>
        </w:tc>
      </w:tr>
      <w:tr w:rsidR="0076107A" w14:paraId="061F9A3A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3E43F2" w14:textId="66312E1A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Risk Framework Documentation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C15C2E" w14:textId="07C28612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Outlines risk identification and mitigation strategies.</w:t>
            </w:r>
          </w:p>
        </w:tc>
        <w:tc>
          <w:tcPr>
            <w:tcW w:w="0" w:type="auto"/>
            <w:tcBorders>
              <w:left w:val="double" w:sz="4" w:space="0" w:color="156082" w:themeColor="accent1"/>
            </w:tcBorders>
          </w:tcPr>
          <w:p w14:paraId="45F9402B" w14:textId="3ABDBE67" w:rsidR="0076107A" w:rsidRDefault="0076107A" w:rsidP="0076107A"/>
        </w:tc>
      </w:tr>
      <w:tr w:rsidR="0076107A" w14:paraId="25C8A6FC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B30946" w14:textId="4C9E2639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Testing Framework Manual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7788DE" w14:textId="6A2D2FB2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Includes detailed test cases and integration testing procedures.</w:t>
            </w:r>
          </w:p>
        </w:tc>
        <w:tc>
          <w:tcPr>
            <w:tcW w:w="0" w:type="auto"/>
            <w:tcBorders>
              <w:left w:val="double" w:sz="4" w:space="0" w:color="156082" w:themeColor="accent1"/>
            </w:tcBorders>
          </w:tcPr>
          <w:p w14:paraId="056C4611" w14:textId="63FA0C34" w:rsidR="0076107A" w:rsidRDefault="0076107A" w:rsidP="0076107A"/>
        </w:tc>
      </w:tr>
    </w:tbl>
    <w:p w14:paraId="5CF1CF49" w14:textId="57A0301B" w:rsidR="0076107A" w:rsidRPr="0076107A" w:rsidRDefault="0076107A" w:rsidP="0076107A">
      <w:pPr>
        <w:spacing w:before="120"/>
      </w:pPr>
      <w:r w:rsidRPr="0076107A">
        <w:rPr>
          <w:rFonts w:ascii="Calibri" w:hAnsi="Calibri" w:cs="Calibri"/>
          <w:b/>
          <w:bCs/>
        </w:rPr>
        <w:t>Handover to Operations</w:t>
      </w:r>
    </w:p>
    <w:p w14:paraId="43AA0826" w14:textId="77777777" w:rsidR="0076107A" w:rsidRPr="0076107A" w:rsidRDefault="0076107A" w:rsidP="0076107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Transition Plan:</w:t>
      </w:r>
    </w:p>
    <w:p w14:paraId="6D077178" w14:textId="77777777" w:rsidR="0076107A" w:rsidRPr="0076107A" w:rsidRDefault="0076107A" w:rsidP="0076107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Deliverable ownership transferred to relevant teams (e.g., Operations, QA).</w:t>
      </w:r>
    </w:p>
    <w:p w14:paraId="5198F65D" w14:textId="77777777" w:rsidR="0076107A" w:rsidRPr="0076107A" w:rsidRDefault="0076107A" w:rsidP="0076107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Training sessions conducted for stakeholders to use dashboards and frameworks effectively.</w:t>
      </w:r>
    </w:p>
    <w:p w14:paraId="74302BAB" w14:textId="77777777" w:rsidR="0076107A" w:rsidRPr="0076107A" w:rsidRDefault="0076107A" w:rsidP="0076107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b/>
          <w:bCs/>
          <w:sz w:val="22"/>
          <w:szCs w:val="22"/>
        </w:rPr>
        <w:t>Support Plan:</w:t>
      </w:r>
    </w:p>
    <w:p w14:paraId="77082FCF" w14:textId="77777777" w:rsidR="0076107A" w:rsidRPr="0076107A" w:rsidRDefault="0076107A" w:rsidP="0076107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Provide initial support for 30 days post-closure to address any issues.</w:t>
      </w:r>
    </w:p>
    <w:p w14:paraId="150BECC1" w14:textId="7DEBC892" w:rsidR="0076107A" w:rsidRPr="0076107A" w:rsidRDefault="0076107A" w:rsidP="0076107A">
      <w:pPr>
        <w:spacing w:before="120"/>
      </w:pPr>
      <w:r w:rsidRPr="0076107A">
        <w:rPr>
          <w:rFonts w:ascii="Calibri" w:hAnsi="Calibri" w:cs="Calibri"/>
          <w:b/>
          <w:bCs/>
        </w:rPr>
        <w:t>Recommendations for Future Projects</w:t>
      </w:r>
    </w:p>
    <w:p w14:paraId="05865620" w14:textId="77777777" w:rsidR="0076107A" w:rsidRPr="0076107A" w:rsidRDefault="0076107A" w:rsidP="0076107A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Leverage insights from the risk framework for future NPI projects.</w:t>
      </w:r>
    </w:p>
    <w:p w14:paraId="0DA2AAF9" w14:textId="77777777" w:rsidR="0076107A" w:rsidRPr="0076107A" w:rsidRDefault="0076107A" w:rsidP="0076107A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Utilize dashboards as a template for other departments to enhance visibility.</w:t>
      </w:r>
    </w:p>
    <w:p w14:paraId="3485BF6A" w14:textId="77777777" w:rsidR="0076107A" w:rsidRPr="0076107A" w:rsidRDefault="0076107A" w:rsidP="0076107A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Standardize the integration testing framework across all development projects.</w:t>
      </w:r>
    </w:p>
    <w:p w14:paraId="34616C0A" w14:textId="7769ACA9" w:rsidR="0076107A" w:rsidRDefault="0076107A" w:rsidP="0076107A">
      <w:pPr>
        <w:spacing w:before="120"/>
        <w:rPr>
          <w:rFonts w:ascii="Calibri" w:hAnsi="Calibri" w:cs="Calibri"/>
          <w:b/>
          <w:bCs/>
        </w:rPr>
      </w:pPr>
      <w:r w:rsidRPr="0076107A">
        <w:rPr>
          <w:rFonts w:ascii="Calibri" w:hAnsi="Calibri" w:cs="Calibri"/>
          <w:b/>
          <w:bCs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203"/>
        <w:gridCol w:w="1597"/>
      </w:tblGrid>
      <w:tr w:rsidR="0076107A" w14:paraId="42C75834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647F44" w14:textId="5702154A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731078" w14:textId="660C7073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4BB158" w14:textId="0642EA56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76107A" w14:paraId="460EF180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E928B8" w14:textId="502490B3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CBDEE1" w14:textId="25D00A5B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D3234E0" w14:textId="392A0B0B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76107A" w14:paraId="0F4A3FA5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CF9004" w14:textId="1CF67180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D4AA31" w14:textId="356D006F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91F13E" w14:textId="31B6805C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76107A" w14:paraId="576FF907" w14:textId="77777777" w:rsidTr="007610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DBB024" w14:textId="416721B0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Executive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011751" w14:textId="2C8435BB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E847C7" w14:textId="670E03C6" w:rsidR="0076107A" w:rsidRPr="0076107A" w:rsidRDefault="0076107A" w:rsidP="0076107A">
            <w:pPr>
              <w:rPr>
                <w:rFonts w:ascii="Calibri" w:hAnsi="Calibri" w:cs="Calibri"/>
                <w:sz w:val="22"/>
                <w:szCs w:val="22"/>
              </w:rPr>
            </w:pPr>
            <w:r w:rsidRPr="007610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2A9F8680" w14:textId="103AA4BD" w:rsidR="0076107A" w:rsidRPr="0076107A" w:rsidRDefault="0076107A" w:rsidP="0076107A">
      <w:pPr>
        <w:spacing w:before="120"/>
      </w:pPr>
      <w:r w:rsidRPr="0076107A">
        <w:rPr>
          <w:rFonts w:ascii="Calibri" w:hAnsi="Calibri" w:cs="Calibri"/>
          <w:b/>
          <w:bCs/>
        </w:rPr>
        <w:lastRenderedPageBreak/>
        <w:t>Conclusion</w:t>
      </w:r>
    </w:p>
    <w:p w14:paraId="50866B4A" w14:textId="50D1AABB" w:rsidR="0076107A" w:rsidRPr="0076107A" w:rsidRDefault="0076107A">
      <w:pPr>
        <w:rPr>
          <w:rFonts w:ascii="Calibri" w:hAnsi="Calibri" w:cs="Calibri"/>
          <w:sz w:val="22"/>
          <w:szCs w:val="22"/>
        </w:rPr>
      </w:pPr>
      <w:r w:rsidRPr="0076107A">
        <w:rPr>
          <w:rFonts w:ascii="Calibri" w:hAnsi="Calibri" w:cs="Calibri"/>
          <w:sz w:val="22"/>
          <w:szCs w:val="22"/>
        </w:rPr>
        <w:t>The final deliverables meet all project objectives and have been approved by stakeholders. This closure ensures a smooth transition to operations while providing a strong foundation for future improvements.</w:t>
      </w:r>
    </w:p>
    <w:sectPr w:rsidR="0076107A" w:rsidRPr="0076107A" w:rsidSect="0076107A">
      <w:pgSz w:w="12240" w:h="15840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7877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B0BD9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344E4"/>
    <w:multiLevelType w:val="multilevel"/>
    <w:tmpl w:val="5056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5605B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8109C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03ADB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4E25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61188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000610">
    <w:abstractNumId w:val="1"/>
  </w:num>
  <w:num w:numId="2" w16cid:durableId="1058091431">
    <w:abstractNumId w:val="7"/>
  </w:num>
  <w:num w:numId="3" w16cid:durableId="1028336818">
    <w:abstractNumId w:val="0"/>
  </w:num>
  <w:num w:numId="4" w16cid:durableId="610285253">
    <w:abstractNumId w:val="5"/>
  </w:num>
  <w:num w:numId="5" w16cid:durableId="1056658509">
    <w:abstractNumId w:val="3"/>
  </w:num>
  <w:num w:numId="6" w16cid:durableId="1445072553">
    <w:abstractNumId w:val="4"/>
  </w:num>
  <w:num w:numId="7" w16cid:durableId="530922056">
    <w:abstractNumId w:val="6"/>
  </w:num>
  <w:num w:numId="8" w16cid:durableId="59463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7A"/>
    <w:rsid w:val="001E3158"/>
    <w:rsid w:val="0076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6D7D"/>
  <w15:chartTrackingRefBased/>
  <w15:docId w15:val="{58AB7FD9-3F0F-094A-BCC8-3C979E4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7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0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10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07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6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2025-01-21T05:52:00Z</dcterms:created>
  <dcterms:modified xsi:type="dcterms:W3CDTF">2025-01-21T18:16:00Z</dcterms:modified>
</cp:coreProperties>
</file>