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D0673" w14:textId="1FC1FFB4" w:rsidR="00207E5E" w:rsidRDefault="00207E5E" w:rsidP="00207E5E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Assumptions Log</w:t>
      </w:r>
      <w:r w:rsidRPr="00B15288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380D208D" w14:textId="77777777" w:rsidR="00207E5E" w:rsidRPr="00B07733" w:rsidRDefault="00207E5E" w:rsidP="00207E5E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6AA69298" w14:textId="77777777" w:rsidR="00207E5E" w:rsidRPr="00B07733" w:rsidRDefault="00207E5E" w:rsidP="00207E5E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1352B51A" w14:textId="77777777" w:rsidR="00207E5E" w:rsidRPr="00C04567" w:rsidRDefault="00207E5E" w:rsidP="00207E5E">
      <w:pPr>
        <w:spacing w:line="480" w:lineRule="auto"/>
        <w:jc w:val="center"/>
        <w:rPr>
          <w:b/>
          <w:sz w:val="28"/>
          <w:szCs w:val="28"/>
        </w:rPr>
      </w:pPr>
    </w:p>
    <w:p w14:paraId="66FA5ECA" w14:textId="77777777" w:rsidR="00207E5E" w:rsidRPr="00B15288" w:rsidRDefault="00207E5E" w:rsidP="00207E5E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7A9F74BB" w14:textId="748615E4" w:rsidR="00207E5E" w:rsidRPr="0067686C" w:rsidRDefault="00207E5E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20808E14" w14:textId="24E56173" w:rsidR="00207E5E" w:rsidRDefault="00207E5E" w:rsidP="0067686C">
      <w:pPr>
        <w:pStyle w:val="ListParagraph"/>
        <w:numPr>
          <w:ilvl w:val="0"/>
          <w:numId w:val="1"/>
        </w:numPr>
        <w:spacing w:before="120" w:after="0"/>
        <w:rPr>
          <w:b/>
          <w:bCs/>
        </w:rPr>
      </w:pPr>
      <w:r w:rsidRPr="00207E5E">
        <w:rPr>
          <w:b/>
          <w:bCs/>
        </w:rPr>
        <w:t>Assumptions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531"/>
        <w:gridCol w:w="1526"/>
        <w:gridCol w:w="1694"/>
        <w:gridCol w:w="1528"/>
        <w:gridCol w:w="1535"/>
      </w:tblGrid>
      <w:tr w:rsidR="00207E5E" w:rsidRPr="0067686C" w14:paraId="25C60A89" w14:textId="77777777" w:rsidTr="0067686C"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F7908E9" w14:textId="2E0E4F82" w:rsidR="00207E5E" w:rsidRPr="0067686C" w:rsidRDefault="0067686C" w:rsidP="0067686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7686C">
              <w:rPr>
                <w:rFonts w:ascii="Calibri" w:hAnsi="Calibri" w:cs="Calibri"/>
                <w:b/>
                <w:bCs/>
                <w:sz w:val="22"/>
                <w:szCs w:val="22"/>
              </w:rPr>
              <w:t>Assumption ID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157CECD" w14:textId="758723B7" w:rsidR="00207E5E" w:rsidRPr="0067686C" w:rsidRDefault="0067686C" w:rsidP="0067686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7686C">
              <w:rPr>
                <w:rFonts w:ascii="Calibri" w:hAnsi="Calibri" w:cs="Calibri"/>
                <w:b/>
                <w:bCs/>
                <w:sz w:val="22"/>
                <w:szCs w:val="22"/>
              </w:rPr>
              <w:t>Assumption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0A56791" w14:textId="7A2BC943" w:rsidR="00207E5E" w:rsidRPr="0067686C" w:rsidRDefault="0067686C" w:rsidP="0067686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7686C">
              <w:rPr>
                <w:rFonts w:ascii="Calibri" w:hAnsi="Calibri" w:cs="Calibr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482D807" w14:textId="41209812" w:rsidR="00207E5E" w:rsidRPr="0067686C" w:rsidRDefault="0067686C" w:rsidP="0067686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7686C">
              <w:rPr>
                <w:rFonts w:ascii="Calibri" w:hAnsi="Calibri" w:cs="Calibri"/>
                <w:b/>
                <w:bCs/>
                <w:sz w:val="22"/>
                <w:szCs w:val="22"/>
              </w:rPr>
              <w:t>Impact if False</w:t>
            </w:r>
          </w:p>
        </w:tc>
        <w:tc>
          <w:tcPr>
            <w:tcW w:w="1559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AA660C9" w14:textId="2DB94145" w:rsidR="00207E5E" w:rsidRPr="0067686C" w:rsidRDefault="0067686C" w:rsidP="0067686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7686C">
              <w:rPr>
                <w:rFonts w:ascii="Calibri" w:hAnsi="Calibri" w:cs="Calibri"/>
                <w:b/>
                <w:bCs/>
                <w:sz w:val="22"/>
                <w:szCs w:val="22"/>
              </w:rPr>
              <w:t>Owner</w:t>
            </w:r>
          </w:p>
        </w:tc>
        <w:tc>
          <w:tcPr>
            <w:tcW w:w="1559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BDBAE9A" w14:textId="55376512" w:rsidR="00207E5E" w:rsidRPr="0067686C" w:rsidRDefault="0067686C" w:rsidP="0067686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7686C">
              <w:rPr>
                <w:rFonts w:ascii="Calibri" w:hAnsi="Calibri" w:cs="Calibri"/>
                <w:b/>
                <w:bCs/>
                <w:sz w:val="22"/>
                <w:szCs w:val="22"/>
              </w:rPr>
              <w:t>Notes</w:t>
            </w:r>
          </w:p>
        </w:tc>
      </w:tr>
      <w:tr w:rsidR="00207E5E" w:rsidRPr="0067686C" w14:paraId="5E1980CF" w14:textId="77777777" w:rsidTr="0067686C"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</w:tblGrid>
            <w:tr w:rsidR="0067686C" w:rsidRPr="0067686C" w14:paraId="2F324340" w14:textId="77777777" w:rsidTr="006768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CA2D21" w14:textId="77777777" w:rsidR="0067686C" w:rsidRPr="0067686C" w:rsidRDefault="0067686C" w:rsidP="0067686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7686C">
                    <w:rPr>
                      <w:rFonts w:ascii="Calibri" w:hAnsi="Calibri" w:cs="Calibri"/>
                      <w:sz w:val="22"/>
                      <w:szCs w:val="22"/>
                    </w:rPr>
                    <w:t>A-001</w:t>
                  </w:r>
                </w:p>
              </w:tc>
            </w:tr>
          </w:tbl>
          <w:p w14:paraId="364AB62F" w14:textId="77777777" w:rsidR="0067686C" w:rsidRPr="0067686C" w:rsidRDefault="0067686C" w:rsidP="0067686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7686C" w:rsidRPr="0067686C" w14:paraId="74B0C610" w14:textId="77777777" w:rsidTr="006768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3BEAEF" w14:textId="77777777" w:rsidR="0067686C" w:rsidRPr="0067686C" w:rsidRDefault="0067686C" w:rsidP="0067686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98EF346" w14:textId="77777777" w:rsidR="00207E5E" w:rsidRPr="0067686C" w:rsidRDefault="00207E5E" w:rsidP="0067686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3C17A58A" w14:textId="7C397BF4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Necessary software tools (Excel, Power BI) will be available and accessible to the team.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72366231" w14:textId="616100EE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Technical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2B61E172" w14:textId="2555F2E6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Project delays due to lack of tools or additional costs for new software.</w:t>
            </w:r>
          </w:p>
        </w:tc>
        <w:tc>
          <w:tcPr>
            <w:tcW w:w="1559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65129E9D" w14:textId="74002A0E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Project Manage</w:t>
            </w:r>
            <w:r w:rsidRPr="0067686C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1559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165BE2D3" w14:textId="753CB9F5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Confirm tool access before development begins.</w:t>
            </w:r>
          </w:p>
        </w:tc>
      </w:tr>
      <w:tr w:rsidR="00207E5E" w:rsidRPr="0067686C" w14:paraId="30CAA9E4" w14:textId="77777777" w:rsidTr="0067686C"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136F5BF8" w14:textId="0D1587FF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A-002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3227F99C" w14:textId="2367B98A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Sample datasets will accurately represent real-world scenarios for material forecasting and BOMs.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429F9835" w14:textId="30BF64A9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Data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7F9F0E7A" w14:textId="419F4A6C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Inaccurate results and reduced relevance of project deliverables</w:t>
            </w:r>
            <w:r w:rsidRPr="0067686C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59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13FB6DBC" w14:textId="11B446CD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Data Analyst</w:t>
            </w:r>
          </w:p>
        </w:tc>
        <w:tc>
          <w:tcPr>
            <w:tcW w:w="1559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2FAD921A" w14:textId="0C89D9C0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Validate datasets before use; adjust simulations if needed.</w:t>
            </w:r>
          </w:p>
        </w:tc>
      </w:tr>
      <w:tr w:rsidR="00207E5E" w:rsidRPr="0067686C" w14:paraId="6CD480D0" w14:textId="77777777" w:rsidTr="0067686C"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69E45D60" w14:textId="45AB46B5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A-003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78DF2C00" w14:textId="53233719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Stakeholders will provide timely feedback during review phases.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24A7ED12" w14:textId="0D70F7C9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Stakeholder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593E82C3" w14:textId="09850C20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Delayed deliverables and misaligned expectations.</w:t>
            </w:r>
          </w:p>
        </w:tc>
        <w:tc>
          <w:tcPr>
            <w:tcW w:w="1559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4E2B47A8" w14:textId="7E0EB3FD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1559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6D68E98C" w14:textId="47C26049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Schedule regular review meetings with stakeholders.</w:t>
            </w:r>
          </w:p>
        </w:tc>
      </w:tr>
      <w:tr w:rsidR="00207E5E" w:rsidRPr="0067686C" w14:paraId="00A3D4B2" w14:textId="77777777" w:rsidTr="0067686C"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2F5EAD6A" w14:textId="34E48B66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A-004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5E2F8D1A" w14:textId="0B65A808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Resource availability (personnel) will remain consistent throughout the 6-month timeline.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5"/>
            </w:tblGrid>
            <w:tr w:rsidR="0067686C" w:rsidRPr="0067686C" w14:paraId="05C34603" w14:textId="77777777" w:rsidTr="006768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DFB22E" w14:textId="77777777" w:rsidR="0067686C" w:rsidRPr="0067686C" w:rsidRDefault="0067686C" w:rsidP="0067686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7686C">
                    <w:rPr>
                      <w:rFonts w:ascii="Calibri" w:hAnsi="Calibri" w:cs="Calibri"/>
                      <w:sz w:val="22"/>
                      <w:szCs w:val="22"/>
                    </w:rPr>
                    <w:t>Operational</w:t>
                  </w:r>
                </w:p>
              </w:tc>
            </w:tr>
          </w:tbl>
          <w:p w14:paraId="2F619684" w14:textId="77777777" w:rsidR="0067686C" w:rsidRPr="0067686C" w:rsidRDefault="0067686C" w:rsidP="0067686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7686C" w:rsidRPr="0067686C" w14:paraId="747700E0" w14:textId="77777777" w:rsidTr="006768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D80CFC" w14:textId="77777777" w:rsidR="0067686C" w:rsidRPr="0067686C" w:rsidRDefault="0067686C" w:rsidP="0067686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145173A" w14:textId="77777777" w:rsidR="00207E5E" w:rsidRPr="0067686C" w:rsidRDefault="00207E5E" w:rsidP="0067686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329904C8" w14:textId="171CABB8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Delays in project phases due to unavailability of key team members.</w:t>
            </w:r>
          </w:p>
        </w:tc>
        <w:tc>
          <w:tcPr>
            <w:tcW w:w="1559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33593809" w14:textId="1AA56A39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1559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00C780C6" w14:textId="7273D0F0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Assign backup personnel if needed.</w:t>
            </w:r>
          </w:p>
        </w:tc>
      </w:tr>
      <w:tr w:rsidR="00207E5E" w:rsidRPr="0067686C" w14:paraId="1FA600E5" w14:textId="77777777" w:rsidTr="0067686C"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28235CF3" w14:textId="771E708E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A-005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6FB1A2A9" w14:textId="19E9F25E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Simulated risk scenarios will be realistic enough to develop an effective predictive risk framework.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0CBA30C9" w14:textId="1184F0BC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Technical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5DEE42CB" w14:textId="73C5F595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Ineffective risk framework, resulting in poor risk mitigation.</w:t>
            </w:r>
          </w:p>
        </w:tc>
        <w:tc>
          <w:tcPr>
            <w:tcW w:w="1559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1885534B" w14:textId="32A08748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Risk Manager</w:t>
            </w:r>
          </w:p>
        </w:tc>
        <w:tc>
          <w:tcPr>
            <w:tcW w:w="1559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4DD92D27" w14:textId="78BC2B7F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Test the risk framework with diverse scenarios for reliability.</w:t>
            </w:r>
          </w:p>
        </w:tc>
      </w:tr>
      <w:tr w:rsidR="00207E5E" w:rsidRPr="0067686C" w14:paraId="6DB081F3" w14:textId="77777777" w:rsidTr="0067686C"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3E7D0EDC" w14:textId="7D3672FC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lastRenderedPageBreak/>
              <w:t>A-006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5EAFD434" w14:textId="0BA35B25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The project scope will remain stable, with no significant changes or additions.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1A6CB745" w14:textId="7120FC17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Scope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57BF8684" w14:textId="77AEE5C8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Increased workload, resource strain, and potential delays.</w:t>
            </w:r>
          </w:p>
        </w:tc>
        <w:tc>
          <w:tcPr>
            <w:tcW w:w="1559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6998557C" w14:textId="26D48D26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1559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14146698" w14:textId="3D8E99A1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 xml:space="preserve">Define scope clearly and secure stakeholder </w:t>
            </w:r>
            <w:proofErr w:type="gramStart"/>
            <w:r w:rsidRPr="0067686C">
              <w:rPr>
                <w:rFonts w:ascii="Calibri" w:hAnsi="Calibri" w:cs="Calibri"/>
                <w:sz w:val="22"/>
                <w:szCs w:val="22"/>
              </w:rPr>
              <w:t>sign-offs</w:t>
            </w:r>
            <w:proofErr w:type="gramEnd"/>
            <w:r w:rsidRPr="0067686C">
              <w:rPr>
                <w:rFonts w:ascii="Calibri" w:hAnsi="Calibri" w:cs="Calibri"/>
                <w:sz w:val="22"/>
                <w:szCs w:val="22"/>
              </w:rPr>
              <w:t xml:space="preserve"> early.</w:t>
            </w:r>
          </w:p>
        </w:tc>
      </w:tr>
      <w:tr w:rsidR="00207E5E" w:rsidRPr="0067686C" w14:paraId="4B1786EE" w14:textId="77777777" w:rsidTr="0067686C"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277631FA" w14:textId="7D0A143A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A-007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7C681078" w14:textId="00540876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Team members possess the necessary skills to complete assigned tasks without additional training.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3F4CC4D4" w14:textId="20A74549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Skillset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7F27CECE" w14:textId="4DB3E048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Potential delays due to a learning curve or need for external training.</w:t>
            </w:r>
          </w:p>
        </w:tc>
        <w:tc>
          <w:tcPr>
            <w:tcW w:w="1559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3535B437" w14:textId="6D7C4852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1559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684F73BA" w14:textId="00122A09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Provide just-in-time training if skill gaps are identified.</w:t>
            </w:r>
          </w:p>
        </w:tc>
      </w:tr>
      <w:tr w:rsidR="00207E5E" w:rsidRPr="0067686C" w14:paraId="4154EF97" w14:textId="77777777" w:rsidTr="0067686C"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093810A4" w14:textId="3574D162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A-008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46E30A8A" w14:textId="5B8046A9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Vendor collaboration data will align with the simulated environment to test material forecasting.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0F183B5C" w14:textId="3FC8F5FF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Vendor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2FA9E920" w14:textId="0D17568F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Misalignment in data could impact the forecasting accuracy and project relevance.</w:t>
            </w:r>
          </w:p>
        </w:tc>
        <w:tc>
          <w:tcPr>
            <w:tcW w:w="1559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24614D03" w14:textId="76B23A1C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Supply Chain Team</w:t>
            </w:r>
          </w:p>
        </w:tc>
        <w:tc>
          <w:tcPr>
            <w:tcW w:w="1559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43D44481" w14:textId="634C4FAB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Align vendor inputs with simulated data parameters.</w:t>
            </w:r>
          </w:p>
        </w:tc>
      </w:tr>
      <w:tr w:rsidR="00207E5E" w:rsidRPr="0067686C" w14:paraId="767B35B6" w14:textId="77777777" w:rsidTr="0067686C"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0B055851" w14:textId="26F8C3CC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A-009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6719DFD5" w14:textId="47099580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The project timeline (6 months) is sufficient to complete all defined phases without scope expansion.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66ACE85C" w14:textId="4ADF06B5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Schedule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125B068A" w14:textId="74A5EDB2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Project overruns due to underestimating required effort.</w:t>
            </w:r>
          </w:p>
        </w:tc>
        <w:tc>
          <w:tcPr>
            <w:tcW w:w="1559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49168BF0" w14:textId="00A26072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1559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01034BAF" w14:textId="5AF093B3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Include buffer time in the timeline to mitigate potential overruns.</w:t>
            </w:r>
          </w:p>
        </w:tc>
      </w:tr>
      <w:tr w:rsidR="00207E5E" w:rsidRPr="0067686C" w14:paraId="75419FD1" w14:textId="77777777" w:rsidTr="0067686C"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405A7EB3" w14:textId="79B796A8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A-010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6ABB7EB4" w14:textId="009BA8E5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Stakeholders will adopt the final deliverables and integrate them into their workflows.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35F8ABE3" w14:textId="1B6DA8D0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Adoption</w:t>
            </w:r>
          </w:p>
        </w:tc>
        <w:tc>
          <w:tcPr>
            <w:tcW w:w="1558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1FE6FDE8" w14:textId="65035931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Limited utilization of deliverables, reducing the project's value.</w:t>
            </w:r>
          </w:p>
        </w:tc>
        <w:tc>
          <w:tcPr>
            <w:tcW w:w="1559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7BA769F8" w14:textId="22072C54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Stakeholders</w:t>
            </w:r>
          </w:p>
        </w:tc>
        <w:tc>
          <w:tcPr>
            <w:tcW w:w="1559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6099543D" w14:textId="1308A00F" w:rsidR="00207E5E" w:rsidRPr="0067686C" w:rsidRDefault="0067686C" w:rsidP="0067686C">
            <w:pPr>
              <w:rPr>
                <w:rFonts w:ascii="Calibri" w:hAnsi="Calibri" w:cs="Calibri"/>
                <w:sz w:val="22"/>
                <w:szCs w:val="22"/>
              </w:rPr>
            </w:pPr>
            <w:r w:rsidRPr="0067686C">
              <w:rPr>
                <w:rFonts w:ascii="Calibri" w:hAnsi="Calibri" w:cs="Calibri"/>
                <w:sz w:val="22"/>
                <w:szCs w:val="22"/>
              </w:rPr>
              <w:t>Provide training and ensure deliverables align with stakeholder needs.</w:t>
            </w:r>
          </w:p>
        </w:tc>
      </w:tr>
    </w:tbl>
    <w:p w14:paraId="6E8DD0F7" w14:textId="77777777" w:rsidR="00207E5E" w:rsidRPr="00207E5E" w:rsidRDefault="00207E5E" w:rsidP="00207E5E"/>
    <w:sectPr w:rsidR="00207E5E" w:rsidRPr="00207E5E" w:rsidSect="00207E5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1A25"/>
    <w:multiLevelType w:val="hybridMultilevel"/>
    <w:tmpl w:val="6B066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0584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5E"/>
    <w:rsid w:val="001E3158"/>
    <w:rsid w:val="00207E5E"/>
    <w:rsid w:val="0067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815CE"/>
  <w15:chartTrackingRefBased/>
  <w15:docId w15:val="{E1D33793-3B71-2340-B3F9-F4E1C9EA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E5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E5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E5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E5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E5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E5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E5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E5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E5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E5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E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07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E5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07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E5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07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E5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07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E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7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1</cp:revision>
  <dcterms:created xsi:type="dcterms:W3CDTF">2025-01-09T19:24:00Z</dcterms:created>
  <dcterms:modified xsi:type="dcterms:W3CDTF">2025-01-09T19:55:00Z</dcterms:modified>
</cp:coreProperties>
</file>