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D752" w14:textId="7BBF84E1" w:rsidR="00CD52A5" w:rsidRDefault="00CD52A5" w:rsidP="00CD52A5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8"/>
          <w:szCs w:val="28"/>
        </w:rPr>
        <w:t xml:space="preserve">Lessons </w:t>
      </w:r>
      <w:proofErr w:type="spellEnd"/>
      <w:r>
        <w:rPr>
          <w:rFonts w:ascii="Calibri" w:hAnsi="Calibri" w:cs="Calibri"/>
          <w:b/>
          <w:sz w:val="28"/>
          <w:szCs w:val="28"/>
        </w:rPr>
        <w:t>Learned Register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76033868" w14:textId="77777777" w:rsidR="00CD52A5" w:rsidRPr="00B07733" w:rsidRDefault="00CD52A5" w:rsidP="00CD52A5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7497E2E4" w14:textId="77777777" w:rsidR="00CD52A5" w:rsidRPr="00B07733" w:rsidRDefault="00CD52A5" w:rsidP="00CD52A5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01E84170" w14:textId="77777777" w:rsidR="00CD52A5" w:rsidRPr="00C04567" w:rsidRDefault="00CD52A5" w:rsidP="00CD52A5">
      <w:pPr>
        <w:spacing w:line="480" w:lineRule="auto"/>
        <w:jc w:val="center"/>
        <w:rPr>
          <w:b/>
          <w:sz w:val="28"/>
          <w:szCs w:val="28"/>
        </w:rPr>
      </w:pPr>
    </w:p>
    <w:p w14:paraId="46231BDC" w14:textId="77777777" w:rsidR="00CD52A5" w:rsidRPr="00B15288" w:rsidRDefault="00CD52A5" w:rsidP="00CD52A5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4A05A9C1" w14:textId="77777777" w:rsidR="00CD52A5" w:rsidRDefault="00CD52A5" w:rsidP="00CD52A5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18056E90" w14:textId="5338EDBF" w:rsidR="00CD52A5" w:rsidRPr="00CD52A5" w:rsidRDefault="00CD52A5" w:rsidP="00CD52A5">
      <w:pPr>
        <w:spacing w:before="120"/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</w:rPr>
        <w:t>Purpose</w:t>
      </w:r>
    </w:p>
    <w:p w14:paraId="236F38B2" w14:textId="77777777" w:rsidR="00CD52A5" w:rsidRPr="00CD52A5" w:rsidRDefault="00CD52A5" w:rsidP="00CD52A5">
      <w:p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sz w:val="22"/>
          <w:szCs w:val="22"/>
        </w:rPr>
        <w:t>The purpose of this report is to document key lessons learned throughout the project lifecycle to improve future projects. It highlights successes, challenges, and areas for improvement.</w:t>
      </w:r>
    </w:p>
    <w:p w14:paraId="09CC11EA" w14:textId="41FF62AA" w:rsidR="00CD52A5" w:rsidRDefault="00CD52A5" w:rsidP="00CD52A5">
      <w:pPr>
        <w:spacing w:before="120"/>
        <w:rPr>
          <w:rFonts w:ascii="Calibri" w:hAnsi="Calibri" w:cs="Calibri"/>
          <w:b/>
          <w:bCs/>
        </w:rPr>
      </w:pPr>
      <w:r w:rsidRPr="00CD52A5">
        <w:rPr>
          <w:rFonts w:ascii="Calibri" w:hAnsi="Calibri" w:cs="Calibri"/>
          <w:b/>
          <w:bCs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7858"/>
      </w:tblGrid>
      <w:tr w:rsidR="00CD52A5" w14:paraId="2120264A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E3C62A" w14:textId="5654F992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Project Objective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C362B86" w14:textId="31EFFFF9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Successfully optimize NPI build processes, ensuring on-time delivery, improved supply chain management, and high-quality standards.</w:t>
            </w:r>
          </w:p>
        </w:tc>
      </w:tr>
      <w:tr w:rsidR="00CD52A5" w14:paraId="12ADB71B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B4D8DC" w14:textId="5F3BC401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Timeline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EF04531" w14:textId="12DB3E52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[Start Date] – [End Date]</w:t>
            </w:r>
          </w:p>
        </w:tc>
      </w:tr>
      <w:tr w:rsidR="00CD52A5" w14:paraId="61DB5F1C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7A932A7" w14:textId="7FF28F1A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Budget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08E80B" w14:textId="1768C4F2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$250,000</w:t>
            </w:r>
          </w:p>
        </w:tc>
      </w:tr>
      <w:tr w:rsidR="00CD52A5" w14:paraId="26277814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27813E" w14:textId="29582BFE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Overall Outcome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F95E2F1" w14:textId="369C6BF7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[Briefly state whether the project met its objectives, e.g., "The project was completed successfully within budget and slightly behind schedule."]</w:t>
            </w:r>
          </w:p>
        </w:tc>
      </w:tr>
    </w:tbl>
    <w:p w14:paraId="097125D2" w14:textId="7DCB6D34" w:rsidR="00CD52A5" w:rsidRDefault="00CD52A5" w:rsidP="00CD52A5">
      <w:pPr>
        <w:spacing w:before="120"/>
        <w:rPr>
          <w:rFonts w:ascii="Calibri" w:hAnsi="Calibri" w:cs="Calibri"/>
          <w:b/>
          <w:bCs/>
        </w:rPr>
      </w:pPr>
      <w:r w:rsidRPr="00CD52A5">
        <w:rPr>
          <w:rFonts w:ascii="Calibri" w:hAnsi="Calibri" w:cs="Calibri"/>
          <w:b/>
          <w:bCs/>
        </w:rPr>
        <w:t>Key Lessons Learned</w:t>
      </w:r>
    </w:p>
    <w:p w14:paraId="54C4ACB9" w14:textId="4A8E7771" w:rsidR="00CD52A5" w:rsidRPr="00CD52A5" w:rsidRDefault="00CD52A5" w:rsidP="00CD52A5">
      <w:pPr>
        <w:pStyle w:val="ListParagraph"/>
        <w:numPr>
          <w:ilvl w:val="0"/>
          <w:numId w:val="4"/>
        </w:numPr>
        <w:outlineLvl w:val="2"/>
        <w:rPr>
          <w:rFonts w:ascii="Calibri" w:hAnsi="Calibri" w:cs="Calibri"/>
          <w:b/>
          <w:bCs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What Went Well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3844"/>
        <w:gridCol w:w="3643"/>
      </w:tblGrid>
      <w:tr w:rsidR="00CD52A5" w14:paraId="520797DC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0608001" w14:textId="73FF686B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Aspect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11B969A" w14:textId="285D2D0C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Details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6D95E5" w14:textId="1995FC21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Recommendation for Future Projects</w:t>
            </w:r>
          </w:p>
        </w:tc>
      </w:tr>
      <w:tr w:rsidR="00CD52A5" w14:paraId="76678DE4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CDFE91C" w14:textId="29F63E81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Budget Management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FEDA5F" w14:textId="66C89D66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Effective use of fixed-price contracts helped keep the project within budget.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00C4A73" w14:textId="394B3749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Continue to negotiate fixed-price agreements with vendors.</w:t>
            </w:r>
          </w:p>
        </w:tc>
      </w:tr>
      <w:tr w:rsidR="00CD52A5" w14:paraId="17DFA554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DBD6279" w14:textId="1594AE35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Stakeholder Engagement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577BB0A" w14:textId="03EBF40F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Regular updates and stakeholder meetings ensured alignment and reduced conflicts.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4F2482" w14:textId="0DFE9DE6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Maintain consistent communication and early involvement.</w:t>
            </w:r>
          </w:p>
        </w:tc>
      </w:tr>
      <w:tr w:rsidR="00CD52A5" w14:paraId="2EA705A6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D63D5D" w14:textId="7BFC27BD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Risk Mitigation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1FCCCA2" w14:textId="138D7DCA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Early identification and management of supply chain risks minimized potential delays.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43575E" w14:textId="361F7916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Develop a comprehensive risk management plan in the initiation phase.</w:t>
            </w:r>
          </w:p>
        </w:tc>
      </w:tr>
    </w:tbl>
    <w:p w14:paraId="39DA8083" w14:textId="5043A1DA" w:rsidR="00CD52A5" w:rsidRPr="00CD52A5" w:rsidRDefault="00CD52A5" w:rsidP="00CD52A5">
      <w:pPr>
        <w:pStyle w:val="ListParagraph"/>
        <w:numPr>
          <w:ilvl w:val="0"/>
          <w:numId w:val="4"/>
        </w:numPr>
        <w:spacing w:before="120"/>
      </w:pPr>
      <w:r w:rsidRPr="00CD52A5">
        <w:rPr>
          <w:rFonts w:ascii="Calibri" w:hAnsi="Calibri" w:cs="Calibri"/>
          <w:b/>
          <w:bCs/>
          <w:sz w:val="22"/>
          <w:szCs w:val="22"/>
        </w:rPr>
        <w:t>Challenges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2557"/>
        <w:gridCol w:w="2437"/>
        <w:gridCol w:w="2868"/>
      </w:tblGrid>
      <w:tr w:rsidR="00CD52A5" w14:paraId="4452E81C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2DB273D" w14:textId="404FAE47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Aspect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7D179E" w14:textId="5D0B903C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Details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5FFD4AE" w14:textId="1FA928B0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Corrective Actions Taken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8EC73D" w14:textId="378AA814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Recommendation for Future Projects</w:t>
            </w:r>
          </w:p>
        </w:tc>
      </w:tr>
      <w:tr w:rsidR="00CD52A5" w14:paraId="687B3EE0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C3E9A17" w14:textId="5D5ECD52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Schedule Delays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AA47C8" w14:textId="18F7BCA0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Vendor delays caused late delivery of critical components.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90C548" w14:textId="730C06EF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Engaged alternative vendors and expedited delivery.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7ED3E23" w14:textId="2F730399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Build contingency time into the schedule for critical path tasks.</w:t>
            </w:r>
          </w:p>
        </w:tc>
      </w:tr>
      <w:tr w:rsidR="00CD52A5" w14:paraId="286BA4FD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02E2BF" w14:textId="6A5DD953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Scope Creep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C1B551" w14:textId="2D672FB4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Additional integration testing was required but not initially planned.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55CEE6" w14:textId="6A9DCB1A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Updated scope after stakeholder discussions.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EF2BBE" w14:textId="4285A5EC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Clearly define scope and review for completeness during planning.</w:t>
            </w:r>
          </w:p>
        </w:tc>
      </w:tr>
      <w:tr w:rsidR="00CD52A5" w14:paraId="124A3EC9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FF09D6" w14:textId="1C3B23C8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Resource Constraints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C291456" w14:textId="23D8695A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Delays in onboarding QA resources impacted testing timelines.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EFDE68F" w14:textId="404E764A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Temporarily reassigned team members and hired additional staff.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D82C215" w14:textId="1D1CD17F" w:rsidR="00CD52A5" w:rsidRDefault="00CD52A5" w:rsidP="00CD52A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Start resource planning earlier and secure backup resources.</w:t>
            </w:r>
          </w:p>
        </w:tc>
      </w:tr>
    </w:tbl>
    <w:p w14:paraId="010AE224" w14:textId="2C74DB6B" w:rsidR="00CD52A5" w:rsidRPr="00CD52A5" w:rsidRDefault="00CD52A5" w:rsidP="00CD52A5">
      <w:pPr>
        <w:pStyle w:val="ListParagraph"/>
        <w:numPr>
          <w:ilvl w:val="0"/>
          <w:numId w:val="4"/>
        </w:numPr>
        <w:spacing w:before="120"/>
        <w:rPr>
          <w:rFonts w:ascii="Calibri" w:hAnsi="Calibri" w:cs="Calibri"/>
          <w:b/>
          <w:bCs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Improvement Opportunities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944"/>
        <w:gridCol w:w="3746"/>
        <w:gridCol w:w="3640"/>
      </w:tblGrid>
      <w:tr w:rsidR="00CD52A5" w14:paraId="66DFAE21" w14:textId="77777777" w:rsidTr="00CD52A5">
        <w:tc>
          <w:tcPr>
            <w:tcW w:w="0" w:type="auto"/>
            <w:vAlign w:val="center"/>
          </w:tcPr>
          <w:p w14:paraId="070D6998" w14:textId="0C2C0DF1" w:rsidR="00CD52A5" w:rsidRDefault="00CD52A5" w:rsidP="00CD52A5"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Area</w:t>
            </w:r>
          </w:p>
        </w:tc>
        <w:tc>
          <w:tcPr>
            <w:tcW w:w="0" w:type="auto"/>
            <w:vAlign w:val="center"/>
          </w:tcPr>
          <w:p w14:paraId="2898ADDC" w14:textId="0E58F045" w:rsidR="00CD52A5" w:rsidRDefault="00CD52A5" w:rsidP="00CD52A5"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Improvement Opportunity</w:t>
            </w:r>
          </w:p>
        </w:tc>
        <w:tc>
          <w:tcPr>
            <w:tcW w:w="0" w:type="auto"/>
            <w:vAlign w:val="center"/>
          </w:tcPr>
          <w:p w14:paraId="045288E6" w14:textId="05062F73" w:rsidR="00CD52A5" w:rsidRDefault="00CD52A5" w:rsidP="00CD52A5"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Action Plan for Future Projects</w:t>
            </w:r>
          </w:p>
        </w:tc>
      </w:tr>
      <w:tr w:rsidR="00CD52A5" w14:paraId="529E13DF" w14:textId="77777777" w:rsidTr="00CD52A5">
        <w:tc>
          <w:tcPr>
            <w:tcW w:w="0" w:type="auto"/>
            <w:vAlign w:val="center"/>
          </w:tcPr>
          <w:p w14:paraId="44F8A066" w14:textId="5956EF55" w:rsidR="00CD52A5" w:rsidRDefault="00CD52A5" w:rsidP="00CD52A5"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Communication</w:t>
            </w:r>
          </w:p>
        </w:tc>
        <w:tc>
          <w:tcPr>
            <w:tcW w:w="0" w:type="auto"/>
            <w:vAlign w:val="center"/>
          </w:tcPr>
          <w:p w14:paraId="112E4DD6" w14:textId="772879F0" w:rsidR="00CD52A5" w:rsidRDefault="00CD52A5" w:rsidP="00CD52A5">
            <w:r w:rsidRPr="00CD52A5">
              <w:rPr>
                <w:rFonts w:ascii="Calibri" w:hAnsi="Calibri" w:cs="Calibri"/>
                <w:sz w:val="22"/>
                <w:szCs w:val="22"/>
              </w:rPr>
              <w:t>Better coordination was needed between procurement and logistics teams.</w:t>
            </w:r>
          </w:p>
        </w:tc>
        <w:tc>
          <w:tcPr>
            <w:tcW w:w="0" w:type="auto"/>
            <w:vAlign w:val="center"/>
          </w:tcPr>
          <w:p w14:paraId="386CC9FC" w14:textId="66DADD8D" w:rsidR="00CD52A5" w:rsidRDefault="00CD52A5" w:rsidP="00CD52A5">
            <w:r w:rsidRPr="00CD52A5">
              <w:rPr>
                <w:rFonts w:ascii="Calibri" w:hAnsi="Calibri" w:cs="Calibri"/>
                <w:sz w:val="22"/>
                <w:szCs w:val="22"/>
              </w:rPr>
              <w:t>Implement a centralized communication platform for real-time updates.</w:t>
            </w:r>
          </w:p>
        </w:tc>
      </w:tr>
      <w:tr w:rsidR="00CD52A5" w14:paraId="1B73F6A0" w14:textId="77777777" w:rsidTr="00CD52A5">
        <w:tc>
          <w:tcPr>
            <w:tcW w:w="0" w:type="auto"/>
            <w:vAlign w:val="center"/>
          </w:tcPr>
          <w:p w14:paraId="109C2FAE" w14:textId="757263AE" w:rsidR="00CD52A5" w:rsidRDefault="00CD52A5" w:rsidP="00CD52A5"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Change Management</w:t>
            </w:r>
          </w:p>
        </w:tc>
        <w:tc>
          <w:tcPr>
            <w:tcW w:w="0" w:type="auto"/>
            <w:vAlign w:val="center"/>
          </w:tcPr>
          <w:p w14:paraId="52DDE287" w14:textId="4066F4E9" w:rsidR="00CD52A5" w:rsidRDefault="00CD52A5" w:rsidP="00CD52A5">
            <w:r w:rsidRPr="00CD52A5">
              <w:rPr>
                <w:rFonts w:ascii="Calibri" w:hAnsi="Calibri" w:cs="Calibri"/>
                <w:sz w:val="22"/>
                <w:szCs w:val="22"/>
              </w:rPr>
              <w:t>Delays occurred in approving and implementing critical change requests.</w:t>
            </w:r>
          </w:p>
        </w:tc>
        <w:tc>
          <w:tcPr>
            <w:tcW w:w="0" w:type="auto"/>
            <w:vAlign w:val="center"/>
          </w:tcPr>
          <w:p w14:paraId="2548375A" w14:textId="48CE5B4C" w:rsidR="00CD52A5" w:rsidRDefault="00CD52A5" w:rsidP="00CD52A5">
            <w:r w:rsidRPr="00CD52A5">
              <w:rPr>
                <w:rFonts w:ascii="Calibri" w:hAnsi="Calibri" w:cs="Calibri"/>
                <w:sz w:val="22"/>
                <w:szCs w:val="22"/>
              </w:rPr>
              <w:t>Streamline the change management process with predefined SLAs.</w:t>
            </w:r>
          </w:p>
        </w:tc>
      </w:tr>
      <w:tr w:rsidR="00CD52A5" w14:paraId="1E19A142" w14:textId="77777777" w:rsidTr="00CD52A5">
        <w:tc>
          <w:tcPr>
            <w:tcW w:w="0" w:type="auto"/>
            <w:vAlign w:val="center"/>
          </w:tcPr>
          <w:p w14:paraId="77D0F3F6" w14:textId="2F91457B" w:rsidR="00CD52A5" w:rsidRDefault="00CD52A5" w:rsidP="00CD52A5"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Documentation Quality</w:t>
            </w:r>
          </w:p>
        </w:tc>
        <w:tc>
          <w:tcPr>
            <w:tcW w:w="0" w:type="auto"/>
            <w:vAlign w:val="center"/>
          </w:tcPr>
          <w:p w14:paraId="262C1CEE" w14:textId="73235579" w:rsidR="00CD52A5" w:rsidRDefault="00CD52A5" w:rsidP="00CD52A5">
            <w:r w:rsidRPr="00CD52A5">
              <w:rPr>
                <w:rFonts w:ascii="Calibri" w:hAnsi="Calibri" w:cs="Calibri"/>
                <w:sz w:val="22"/>
                <w:szCs w:val="22"/>
              </w:rPr>
              <w:t>Design documentation errors led to rework and approval delays.</w:t>
            </w:r>
          </w:p>
        </w:tc>
        <w:tc>
          <w:tcPr>
            <w:tcW w:w="0" w:type="auto"/>
            <w:vAlign w:val="center"/>
          </w:tcPr>
          <w:p w14:paraId="055E93FB" w14:textId="2D930256" w:rsidR="00CD52A5" w:rsidRDefault="00CD52A5" w:rsidP="00CD52A5">
            <w:r w:rsidRPr="00CD52A5">
              <w:rPr>
                <w:rFonts w:ascii="Calibri" w:hAnsi="Calibri" w:cs="Calibri"/>
                <w:sz w:val="22"/>
                <w:szCs w:val="22"/>
              </w:rPr>
              <w:t>Introduce stricter peer reviews and automated validation tools.</w:t>
            </w:r>
          </w:p>
        </w:tc>
      </w:tr>
    </w:tbl>
    <w:p w14:paraId="30308C5C" w14:textId="72324EB3" w:rsidR="00CD52A5" w:rsidRDefault="00CD52A5" w:rsidP="00CD52A5">
      <w:pPr>
        <w:spacing w:before="120"/>
        <w:rPr>
          <w:rFonts w:ascii="Calibri" w:hAnsi="Calibri" w:cs="Calibri"/>
          <w:b/>
          <w:bCs/>
        </w:rPr>
      </w:pPr>
      <w:r w:rsidRPr="00CD52A5">
        <w:rPr>
          <w:rFonts w:ascii="Calibri" w:hAnsi="Calibri" w:cs="Calibri"/>
          <w:b/>
          <w:bCs/>
        </w:rPr>
        <w:t>Metrics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333"/>
        <w:gridCol w:w="1257"/>
        <w:gridCol w:w="4915"/>
      </w:tblGrid>
      <w:tr w:rsidR="00CD52A5" w14:paraId="5703ED73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11FC280" w14:textId="2FDECA02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759358" w14:textId="20E9D615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Target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BA297EC" w14:textId="45C6B9A6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AB035C" w14:textId="73CCDCDC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Lesson Learned</w:t>
            </w:r>
          </w:p>
        </w:tc>
      </w:tr>
      <w:tr w:rsidR="00CD52A5" w14:paraId="7B770471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0B3B17D" w14:textId="1541CFAC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Budget Utilization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ACD750" w14:textId="18C8B49B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$250,000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9CCD5CE" w14:textId="66C55DD9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$240,000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330D17" w14:textId="3CAE28DF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Effective cost management strategies can yield significant savings.</w:t>
            </w:r>
          </w:p>
        </w:tc>
      </w:tr>
      <w:tr w:rsidR="00CD52A5" w14:paraId="2E866101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4C5F113" w14:textId="0062C117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Schedule Adherence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BE58EA" w14:textId="67964D2B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100% on-time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660251" w14:textId="0C1B6535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85% on-time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73BA31" w14:textId="12066A6A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Critical dependencies should be accounted for in the timeline.</w:t>
            </w:r>
          </w:p>
        </w:tc>
      </w:tr>
      <w:tr w:rsidR="00CD52A5" w14:paraId="74E4D3FD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C72C701" w14:textId="1B2D14EA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Quality Compliance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A4927D6" w14:textId="2B881586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100%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8A189A" w14:textId="1EAE7838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98%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DEC04E" w14:textId="2646BB36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Minor documentation errors can be mitigated through better reviews.</w:t>
            </w:r>
          </w:p>
        </w:tc>
      </w:tr>
    </w:tbl>
    <w:p w14:paraId="63871FC1" w14:textId="491FF887" w:rsidR="00CD52A5" w:rsidRDefault="00CD52A5" w:rsidP="00CD52A5">
      <w:pPr>
        <w:spacing w:before="120"/>
        <w:rPr>
          <w:rFonts w:ascii="Calibri" w:hAnsi="Calibri" w:cs="Calibri"/>
          <w:b/>
          <w:bCs/>
        </w:rPr>
      </w:pPr>
      <w:r w:rsidRPr="00CD52A5">
        <w:rPr>
          <w:rFonts w:ascii="Calibri" w:hAnsi="Calibri" w:cs="Calibri"/>
          <w:b/>
          <w:bCs/>
        </w:rPr>
        <w:t>Stakeholder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4171"/>
        <w:gridCol w:w="3591"/>
      </w:tblGrid>
      <w:tr w:rsidR="00CD52A5" w14:paraId="6A5167BA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F47927" w14:textId="5EF0A2F6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Stakeholder Group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5D889EF" w14:textId="2306768B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Feedback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F307B95" w14:textId="49FE7089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Improvement Recommendations</w:t>
            </w:r>
          </w:p>
        </w:tc>
      </w:tr>
      <w:tr w:rsidR="00CD52A5" w14:paraId="71BCD185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4DE7FF8" w14:textId="413020E5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E00A2A" w14:textId="6E6AC4F5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Praised budget management and stakeholder alignment.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F2A228" w14:textId="1112EE0F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Ensure future projects have contingency plans for major risks.</w:t>
            </w:r>
          </w:p>
        </w:tc>
      </w:tr>
      <w:tr w:rsidR="00CD52A5" w14:paraId="78D37345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7D6867" w14:textId="1E435D17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Team Leads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91B3320" w14:textId="1956F235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Highlighted challenges with resource constraints and communication gaps.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852844" w14:textId="37968D3B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Improve cross-functional communication and resource planning.</w:t>
            </w:r>
          </w:p>
        </w:tc>
      </w:tr>
      <w:tr w:rsidR="00CD52A5" w14:paraId="31D7FE43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9A276F" w14:textId="25B4F032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Vendors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E78692" w14:textId="296F66E3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Requested clearer timelines and more detailed requirements at the start of the project.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422602F" w14:textId="31CAD933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Share detailed vendor requirements earlier in the planning phase.</w:t>
            </w:r>
          </w:p>
        </w:tc>
      </w:tr>
    </w:tbl>
    <w:p w14:paraId="584291B7" w14:textId="3730554F" w:rsidR="00CD52A5" w:rsidRPr="00CD52A5" w:rsidRDefault="00CD52A5" w:rsidP="00CD52A5">
      <w:pPr>
        <w:spacing w:before="120"/>
      </w:pPr>
      <w:r w:rsidRPr="00CD52A5">
        <w:rPr>
          <w:rFonts w:ascii="Calibri" w:hAnsi="Calibri" w:cs="Calibri"/>
          <w:b/>
          <w:bCs/>
        </w:rPr>
        <w:t>Key Takeaways</w:t>
      </w:r>
    </w:p>
    <w:p w14:paraId="0CDD0DFF" w14:textId="5834A31E" w:rsidR="00CD52A5" w:rsidRPr="00CD52A5" w:rsidRDefault="00CD52A5" w:rsidP="00CD52A5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1. Strengths</w:t>
      </w:r>
    </w:p>
    <w:p w14:paraId="176EB46C" w14:textId="77777777" w:rsidR="00CD52A5" w:rsidRPr="00CD52A5" w:rsidRDefault="00CD52A5" w:rsidP="00CD52A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Budget Control:</w:t>
      </w:r>
      <w:r w:rsidRPr="00CD52A5">
        <w:rPr>
          <w:rFonts w:ascii="Calibri" w:hAnsi="Calibri" w:cs="Calibri"/>
          <w:sz w:val="22"/>
          <w:szCs w:val="22"/>
        </w:rPr>
        <w:t xml:space="preserve"> Achieved through effective procurement strategies.</w:t>
      </w:r>
    </w:p>
    <w:p w14:paraId="0D0C6356" w14:textId="77777777" w:rsidR="00CD52A5" w:rsidRPr="00CD52A5" w:rsidRDefault="00CD52A5" w:rsidP="00CD52A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Stakeholder Alignment:</w:t>
      </w:r>
      <w:r w:rsidRPr="00CD52A5">
        <w:rPr>
          <w:rFonts w:ascii="Calibri" w:hAnsi="Calibri" w:cs="Calibri"/>
          <w:sz w:val="22"/>
          <w:szCs w:val="22"/>
        </w:rPr>
        <w:t xml:space="preserve"> Regular updates ensured project alignment and reduced scope-related conflicts.</w:t>
      </w:r>
    </w:p>
    <w:p w14:paraId="2F4B9463" w14:textId="77777777" w:rsidR="00CD52A5" w:rsidRPr="00CD52A5" w:rsidRDefault="00CD52A5" w:rsidP="00CD52A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Risk Management:</w:t>
      </w:r>
      <w:r w:rsidRPr="00CD52A5">
        <w:rPr>
          <w:rFonts w:ascii="Calibri" w:hAnsi="Calibri" w:cs="Calibri"/>
          <w:sz w:val="22"/>
          <w:szCs w:val="22"/>
        </w:rPr>
        <w:t xml:space="preserve"> Early risk identification minimized delays and disruptions.</w:t>
      </w:r>
    </w:p>
    <w:p w14:paraId="01887202" w14:textId="4145A390" w:rsidR="00CD52A5" w:rsidRPr="00CD52A5" w:rsidRDefault="00CD52A5" w:rsidP="00CD52A5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2. Areas for Improvement</w:t>
      </w:r>
    </w:p>
    <w:p w14:paraId="6A8A7A9C" w14:textId="77777777" w:rsidR="00CD52A5" w:rsidRPr="00CD52A5" w:rsidRDefault="00CD52A5" w:rsidP="00CD52A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Schedule Planning:</w:t>
      </w:r>
      <w:r w:rsidRPr="00CD52A5">
        <w:rPr>
          <w:rFonts w:ascii="Calibri" w:hAnsi="Calibri" w:cs="Calibri"/>
          <w:sz w:val="22"/>
          <w:szCs w:val="22"/>
        </w:rPr>
        <w:t xml:space="preserve"> Incorporate more realistic timelines with contingencies for critical paths.</w:t>
      </w:r>
    </w:p>
    <w:p w14:paraId="5D8EA23D" w14:textId="77777777" w:rsidR="00CD52A5" w:rsidRPr="00CD52A5" w:rsidRDefault="00CD52A5" w:rsidP="00CD52A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Change Management:</w:t>
      </w:r>
      <w:r w:rsidRPr="00CD52A5">
        <w:rPr>
          <w:rFonts w:ascii="Calibri" w:hAnsi="Calibri" w:cs="Calibri"/>
          <w:sz w:val="22"/>
          <w:szCs w:val="22"/>
        </w:rPr>
        <w:t xml:space="preserve"> Improve efficiency in reviewing and approving change requests.</w:t>
      </w:r>
    </w:p>
    <w:p w14:paraId="43F2F539" w14:textId="77777777" w:rsidR="00CD52A5" w:rsidRPr="00CD52A5" w:rsidRDefault="00CD52A5" w:rsidP="00CD52A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Resource Management:</w:t>
      </w:r>
      <w:r w:rsidRPr="00CD52A5">
        <w:rPr>
          <w:rFonts w:ascii="Calibri" w:hAnsi="Calibri" w:cs="Calibri"/>
          <w:sz w:val="22"/>
          <w:szCs w:val="22"/>
        </w:rPr>
        <w:t xml:space="preserve"> Ensure resource availability is secured during the planning phase.</w:t>
      </w:r>
    </w:p>
    <w:p w14:paraId="203D763C" w14:textId="2CC5CF2C" w:rsidR="00CD52A5" w:rsidRPr="00CD52A5" w:rsidRDefault="00CD52A5" w:rsidP="00CD52A5">
      <w:pPr>
        <w:spacing w:before="120"/>
      </w:pPr>
      <w:r w:rsidRPr="00CD52A5">
        <w:rPr>
          <w:rFonts w:ascii="Calibri" w:hAnsi="Calibri" w:cs="Calibri"/>
          <w:b/>
          <w:bCs/>
        </w:rPr>
        <w:t>Recommendations for Future Projects</w:t>
      </w:r>
    </w:p>
    <w:p w14:paraId="70EDA2AD" w14:textId="77777777" w:rsidR="00CD52A5" w:rsidRPr="00CD52A5" w:rsidRDefault="00CD52A5" w:rsidP="00CD52A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Enhance Risk Mitigation:</w:t>
      </w:r>
      <w:r w:rsidRPr="00CD52A5">
        <w:rPr>
          <w:rFonts w:ascii="Calibri" w:hAnsi="Calibri" w:cs="Calibri"/>
          <w:sz w:val="22"/>
          <w:szCs w:val="22"/>
        </w:rPr>
        <w:t xml:space="preserve"> Develop a detailed risk register during project initiation and review it regularly.</w:t>
      </w:r>
    </w:p>
    <w:p w14:paraId="6786C09B" w14:textId="77777777" w:rsidR="00CD52A5" w:rsidRPr="00CD52A5" w:rsidRDefault="00CD52A5" w:rsidP="00CD52A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Improve Documentation Quality:</w:t>
      </w:r>
      <w:r w:rsidRPr="00CD52A5">
        <w:rPr>
          <w:rFonts w:ascii="Calibri" w:hAnsi="Calibri" w:cs="Calibri"/>
          <w:sz w:val="22"/>
          <w:szCs w:val="22"/>
        </w:rPr>
        <w:t xml:space="preserve"> Implement stricter peer reviews and invest in automated tools for error detection.</w:t>
      </w:r>
    </w:p>
    <w:p w14:paraId="3797DA98" w14:textId="77777777" w:rsidR="00CD52A5" w:rsidRPr="00CD52A5" w:rsidRDefault="00CD52A5" w:rsidP="00CD52A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Strengthen Communication:</w:t>
      </w:r>
      <w:r w:rsidRPr="00CD52A5">
        <w:rPr>
          <w:rFonts w:ascii="Calibri" w:hAnsi="Calibri" w:cs="Calibri"/>
          <w:sz w:val="22"/>
          <w:szCs w:val="22"/>
        </w:rPr>
        <w:t xml:space="preserve"> Use centralized tools like Slack, MS Teams, or Confluence to ensure real-time collaboration.</w:t>
      </w:r>
    </w:p>
    <w:p w14:paraId="57A9BC5A" w14:textId="77777777" w:rsidR="00CD52A5" w:rsidRPr="00CD52A5" w:rsidRDefault="00CD52A5" w:rsidP="00CD52A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Include Contingency Time:</w:t>
      </w:r>
      <w:r w:rsidRPr="00CD52A5">
        <w:rPr>
          <w:rFonts w:ascii="Calibri" w:hAnsi="Calibri" w:cs="Calibri"/>
          <w:sz w:val="22"/>
          <w:szCs w:val="22"/>
        </w:rPr>
        <w:t xml:space="preserve"> Allocate buffer time for critical path activities to mitigate delays.</w:t>
      </w:r>
    </w:p>
    <w:p w14:paraId="68EAB204" w14:textId="77777777" w:rsidR="00CD52A5" w:rsidRDefault="00CD52A5" w:rsidP="00CD52A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b/>
          <w:bCs/>
          <w:sz w:val="22"/>
          <w:szCs w:val="22"/>
        </w:rPr>
        <w:t>Streamline Change Processes:</w:t>
      </w:r>
      <w:r w:rsidRPr="00CD52A5">
        <w:rPr>
          <w:rFonts w:ascii="Calibri" w:hAnsi="Calibri" w:cs="Calibri"/>
          <w:sz w:val="22"/>
          <w:szCs w:val="22"/>
        </w:rPr>
        <w:t xml:space="preserve"> Establish SLAs for change request approvals to reduce impact on the timeline.</w:t>
      </w:r>
    </w:p>
    <w:p w14:paraId="7B6C2574" w14:textId="7D4F5E89" w:rsidR="00CD52A5" w:rsidRDefault="00CD52A5" w:rsidP="00CD52A5">
      <w:pPr>
        <w:rPr>
          <w:rFonts w:ascii="Calibri" w:hAnsi="Calibri" w:cs="Calibri"/>
          <w:b/>
          <w:bCs/>
        </w:rPr>
      </w:pPr>
      <w:r w:rsidRPr="00CD52A5">
        <w:rPr>
          <w:rFonts w:ascii="Calibri" w:hAnsi="Calibri" w:cs="Calibri"/>
          <w:b/>
          <w:bCs/>
        </w:rPr>
        <w:t>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1203"/>
        <w:gridCol w:w="1597"/>
      </w:tblGrid>
      <w:tr w:rsidR="00CD52A5" w14:paraId="3B3DCA2E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FBF717" w14:textId="6FA5BF3A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F42F7E9" w14:textId="6913A93E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72D7538" w14:textId="325097C0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CD52A5" w14:paraId="343F1464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5818636" w14:textId="58DA6DA0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506AD3E" w14:textId="4EAC7AE6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C310561" w14:textId="49F3B959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CD52A5" w14:paraId="1827E1D7" w14:textId="77777777" w:rsidTr="00CD52A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2A6632" w14:textId="261A6579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9F5C1C" w14:textId="5DB39A23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19D971A" w14:textId="4E2D1FFC" w:rsidR="00CD52A5" w:rsidRPr="00CD52A5" w:rsidRDefault="00CD52A5" w:rsidP="00CD52A5">
            <w:pPr>
              <w:rPr>
                <w:rFonts w:ascii="Calibri" w:hAnsi="Calibri" w:cs="Calibri"/>
                <w:sz w:val="22"/>
                <w:szCs w:val="22"/>
              </w:rPr>
            </w:pPr>
            <w:r w:rsidRPr="00CD52A5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</w:tbl>
    <w:p w14:paraId="1E64F66D" w14:textId="2807F093" w:rsidR="00CD52A5" w:rsidRPr="00CD52A5" w:rsidRDefault="00CD52A5" w:rsidP="00CD52A5">
      <w:pPr>
        <w:spacing w:before="120"/>
      </w:pPr>
      <w:r w:rsidRPr="00CD52A5">
        <w:rPr>
          <w:rFonts w:ascii="Calibri" w:hAnsi="Calibri" w:cs="Calibri"/>
          <w:b/>
          <w:bCs/>
        </w:rPr>
        <w:t>Conclusion</w:t>
      </w:r>
    </w:p>
    <w:p w14:paraId="6B71F3EF" w14:textId="66E6E5F4" w:rsidR="00CD52A5" w:rsidRPr="00CD52A5" w:rsidRDefault="00CD52A5" w:rsidP="00CD52A5">
      <w:pPr>
        <w:rPr>
          <w:rFonts w:ascii="Calibri" w:hAnsi="Calibri" w:cs="Calibri"/>
          <w:sz w:val="22"/>
          <w:szCs w:val="22"/>
        </w:rPr>
      </w:pPr>
      <w:r w:rsidRPr="00CD52A5">
        <w:rPr>
          <w:rFonts w:ascii="Calibri" w:hAnsi="Calibri" w:cs="Calibri"/>
          <w:sz w:val="22"/>
          <w:szCs w:val="22"/>
        </w:rPr>
        <w:t xml:space="preserve">This </w:t>
      </w:r>
      <w:r w:rsidRPr="00CD52A5">
        <w:rPr>
          <w:rFonts w:ascii="Calibri" w:hAnsi="Calibri" w:cs="Calibri"/>
          <w:b/>
          <w:bCs/>
          <w:sz w:val="22"/>
          <w:szCs w:val="22"/>
        </w:rPr>
        <w:t>Lessons Learned Report</w:t>
      </w:r>
      <w:r w:rsidRPr="00CD52A5">
        <w:rPr>
          <w:rFonts w:ascii="Calibri" w:hAnsi="Calibri" w:cs="Calibri"/>
          <w:sz w:val="22"/>
          <w:szCs w:val="22"/>
        </w:rPr>
        <w:t xml:space="preserve"> documents insights gained from the project to ensure future projects benefit from these experiences. Continuous improvement and application of these lessons will enhance project outcomes.</w:t>
      </w:r>
    </w:p>
    <w:sectPr w:rsidR="00CD52A5" w:rsidRPr="00CD52A5" w:rsidSect="00CD52A5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11225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F2FBE"/>
    <w:multiLevelType w:val="hybridMultilevel"/>
    <w:tmpl w:val="53100AE2"/>
    <w:lvl w:ilvl="0" w:tplc="BAEA439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50782D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64068"/>
    <w:multiLevelType w:val="multilevel"/>
    <w:tmpl w:val="45F6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806154">
    <w:abstractNumId w:val="0"/>
  </w:num>
  <w:num w:numId="2" w16cid:durableId="969822352">
    <w:abstractNumId w:val="2"/>
  </w:num>
  <w:num w:numId="3" w16cid:durableId="288822295">
    <w:abstractNumId w:val="3"/>
  </w:num>
  <w:num w:numId="4" w16cid:durableId="566452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A5"/>
    <w:rsid w:val="001E3158"/>
    <w:rsid w:val="00926358"/>
    <w:rsid w:val="00C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9C71"/>
  <w15:chartTrackingRefBased/>
  <w15:docId w15:val="{B941C465-0FEE-334E-8848-2D07EF56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A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2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2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2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52A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D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2025-01-21T05:50:00Z</dcterms:created>
  <dcterms:modified xsi:type="dcterms:W3CDTF">2025-01-23T05:55:00Z</dcterms:modified>
</cp:coreProperties>
</file>