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27584" w:rsidRDefault="00427584"/>
    <w:p w:rsidR="00427584" w:rsidRDefault="00B9229D">
      <w:r>
        <w:t>Trabajos realizados</w:t>
      </w:r>
    </w:p>
    <w:p w:rsidR="00427584" w:rsidRDefault="00427584" w:rsidP="00B9229D">
      <w:pPr>
        <w:pStyle w:val="Prrafodelista"/>
        <w:numPr>
          <w:ilvl w:val="0"/>
          <w:numId w:val="1"/>
        </w:numPr>
      </w:pPr>
      <w:r>
        <w:t>Repasar m</w:t>
      </w:r>
      <w:r w:rsidR="00B9229D">
        <w:t>ó</w:t>
      </w:r>
      <w:r>
        <w:t>dulo</w:t>
      </w:r>
      <w:r w:rsidR="00B9229D">
        <w:t xml:space="preserve"> AF de </w:t>
      </w:r>
      <w:proofErr w:type="spellStart"/>
      <w:r w:rsidR="00B9229D">
        <w:t>Nav</w:t>
      </w:r>
      <w:proofErr w:type="spellEnd"/>
      <w:r w:rsidR="00B9229D">
        <w:t>, opciones, configuraciones, parametrizaciones, códigos, etc.</w:t>
      </w:r>
    </w:p>
    <w:p w:rsidR="00427584" w:rsidRDefault="00427584"/>
    <w:p w:rsidR="00427584" w:rsidRDefault="00427584">
      <w:r>
        <w:t>Compromisos.</w:t>
      </w:r>
    </w:p>
    <w:p w:rsidR="00427584" w:rsidRDefault="00B9229D" w:rsidP="00B9229D">
      <w:pPr>
        <w:pStyle w:val="Prrafodelista"/>
        <w:numPr>
          <w:ilvl w:val="0"/>
          <w:numId w:val="1"/>
        </w:numPr>
      </w:pPr>
      <w:r>
        <w:t>Preparar formato maestro AF para carga masiva</w:t>
      </w:r>
    </w:p>
    <w:p w:rsidR="00427584" w:rsidRDefault="00427584"/>
    <w:p w:rsidR="007926AF" w:rsidRDefault="00427584">
      <w:r>
        <w:rPr>
          <w:noProof/>
          <w:lang w:eastAsia="es-CL"/>
        </w:rPr>
        <w:drawing>
          <wp:inline distT="0" distB="0" distL="0" distR="0">
            <wp:extent cx="5612130" cy="315531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584" w:rsidRDefault="00B9229D">
      <w:r>
        <w:t>Se necesitan c</w:t>
      </w:r>
      <w:r w:rsidR="00427584">
        <w:t xml:space="preserve">ódigos contables </w:t>
      </w:r>
      <w:r>
        <w:t xml:space="preserve">GENERAL </w:t>
      </w:r>
      <w:r w:rsidR="00427584">
        <w:t xml:space="preserve">cuentas fig. </w:t>
      </w:r>
      <w:proofErr w:type="gramStart"/>
      <w:r w:rsidR="00427584">
        <w:t>anterior</w:t>
      </w:r>
      <w:proofErr w:type="gramEnd"/>
    </w:p>
    <w:p w:rsidR="00427584" w:rsidRDefault="00B9229D">
      <w:r>
        <w:rPr>
          <w:noProof/>
          <w:lang w:eastAsia="es-CL"/>
        </w:rPr>
        <w:lastRenderedPageBreak/>
        <w:drawing>
          <wp:inline distT="0" distB="0" distL="0" distR="0">
            <wp:extent cx="5612130" cy="3155315"/>
            <wp:effectExtent l="0" t="0" r="762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61C" w:rsidRDefault="00DA561C" w:rsidP="00B9229D"/>
    <w:p w:rsidR="00B9229D" w:rsidRDefault="00B9229D" w:rsidP="00B9229D">
      <w:r>
        <w:t xml:space="preserve">Se necesitan códigos contables CUENTAS SALDOS fig. </w:t>
      </w:r>
      <w:proofErr w:type="gramStart"/>
      <w:r>
        <w:t>anterior</w:t>
      </w:r>
      <w:proofErr w:type="gramEnd"/>
    </w:p>
    <w:p w:rsidR="00B9229D" w:rsidRDefault="00B9229D">
      <w:r>
        <w:rPr>
          <w:noProof/>
          <w:lang w:eastAsia="es-CL"/>
        </w:rPr>
        <w:drawing>
          <wp:inline distT="0" distB="0" distL="0" distR="0">
            <wp:extent cx="5612130" cy="3155315"/>
            <wp:effectExtent l="0" t="0" r="762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29D" w:rsidRDefault="00B9229D">
      <w:r>
        <w:rPr>
          <w:noProof/>
          <w:lang w:eastAsia="es-CL"/>
        </w:rPr>
        <w:lastRenderedPageBreak/>
        <w:drawing>
          <wp:inline distT="0" distB="0" distL="0" distR="0">
            <wp:extent cx="5612130" cy="3155315"/>
            <wp:effectExtent l="0" t="0" r="762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29D" w:rsidRDefault="00B9229D">
      <w:r>
        <w:t>Ver con Contabilidad % distribuido según partidas</w:t>
      </w:r>
    </w:p>
    <w:p w:rsidR="00B9229D" w:rsidRDefault="00B9229D"/>
    <w:p w:rsidR="00B9229D" w:rsidRDefault="00B9229D">
      <w:r>
        <w:t>MAESTRO DE AF</w:t>
      </w:r>
    </w:p>
    <w:p w:rsidR="00B9229D" w:rsidRDefault="00B9229D">
      <w:r>
        <w:t>Pantallas y datos</w:t>
      </w:r>
    </w:p>
    <w:p w:rsidR="00B9229D" w:rsidRDefault="00B9229D">
      <w:r>
        <w:rPr>
          <w:noProof/>
          <w:lang w:eastAsia="es-CL"/>
        </w:rPr>
        <w:drawing>
          <wp:inline distT="0" distB="0" distL="0" distR="0">
            <wp:extent cx="5612130" cy="3155315"/>
            <wp:effectExtent l="0" t="0" r="762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29D" w:rsidRDefault="00B9229D">
      <w:r>
        <w:rPr>
          <w:noProof/>
          <w:lang w:eastAsia="es-CL"/>
        </w:rPr>
        <w:lastRenderedPageBreak/>
        <w:drawing>
          <wp:inline distT="0" distB="0" distL="0" distR="0">
            <wp:extent cx="5612130" cy="3155315"/>
            <wp:effectExtent l="0" t="0" r="762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29D" w:rsidRDefault="00B9229D">
      <w:r>
        <w:rPr>
          <w:noProof/>
          <w:lang w:eastAsia="es-CL"/>
        </w:rPr>
        <w:drawing>
          <wp:inline distT="0" distB="0" distL="0" distR="0">
            <wp:extent cx="5612130" cy="3155315"/>
            <wp:effectExtent l="0" t="0" r="762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E88" w:rsidRDefault="00F96E88"/>
    <w:p w:rsidR="00271ADA" w:rsidRDefault="00271ADA"/>
    <w:p w:rsidR="00271ADA" w:rsidRDefault="00271ADA"/>
    <w:p w:rsidR="00271ADA" w:rsidRDefault="00271ADA"/>
    <w:p w:rsidR="00271ADA" w:rsidRDefault="00271ADA"/>
    <w:p w:rsidR="00271ADA" w:rsidRDefault="00271ADA"/>
    <w:p w:rsidR="00F96E88" w:rsidRDefault="00271ADA">
      <w:r>
        <w:lastRenderedPageBreak/>
        <w:t>LIBRO DE AMORTIZACUIN ACTUAL</w:t>
      </w:r>
    </w:p>
    <w:p w:rsidR="004305A6" w:rsidRDefault="00013433">
      <w:r w:rsidRPr="00013433">
        <w:rPr>
          <w:noProof/>
          <w:lang w:eastAsia="es-CL"/>
        </w:rPr>
        <w:drawing>
          <wp:inline distT="0" distB="0" distL="0" distR="0">
            <wp:extent cx="5612130" cy="3155315"/>
            <wp:effectExtent l="19050" t="0" r="7620" b="0"/>
            <wp:docPr id="10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3433" w:rsidRDefault="00013433">
      <w:pPr>
        <w:rPr>
          <w:b/>
        </w:rPr>
      </w:pPr>
    </w:p>
    <w:p w:rsidR="00013433" w:rsidRDefault="00013433">
      <w:pPr>
        <w:rPr>
          <w:b/>
        </w:rPr>
      </w:pPr>
    </w:p>
    <w:p w:rsidR="00013433" w:rsidRDefault="00013433">
      <w:pPr>
        <w:rPr>
          <w:b/>
        </w:rPr>
      </w:pPr>
    </w:p>
    <w:p w:rsidR="004305A6" w:rsidRDefault="004305A6">
      <w:pPr>
        <w:rPr>
          <w:b/>
        </w:rPr>
      </w:pPr>
      <w:r w:rsidRPr="004305A6">
        <w:rPr>
          <w:b/>
        </w:rPr>
        <w:t>GESTION DE AF, SEGÚN MODELO GENERAL DISEÑADO</w:t>
      </w:r>
      <w:r w:rsidR="00AA67CA">
        <w:rPr>
          <w:b/>
        </w:rPr>
        <w:t>.</w:t>
      </w: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558"/>
        <w:gridCol w:w="1251"/>
        <w:gridCol w:w="4962"/>
        <w:gridCol w:w="1275"/>
        <w:gridCol w:w="1008"/>
      </w:tblGrid>
      <w:tr w:rsidR="00013433" w:rsidRPr="00013433" w:rsidTr="00013433">
        <w:tc>
          <w:tcPr>
            <w:tcW w:w="558" w:type="dxa"/>
          </w:tcPr>
          <w:p w:rsidR="00013433" w:rsidRPr="00013433" w:rsidRDefault="00013433" w:rsidP="00013433">
            <w:pPr>
              <w:jc w:val="center"/>
              <w:rPr>
                <w:b/>
                <w:sz w:val="20"/>
              </w:rPr>
            </w:pPr>
            <w:proofErr w:type="spellStart"/>
            <w:r w:rsidRPr="00013433">
              <w:rPr>
                <w:b/>
                <w:sz w:val="20"/>
              </w:rPr>
              <w:t>Nro</w:t>
            </w:r>
            <w:proofErr w:type="spellEnd"/>
          </w:p>
        </w:tc>
        <w:tc>
          <w:tcPr>
            <w:tcW w:w="1251" w:type="dxa"/>
          </w:tcPr>
          <w:p w:rsidR="00013433" w:rsidRPr="00013433" w:rsidRDefault="00013433" w:rsidP="00013433">
            <w:pPr>
              <w:jc w:val="center"/>
              <w:rPr>
                <w:b/>
                <w:sz w:val="20"/>
              </w:rPr>
            </w:pPr>
            <w:r w:rsidRPr="00013433">
              <w:rPr>
                <w:b/>
                <w:sz w:val="20"/>
              </w:rPr>
              <w:t>Actividad</w:t>
            </w:r>
          </w:p>
        </w:tc>
        <w:tc>
          <w:tcPr>
            <w:tcW w:w="4962" w:type="dxa"/>
          </w:tcPr>
          <w:p w:rsidR="00013433" w:rsidRPr="00013433" w:rsidRDefault="00013433" w:rsidP="00013433">
            <w:pPr>
              <w:jc w:val="center"/>
              <w:rPr>
                <w:b/>
                <w:sz w:val="20"/>
              </w:rPr>
            </w:pPr>
            <w:r w:rsidRPr="00013433">
              <w:rPr>
                <w:b/>
                <w:sz w:val="20"/>
              </w:rPr>
              <w:t>Descripción</w:t>
            </w:r>
          </w:p>
        </w:tc>
        <w:tc>
          <w:tcPr>
            <w:tcW w:w="1275" w:type="dxa"/>
          </w:tcPr>
          <w:p w:rsidR="00013433" w:rsidRPr="00013433" w:rsidRDefault="00013433" w:rsidP="00013433">
            <w:pPr>
              <w:jc w:val="center"/>
              <w:rPr>
                <w:b/>
                <w:sz w:val="20"/>
              </w:rPr>
            </w:pPr>
            <w:r w:rsidRPr="00013433">
              <w:rPr>
                <w:b/>
                <w:sz w:val="20"/>
              </w:rPr>
              <w:t>Responsable</w:t>
            </w:r>
          </w:p>
        </w:tc>
        <w:tc>
          <w:tcPr>
            <w:tcW w:w="1008" w:type="dxa"/>
          </w:tcPr>
          <w:p w:rsidR="00013433" w:rsidRPr="00013433" w:rsidRDefault="00013433" w:rsidP="00013433">
            <w:pPr>
              <w:jc w:val="center"/>
              <w:rPr>
                <w:b/>
                <w:sz w:val="20"/>
              </w:rPr>
            </w:pPr>
            <w:r w:rsidRPr="00013433">
              <w:rPr>
                <w:b/>
                <w:sz w:val="20"/>
              </w:rPr>
              <w:t>Sistema</w:t>
            </w:r>
          </w:p>
        </w:tc>
      </w:tr>
      <w:tr w:rsidR="00013433" w:rsidRPr="00013433" w:rsidTr="00013433">
        <w:tc>
          <w:tcPr>
            <w:tcW w:w="558" w:type="dxa"/>
          </w:tcPr>
          <w:p w:rsidR="00013433" w:rsidRPr="00013433" w:rsidRDefault="00013433" w:rsidP="00013433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1251" w:type="dxa"/>
          </w:tcPr>
          <w:p w:rsidR="00013433" w:rsidRPr="00013433" w:rsidRDefault="00013433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Seguimiento</w:t>
            </w:r>
          </w:p>
        </w:tc>
        <w:tc>
          <w:tcPr>
            <w:tcW w:w="4962" w:type="dxa"/>
          </w:tcPr>
          <w:p w:rsidR="00013433" w:rsidRPr="00013433" w:rsidRDefault="00013433" w:rsidP="00013433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Periódicamente en área de AF se gestiona actividades propias del AF, para así registrar movimientos sistémicos</w:t>
            </w:r>
          </w:p>
        </w:tc>
        <w:tc>
          <w:tcPr>
            <w:tcW w:w="1275" w:type="dxa"/>
          </w:tcPr>
          <w:p w:rsidR="00013433" w:rsidRPr="00013433" w:rsidRDefault="00013433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Analista X AF</w:t>
            </w:r>
          </w:p>
        </w:tc>
        <w:tc>
          <w:tcPr>
            <w:tcW w:w="1008" w:type="dxa"/>
          </w:tcPr>
          <w:p w:rsidR="00013433" w:rsidRPr="00013433" w:rsidRDefault="00013433" w:rsidP="00013433">
            <w:pPr>
              <w:rPr>
                <w:sz w:val="18"/>
                <w:szCs w:val="18"/>
              </w:rPr>
            </w:pPr>
            <w:r w:rsidRPr="00013433">
              <w:rPr>
                <w:sz w:val="18"/>
                <w:szCs w:val="18"/>
              </w:rPr>
              <w:t>Manual</w:t>
            </w:r>
          </w:p>
        </w:tc>
      </w:tr>
      <w:tr w:rsidR="00013433" w:rsidRPr="00013433" w:rsidTr="00013433">
        <w:tc>
          <w:tcPr>
            <w:tcW w:w="558" w:type="dxa"/>
          </w:tcPr>
          <w:p w:rsidR="00013433" w:rsidRPr="00013433" w:rsidRDefault="00013433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</w:t>
            </w:r>
          </w:p>
        </w:tc>
        <w:tc>
          <w:tcPr>
            <w:tcW w:w="1251" w:type="dxa"/>
          </w:tcPr>
          <w:p w:rsidR="00013433" w:rsidRPr="00013433" w:rsidRDefault="00013433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Modificación Manual</w:t>
            </w:r>
          </w:p>
        </w:tc>
        <w:tc>
          <w:tcPr>
            <w:tcW w:w="4962" w:type="dxa"/>
          </w:tcPr>
          <w:p w:rsidR="00013433" w:rsidRPr="00013433" w:rsidRDefault="00013433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Modificación manual del AF</w:t>
            </w:r>
          </w:p>
        </w:tc>
        <w:tc>
          <w:tcPr>
            <w:tcW w:w="1275" w:type="dxa"/>
          </w:tcPr>
          <w:p w:rsidR="00013433" w:rsidRPr="00013433" w:rsidRDefault="00013433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Analista X AF</w:t>
            </w:r>
          </w:p>
        </w:tc>
        <w:tc>
          <w:tcPr>
            <w:tcW w:w="1008" w:type="dxa"/>
          </w:tcPr>
          <w:p w:rsidR="00013433" w:rsidRPr="00013433" w:rsidRDefault="00013433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Manual</w:t>
            </w:r>
          </w:p>
        </w:tc>
      </w:tr>
      <w:tr w:rsidR="00013433" w:rsidRPr="00013433" w:rsidTr="00013433">
        <w:tc>
          <w:tcPr>
            <w:tcW w:w="558" w:type="dxa"/>
          </w:tcPr>
          <w:p w:rsidR="00013433" w:rsidRPr="00013433" w:rsidRDefault="00013433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</w:t>
            </w:r>
          </w:p>
        </w:tc>
        <w:tc>
          <w:tcPr>
            <w:tcW w:w="1251" w:type="dxa"/>
          </w:tcPr>
          <w:p w:rsidR="00013433" w:rsidRPr="00013433" w:rsidRDefault="00013433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Modificación masiva</w:t>
            </w:r>
          </w:p>
        </w:tc>
        <w:tc>
          <w:tcPr>
            <w:tcW w:w="4962" w:type="dxa"/>
          </w:tcPr>
          <w:p w:rsidR="00013433" w:rsidRPr="00013433" w:rsidRDefault="00F0444F" w:rsidP="00013433">
            <w:pPr>
              <w:suppressAutoHyphens/>
              <w:autoSpaceDE w:val="0"/>
              <w:autoSpaceDN w:val="0"/>
              <w:adjustRightInd w:val="0"/>
              <w:spacing w:line="300" w:lineRule="exact"/>
              <w:rPr>
                <w:rFonts w:ascii="Calibri" w:eastAsia="Calibri" w:hAnsi="Calibri" w:cs="Arial"/>
                <w:noProof/>
                <w:sz w:val="18"/>
                <w:szCs w:val="18"/>
              </w:rPr>
            </w:pPr>
            <w:r>
              <w:rPr>
                <w:rFonts w:cs="Arial"/>
                <w:noProof/>
                <w:sz w:val="18"/>
                <w:szCs w:val="18"/>
              </w:rPr>
              <w:t xml:space="preserve">Modificación </w:t>
            </w:r>
            <w:r w:rsidR="00013433" w:rsidRPr="00013433">
              <w:rPr>
                <w:rFonts w:ascii="Calibri" w:eastAsia="Calibri" w:hAnsi="Calibri" w:cs="Arial"/>
                <w:noProof/>
                <w:sz w:val="18"/>
                <w:szCs w:val="18"/>
              </w:rPr>
              <w:t>a un grupo de activos fijos determinado a partir  de los datos enviados por</w:t>
            </w:r>
            <w:r>
              <w:rPr>
                <w:rFonts w:cs="Arial"/>
                <w:noProof/>
                <w:sz w:val="18"/>
                <w:szCs w:val="18"/>
              </w:rPr>
              <w:t xml:space="preserve"> el soli</w:t>
            </w:r>
            <w:r w:rsidR="00013433" w:rsidRPr="00013433">
              <w:rPr>
                <w:rFonts w:ascii="Calibri" w:eastAsia="Calibri" w:hAnsi="Calibri" w:cs="Arial"/>
                <w:noProof/>
                <w:sz w:val="18"/>
                <w:szCs w:val="18"/>
              </w:rPr>
              <w:t>citante.</w:t>
            </w:r>
            <w:r>
              <w:rPr>
                <w:rFonts w:cs="Arial"/>
                <w:noProof/>
                <w:sz w:val="18"/>
                <w:szCs w:val="18"/>
              </w:rPr>
              <w:t xml:space="preserve"> Tarea que </w:t>
            </w:r>
            <w:r w:rsidR="00013433" w:rsidRPr="00013433">
              <w:rPr>
                <w:rFonts w:ascii="Calibri" w:eastAsia="Calibri" w:hAnsi="Calibri" w:cs="Arial"/>
                <w:noProof/>
                <w:sz w:val="18"/>
                <w:szCs w:val="18"/>
              </w:rPr>
              <w:t>al afectar a gran cantidad de activos, requiere ser aprobada por el responsable de Activos Fijos de la</w:t>
            </w:r>
            <w:r>
              <w:rPr>
                <w:rFonts w:cs="Arial"/>
                <w:noProof/>
                <w:sz w:val="18"/>
                <w:szCs w:val="18"/>
              </w:rPr>
              <w:t xml:space="preserve"> empresa</w:t>
            </w:r>
            <w:r w:rsidR="00013433" w:rsidRPr="00013433">
              <w:rPr>
                <w:rFonts w:ascii="Calibri" w:eastAsia="Calibri" w:hAnsi="Calibri" w:cs="Arial"/>
                <w:noProof/>
                <w:sz w:val="18"/>
                <w:szCs w:val="18"/>
              </w:rPr>
              <w:t>.</w:t>
            </w:r>
          </w:p>
          <w:p w:rsidR="00013433" w:rsidRPr="00013433" w:rsidRDefault="00013433" w:rsidP="00F0444F">
            <w:pPr>
              <w:suppressAutoHyphens/>
              <w:autoSpaceDE w:val="0"/>
              <w:autoSpaceDN w:val="0"/>
              <w:adjustRightInd w:val="0"/>
              <w:spacing w:line="300" w:lineRule="exact"/>
              <w:rPr>
                <w:rFonts w:ascii="Calibri" w:eastAsia="Calibri" w:hAnsi="Calibri" w:cs="Arial"/>
                <w:noProof/>
                <w:sz w:val="18"/>
                <w:szCs w:val="18"/>
              </w:rPr>
            </w:pPr>
            <w:r w:rsidRPr="00013433">
              <w:rPr>
                <w:rFonts w:ascii="Calibri" w:eastAsia="Calibri" w:hAnsi="Calibri" w:cs="Arial"/>
                <w:noProof/>
                <w:sz w:val="18"/>
                <w:szCs w:val="18"/>
              </w:rPr>
              <w:t>Las modificaciones pueden referirse a:</w:t>
            </w:r>
          </w:p>
          <w:p w:rsidR="00013433" w:rsidRPr="00013433" w:rsidRDefault="00013433" w:rsidP="00F0444F">
            <w:pPr>
              <w:suppressAutoHyphens/>
              <w:autoSpaceDE w:val="0"/>
              <w:autoSpaceDN w:val="0"/>
              <w:adjustRightInd w:val="0"/>
              <w:spacing w:line="300" w:lineRule="exact"/>
              <w:rPr>
                <w:rFonts w:ascii="Calibri" w:eastAsia="Calibri" w:hAnsi="Calibri" w:cs="Arial"/>
                <w:noProof/>
                <w:sz w:val="18"/>
                <w:szCs w:val="18"/>
              </w:rPr>
            </w:pPr>
            <w:r w:rsidRPr="00013433">
              <w:rPr>
                <w:rFonts w:ascii="Calibri" w:eastAsia="Calibri" w:hAnsi="Calibri" w:cs="Arial"/>
                <w:noProof/>
                <w:sz w:val="18"/>
                <w:szCs w:val="18"/>
              </w:rPr>
              <w:t>1) Datos de Centro de Costo, por reubicación</w:t>
            </w:r>
            <w:r w:rsidR="00F0444F">
              <w:rPr>
                <w:rFonts w:cs="Arial"/>
                <w:noProof/>
                <w:sz w:val="18"/>
                <w:szCs w:val="18"/>
              </w:rPr>
              <w:t xml:space="preserve"> AF</w:t>
            </w:r>
            <w:r w:rsidRPr="00013433">
              <w:rPr>
                <w:rFonts w:ascii="Calibri" w:eastAsia="Calibri" w:hAnsi="Calibri" w:cs="Arial"/>
                <w:noProof/>
                <w:sz w:val="18"/>
                <w:szCs w:val="18"/>
              </w:rPr>
              <w:t>.</w:t>
            </w:r>
          </w:p>
          <w:p w:rsidR="00013433" w:rsidRPr="00013433" w:rsidRDefault="00013433" w:rsidP="00F0444F">
            <w:pPr>
              <w:suppressAutoHyphens/>
              <w:autoSpaceDE w:val="0"/>
              <w:autoSpaceDN w:val="0"/>
              <w:adjustRightInd w:val="0"/>
              <w:spacing w:line="300" w:lineRule="exact"/>
              <w:rPr>
                <w:rFonts w:ascii="Calibri" w:eastAsia="Calibri" w:hAnsi="Calibri" w:cs="Arial"/>
                <w:noProof/>
                <w:sz w:val="18"/>
                <w:szCs w:val="18"/>
              </w:rPr>
            </w:pPr>
            <w:r w:rsidRPr="00013433">
              <w:rPr>
                <w:rFonts w:ascii="Calibri" w:eastAsia="Calibri" w:hAnsi="Calibri" w:cs="Arial"/>
                <w:noProof/>
                <w:sz w:val="18"/>
                <w:szCs w:val="18"/>
              </w:rPr>
              <w:t>2) Datos Maestros</w:t>
            </w:r>
            <w:r w:rsidR="00F0444F">
              <w:rPr>
                <w:rFonts w:cs="Arial"/>
                <w:noProof/>
                <w:sz w:val="18"/>
                <w:szCs w:val="18"/>
              </w:rPr>
              <w:t xml:space="preserve"> del AF</w:t>
            </w:r>
            <w:r w:rsidRPr="00013433">
              <w:rPr>
                <w:rFonts w:ascii="Calibri" w:eastAsia="Calibri" w:hAnsi="Calibri" w:cs="Arial"/>
                <w:noProof/>
                <w:sz w:val="18"/>
                <w:szCs w:val="18"/>
              </w:rPr>
              <w:t>, por variación de los mismos o entrada errónea en el sistema.</w:t>
            </w:r>
          </w:p>
          <w:p w:rsidR="00013433" w:rsidRPr="00013433" w:rsidRDefault="00013433" w:rsidP="00F0444F">
            <w:pPr>
              <w:suppressAutoHyphens/>
              <w:autoSpaceDE w:val="0"/>
              <w:autoSpaceDN w:val="0"/>
              <w:adjustRightInd w:val="0"/>
              <w:spacing w:line="300" w:lineRule="exact"/>
              <w:rPr>
                <w:rFonts w:ascii="Calibri" w:eastAsia="Calibri" w:hAnsi="Calibri" w:cs="Arial"/>
                <w:noProof/>
                <w:sz w:val="18"/>
                <w:szCs w:val="18"/>
              </w:rPr>
            </w:pPr>
            <w:r w:rsidRPr="00013433">
              <w:rPr>
                <w:rFonts w:ascii="Calibri" w:eastAsia="Calibri" w:hAnsi="Calibri" w:cs="Arial"/>
                <w:noProof/>
                <w:sz w:val="18"/>
                <w:szCs w:val="18"/>
              </w:rPr>
              <w:t>Estas modificaciones tienen el siguiente reflejo contable:</w:t>
            </w:r>
          </w:p>
          <w:p w:rsidR="00013433" w:rsidRPr="00013433" w:rsidRDefault="00013433" w:rsidP="00F0444F">
            <w:pPr>
              <w:suppressAutoHyphens/>
              <w:autoSpaceDE w:val="0"/>
              <w:autoSpaceDN w:val="0"/>
              <w:adjustRightInd w:val="0"/>
              <w:spacing w:line="300" w:lineRule="exact"/>
              <w:rPr>
                <w:rFonts w:ascii="Calibri" w:eastAsia="Calibri" w:hAnsi="Calibri" w:cs="Arial"/>
                <w:noProof/>
                <w:sz w:val="18"/>
                <w:szCs w:val="18"/>
              </w:rPr>
            </w:pPr>
            <w:r w:rsidRPr="00013433">
              <w:rPr>
                <w:rFonts w:ascii="Calibri" w:eastAsia="Calibri" w:hAnsi="Calibri" w:cs="Arial"/>
                <w:noProof/>
                <w:sz w:val="18"/>
                <w:szCs w:val="18"/>
              </w:rPr>
              <w:t>1) Centro de Costo. Tiene reflejo en módulo de Cont</w:t>
            </w:r>
            <w:r w:rsidR="00F0444F">
              <w:rPr>
                <w:rFonts w:cs="Arial"/>
                <w:noProof/>
                <w:sz w:val="18"/>
                <w:szCs w:val="18"/>
              </w:rPr>
              <w:t>abilidad</w:t>
            </w:r>
            <w:r w:rsidRPr="00013433">
              <w:rPr>
                <w:rFonts w:ascii="Calibri" w:eastAsia="Calibri" w:hAnsi="Calibri" w:cs="Arial"/>
                <w:noProof/>
                <w:sz w:val="18"/>
                <w:szCs w:val="18"/>
              </w:rPr>
              <w:t xml:space="preserve"> por las dotaciones de depreciación que, a partir de este momento, irán imputadas al nuevo Centro de Costo. Sin embargo, no se deshace la depreciación acumulada hasta el momento.</w:t>
            </w:r>
          </w:p>
          <w:p w:rsidR="00013433" w:rsidRDefault="00013433" w:rsidP="00013433">
            <w:pPr>
              <w:rPr>
                <w:rFonts w:cs="Arial"/>
                <w:noProof/>
                <w:sz w:val="18"/>
                <w:szCs w:val="18"/>
              </w:rPr>
            </w:pPr>
            <w:r w:rsidRPr="00013433">
              <w:rPr>
                <w:rFonts w:ascii="Calibri" w:eastAsia="Calibri" w:hAnsi="Calibri" w:cs="Arial"/>
                <w:noProof/>
                <w:sz w:val="18"/>
                <w:szCs w:val="18"/>
              </w:rPr>
              <w:t>2) Datos Maestros. En general no tiene reflejo contable.</w:t>
            </w:r>
          </w:p>
          <w:p w:rsidR="00F0444F" w:rsidRPr="00013433" w:rsidRDefault="00F0444F" w:rsidP="00013433">
            <w:pPr>
              <w:rPr>
                <w:sz w:val="18"/>
                <w:szCs w:val="18"/>
              </w:rPr>
            </w:pPr>
          </w:p>
        </w:tc>
        <w:tc>
          <w:tcPr>
            <w:tcW w:w="1275" w:type="dxa"/>
          </w:tcPr>
          <w:p w:rsidR="00013433" w:rsidRPr="00013433" w:rsidRDefault="00013433" w:rsidP="00013433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Analista X AF</w:t>
            </w:r>
          </w:p>
        </w:tc>
        <w:tc>
          <w:tcPr>
            <w:tcW w:w="1008" w:type="dxa"/>
          </w:tcPr>
          <w:p w:rsidR="00013433" w:rsidRPr="00013433" w:rsidRDefault="00F0444F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Manual</w:t>
            </w:r>
          </w:p>
        </w:tc>
      </w:tr>
      <w:tr w:rsidR="00013433" w:rsidRPr="00013433" w:rsidTr="00013433">
        <w:tc>
          <w:tcPr>
            <w:tcW w:w="558" w:type="dxa"/>
          </w:tcPr>
          <w:p w:rsidR="00013433" w:rsidRPr="00013433" w:rsidRDefault="00F0444F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lastRenderedPageBreak/>
              <w:t>4</w:t>
            </w:r>
          </w:p>
        </w:tc>
        <w:tc>
          <w:tcPr>
            <w:tcW w:w="1251" w:type="dxa"/>
          </w:tcPr>
          <w:p w:rsidR="00013433" w:rsidRPr="00786DB8" w:rsidRDefault="00F0444F">
            <w:pPr>
              <w:rPr>
                <w:sz w:val="18"/>
                <w:szCs w:val="18"/>
              </w:rPr>
            </w:pPr>
            <w:r w:rsidRPr="00786DB8">
              <w:rPr>
                <w:sz w:val="18"/>
                <w:szCs w:val="18"/>
              </w:rPr>
              <w:t>Paralizaciones</w:t>
            </w:r>
          </w:p>
        </w:tc>
        <w:tc>
          <w:tcPr>
            <w:tcW w:w="4962" w:type="dxa"/>
          </w:tcPr>
          <w:p w:rsidR="00013433" w:rsidRDefault="00786DB8" w:rsidP="00786DB8">
            <w:pPr>
              <w:rPr>
                <w:rFonts w:cs="Arial"/>
                <w:noProof/>
                <w:sz w:val="18"/>
                <w:szCs w:val="18"/>
              </w:rPr>
            </w:pPr>
            <w:r>
              <w:rPr>
                <w:rFonts w:cs="Arial"/>
                <w:noProof/>
                <w:sz w:val="18"/>
                <w:szCs w:val="18"/>
              </w:rPr>
              <w:t>Paralizar o detener</w:t>
            </w:r>
            <w:r w:rsidR="00F0444F" w:rsidRPr="00786DB8">
              <w:rPr>
                <w:rFonts w:ascii="Calibri" w:eastAsia="Calibri" w:hAnsi="Calibri" w:cs="Arial"/>
                <w:noProof/>
                <w:sz w:val="18"/>
                <w:szCs w:val="18"/>
              </w:rPr>
              <w:t xml:space="preserve"> todas las operaciones sobre un activo</w:t>
            </w:r>
            <w:r>
              <w:rPr>
                <w:rFonts w:cs="Arial"/>
                <w:noProof/>
                <w:sz w:val="18"/>
                <w:szCs w:val="18"/>
              </w:rPr>
              <w:t>,</w:t>
            </w:r>
            <w:r w:rsidR="00F0444F" w:rsidRPr="00786DB8">
              <w:rPr>
                <w:rFonts w:ascii="Calibri" w:eastAsia="Calibri" w:hAnsi="Calibri" w:cs="Arial"/>
                <w:noProof/>
                <w:sz w:val="18"/>
                <w:szCs w:val="18"/>
              </w:rPr>
              <w:t xml:space="preserve"> evitando que</w:t>
            </w:r>
            <w:r>
              <w:rPr>
                <w:rFonts w:cs="Arial"/>
                <w:noProof/>
                <w:sz w:val="18"/>
                <w:szCs w:val="18"/>
              </w:rPr>
              <w:t xml:space="preserve"> transcurra su </w:t>
            </w:r>
            <w:r w:rsidR="00F0444F" w:rsidRPr="00786DB8">
              <w:rPr>
                <w:rFonts w:ascii="Calibri" w:eastAsia="Calibri" w:hAnsi="Calibri" w:cs="Arial"/>
                <w:noProof/>
                <w:sz w:val="18"/>
                <w:szCs w:val="18"/>
              </w:rPr>
              <w:t xml:space="preserve">vida útil. Esta opción será utilizada en los casos en los que efectivamente se almacene el inmovilizado y no </w:t>
            </w:r>
            <w:r>
              <w:rPr>
                <w:rFonts w:cs="Arial"/>
                <w:noProof/>
                <w:sz w:val="18"/>
                <w:szCs w:val="18"/>
              </w:rPr>
              <w:t xml:space="preserve">se </w:t>
            </w:r>
            <w:r w:rsidR="00F0444F" w:rsidRPr="00786DB8">
              <w:rPr>
                <w:rFonts w:ascii="Calibri" w:eastAsia="Calibri" w:hAnsi="Calibri" w:cs="Arial"/>
                <w:noProof/>
                <w:sz w:val="18"/>
                <w:szCs w:val="18"/>
              </w:rPr>
              <w:t>haga uso del mismo</w:t>
            </w:r>
            <w:r>
              <w:rPr>
                <w:rFonts w:cs="Arial"/>
                <w:noProof/>
                <w:sz w:val="18"/>
                <w:szCs w:val="18"/>
              </w:rPr>
              <w:t>.</w:t>
            </w:r>
          </w:p>
          <w:p w:rsidR="00786DB8" w:rsidRPr="00786DB8" w:rsidRDefault="00786DB8" w:rsidP="00786DB8">
            <w:pPr>
              <w:rPr>
                <w:sz w:val="18"/>
                <w:szCs w:val="18"/>
              </w:rPr>
            </w:pPr>
          </w:p>
        </w:tc>
        <w:tc>
          <w:tcPr>
            <w:tcW w:w="1275" w:type="dxa"/>
          </w:tcPr>
          <w:p w:rsidR="00013433" w:rsidRPr="00013433" w:rsidRDefault="0075484E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Analista X AF</w:t>
            </w:r>
          </w:p>
        </w:tc>
        <w:tc>
          <w:tcPr>
            <w:tcW w:w="1008" w:type="dxa"/>
          </w:tcPr>
          <w:p w:rsidR="00013433" w:rsidRPr="00013433" w:rsidRDefault="00013433">
            <w:pPr>
              <w:rPr>
                <w:sz w:val="18"/>
                <w:szCs w:val="18"/>
              </w:rPr>
            </w:pPr>
          </w:p>
        </w:tc>
      </w:tr>
      <w:tr w:rsidR="00013433" w:rsidRPr="00013433" w:rsidTr="00013433">
        <w:tc>
          <w:tcPr>
            <w:tcW w:w="558" w:type="dxa"/>
          </w:tcPr>
          <w:p w:rsidR="00013433" w:rsidRPr="00013433" w:rsidRDefault="00F0444F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5</w:t>
            </w:r>
          </w:p>
        </w:tc>
        <w:tc>
          <w:tcPr>
            <w:tcW w:w="1251" w:type="dxa"/>
          </w:tcPr>
          <w:p w:rsidR="00013433" w:rsidRPr="00013433" w:rsidRDefault="00F0444F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Transferencia</w:t>
            </w:r>
          </w:p>
        </w:tc>
        <w:tc>
          <w:tcPr>
            <w:tcW w:w="4962" w:type="dxa"/>
          </w:tcPr>
          <w:p w:rsidR="00013433" w:rsidRDefault="00786DB8" w:rsidP="00786DB8">
            <w:pPr>
              <w:rPr>
                <w:rFonts w:cs="Arial"/>
                <w:noProof/>
                <w:sz w:val="18"/>
                <w:szCs w:val="18"/>
              </w:rPr>
            </w:pPr>
            <w:r>
              <w:rPr>
                <w:rFonts w:cs="Arial"/>
                <w:noProof/>
                <w:sz w:val="18"/>
                <w:szCs w:val="18"/>
              </w:rPr>
              <w:t>Transfiere un A</w:t>
            </w:r>
            <w:r w:rsidR="00F0444F" w:rsidRPr="00786DB8">
              <w:rPr>
                <w:rFonts w:ascii="Calibri" w:eastAsia="Calibri" w:hAnsi="Calibri" w:cs="Arial"/>
                <w:noProof/>
                <w:sz w:val="18"/>
                <w:szCs w:val="18"/>
              </w:rPr>
              <w:t>ctivo a partir de</w:t>
            </w:r>
            <w:r>
              <w:rPr>
                <w:rFonts w:cs="Arial"/>
                <w:noProof/>
                <w:sz w:val="18"/>
                <w:szCs w:val="18"/>
              </w:rPr>
              <w:t xml:space="preserve"> una </w:t>
            </w:r>
            <w:r w:rsidR="00F0444F" w:rsidRPr="00786DB8">
              <w:rPr>
                <w:rFonts w:ascii="Calibri" w:eastAsia="Calibri" w:hAnsi="Calibri" w:cs="Arial"/>
                <w:noProof/>
                <w:sz w:val="18"/>
                <w:szCs w:val="18"/>
              </w:rPr>
              <w:t>solicitud proveniente de</w:t>
            </w:r>
            <w:r>
              <w:rPr>
                <w:rFonts w:cs="Arial"/>
                <w:noProof/>
                <w:sz w:val="18"/>
                <w:szCs w:val="18"/>
              </w:rPr>
              <w:t xml:space="preserve"> un origen</w:t>
            </w:r>
            <w:r w:rsidR="00F0444F" w:rsidRPr="00786DB8">
              <w:rPr>
                <w:rFonts w:ascii="Calibri" w:eastAsia="Calibri" w:hAnsi="Calibri" w:cs="Arial"/>
                <w:noProof/>
                <w:sz w:val="18"/>
                <w:szCs w:val="18"/>
              </w:rPr>
              <w:t>, así como su posterior contabilización</w:t>
            </w:r>
            <w:r>
              <w:rPr>
                <w:rFonts w:cs="Arial"/>
                <w:noProof/>
                <w:sz w:val="18"/>
                <w:szCs w:val="18"/>
              </w:rPr>
              <w:t>.</w:t>
            </w:r>
          </w:p>
          <w:p w:rsidR="00786DB8" w:rsidRPr="00786DB8" w:rsidRDefault="00786DB8" w:rsidP="00786DB8">
            <w:pPr>
              <w:rPr>
                <w:sz w:val="18"/>
                <w:szCs w:val="18"/>
              </w:rPr>
            </w:pPr>
          </w:p>
        </w:tc>
        <w:tc>
          <w:tcPr>
            <w:tcW w:w="1275" w:type="dxa"/>
          </w:tcPr>
          <w:p w:rsidR="00013433" w:rsidRPr="00013433" w:rsidRDefault="0075484E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Analista X AF</w:t>
            </w:r>
          </w:p>
        </w:tc>
        <w:tc>
          <w:tcPr>
            <w:tcW w:w="1008" w:type="dxa"/>
          </w:tcPr>
          <w:p w:rsidR="00013433" w:rsidRPr="00013433" w:rsidRDefault="00013433">
            <w:pPr>
              <w:rPr>
                <w:sz w:val="18"/>
                <w:szCs w:val="18"/>
              </w:rPr>
            </w:pPr>
          </w:p>
        </w:tc>
      </w:tr>
      <w:tr w:rsidR="00013433" w:rsidRPr="00013433" w:rsidTr="00013433">
        <w:tc>
          <w:tcPr>
            <w:tcW w:w="558" w:type="dxa"/>
          </w:tcPr>
          <w:p w:rsidR="00013433" w:rsidRPr="00013433" w:rsidRDefault="00F0444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  <w:tc>
          <w:tcPr>
            <w:tcW w:w="1251" w:type="dxa"/>
          </w:tcPr>
          <w:p w:rsidR="00013433" w:rsidRPr="00786DB8" w:rsidRDefault="00F0444F">
            <w:pPr>
              <w:rPr>
                <w:sz w:val="18"/>
                <w:szCs w:val="16"/>
              </w:rPr>
            </w:pPr>
            <w:r w:rsidRPr="00786DB8">
              <w:rPr>
                <w:sz w:val="18"/>
                <w:szCs w:val="16"/>
              </w:rPr>
              <w:t>Bajas o Ventas AF</w:t>
            </w:r>
          </w:p>
        </w:tc>
        <w:tc>
          <w:tcPr>
            <w:tcW w:w="4962" w:type="dxa"/>
          </w:tcPr>
          <w:p w:rsidR="00013433" w:rsidRDefault="00786DB8" w:rsidP="00786DB8">
            <w:pPr>
              <w:rPr>
                <w:rFonts w:cs="Arial"/>
                <w:noProof/>
                <w:sz w:val="18"/>
                <w:szCs w:val="18"/>
              </w:rPr>
            </w:pPr>
            <w:r>
              <w:rPr>
                <w:rFonts w:cs="Arial"/>
                <w:noProof/>
                <w:sz w:val="18"/>
                <w:szCs w:val="18"/>
              </w:rPr>
              <w:t>Efectuar</w:t>
            </w:r>
            <w:r w:rsidR="00F0444F" w:rsidRPr="00786DB8">
              <w:rPr>
                <w:rFonts w:ascii="Calibri" w:eastAsia="Calibri" w:hAnsi="Calibri" w:cs="Arial"/>
                <w:noProof/>
                <w:sz w:val="18"/>
                <w:szCs w:val="18"/>
              </w:rPr>
              <w:t xml:space="preserve"> la baja de un </w:t>
            </w:r>
            <w:r>
              <w:rPr>
                <w:rFonts w:cs="Arial"/>
                <w:noProof/>
                <w:sz w:val="18"/>
                <w:szCs w:val="18"/>
              </w:rPr>
              <w:t>AF</w:t>
            </w:r>
            <w:r w:rsidR="00F0444F" w:rsidRPr="00786DB8">
              <w:rPr>
                <w:rFonts w:ascii="Calibri" w:eastAsia="Calibri" w:hAnsi="Calibri" w:cs="Arial"/>
                <w:noProof/>
                <w:sz w:val="18"/>
                <w:szCs w:val="18"/>
              </w:rPr>
              <w:t>, como consecuencia o no de venta a tercero, así como su posterior actualización en la contabilidad. Esta baja podrá ser tanto parcial como total.</w:t>
            </w:r>
          </w:p>
          <w:p w:rsidR="00786DB8" w:rsidRPr="00786DB8" w:rsidRDefault="00786DB8" w:rsidP="00786DB8">
            <w:pPr>
              <w:rPr>
                <w:sz w:val="18"/>
                <w:szCs w:val="18"/>
              </w:rPr>
            </w:pPr>
          </w:p>
        </w:tc>
        <w:tc>
          <w:tcPr>
            <w:tcW w:w="1275" w:type="dxa"/>
          </w:tcPr>
          <w:p w:rsidR="00013433" w:rsidRPr="00013433" w:rsidRDefault="0075484E">
            <w:pPr>
              <w:rPr>
                <w:sz w:val="16"/>
                <w:szCs w:val="16"/>
              </w:rPr>
            </w:pPr>
            <w:r>
              <w:rPr>
                <w:sz w:val="18"/>
                <w:szCs w:val="18"/>
              </w:rPr>
              <w:t>Analista X AF</w:t>
            </w:r>
          </w:p>
        </w:tc>
        <w:tc>
          <w:tcPr>
            <w:tcW w:w="1008" w:type="dxa"/>
          </w:tcPr>
          <w:p w:rsidR="00013433" w:rsidRPr="00013433" w:rsidRDefault="00013433">
            <w:pPr>
              <w:rPr>
                <w:sz w:val="16"/>
                <w:szCs w:val="16"/>
              </w:rPr>
            </w:pPr>
          </w:p>
        </w:tc>
      </w:tr>
      <w:tr w:rsidR="00F0444F" w:rsidRPr="00013433" w:rsidTr="00013433">
        <w:tc>
          <w:tcPr>
            <w:tcW w:w="558" w:type="dxa"/>
          </w:tcPr>
          <w:p w:rsidR="00F0444F" w:rsidRDefault="00F0444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7</w:t>
            </w:r>
          </w:p>
        </w:tc>
        <w:tc>
          <w:tcPr>
            <w:tcW w:w="1251" w:type="dxa"/>
          </w:tcPr>
          <w:p w:rsidR="00F0444F" w:rsidRPr="00786DB8" w:rsidRDefault="00F0444F" w:rsidP="00786DB8">
            <w:pPr>
              <w:rPr>
                <w:sz w:val="18"/>
                <w:szCs w:val="16"/>
              </w:rPr>
            </w:pPr>
            <w:r w:rsidRPr="00786DB8">
              <w:rPr>
                <w:sz w:val="18"/>
                <w:szCs w:val="16"/>
              </w:rPr>
              <w:t>Revisión</w:t>
            </w:r>
            <w:r w:rsidR="00786DB8" w:rsidRPr="00786DB8">
              <w:rPr>
                <w:sz w:val="18"/>
                <w:szCs w:val="16"/>
              </w:rPr>
              <w:t xml:space="preserve"> P</w:t>
            </w:r>
            <w:r w:rsidRPr="00786DB8">
              <w:rPr>
                <w:sz w:val="18"/>
                <w:szCs w:val="16"/>
              </w:rPr>
              <w:t>roc</w:t>
            </w:r>
            <w:r w:rsidR="00786DB8" w:rsidRPr="00786DB8">
              <w:rPr>
                <w:sz w:val="18"/>
                <w:szCs w:val="16"/>
              </w:rPr>
              <w:t>eso</w:t>
            </w:r>
            <w:r w:rsidRPr="00786DB8">
              <w:rPr>
                <w:sz w:val="18"/>
                <w:szCs w:val="16"/>
              </w:rPr>
              <w:t xml:space="preserve"> Realizado</w:t>
            </w:r>
          </w:p>
        </w:tc>
        <w:tc>
          <w:tcPr>
            <w:tcW w:w="4962" w:type="dxa"/>
          </w:tcPr>
          <w:p w:rsidR="00786DB8" w:rsidRDefault="00786DB8" w:rsidP="00786DB8">
            <w:pPr>
              <w:suppressAutoHyphens/>
              <w:autoSpaceDE w:val="0"/>
              <w:autoSpaceDN w:val="0"/>
              <w:adjustRightInd w:val="0"/>
              <w:spacing w:line="300" w:lineRule="exact"/>
              <w:rPr>
                <w:rFonts w:cs="Arial"/>
                <w:noProof/>
                <w:sz w:val="18"/>
                <w:szCs w:val="18"/>
              </w:rPr>
            </w:pPr>
            <w:r>
              <w:rPr>
                <w:rFonts w:cs="Arial"/>
                <w:noProof/>
                <w:sz w:val="18"/>
                <w:szCs w:val="18"/>
              </w:rPr>
              <w:t xml:space="preserve">Remitir </w:t>
            </w:r>
            <w:r w:rsidR="00F0444F" w:rsidRPr="00786DB8">
              <w:rPr>
                <w:rFonts w:ascii="Calibri" w:eastAsia="Calibri" w:hAnsi="Calibri" w:cs="Arial"/>
                <w:noProof/>
                <w:sz w:val="18"/>
                <w:szCs w:val="18"/>
              </w:rPr>
              <w:t>formulario:</w:t>
            </w:r>
            <w:r>
              <w:rPr>
                <w:rFonts w:cs="Arial"/>
                <w:noProof/>
                <w:sz w:val="18"/>
                <w:szCs w:val="18"/>
              </w:rPr>
              <w:t xml:space="preserve"> </w:t>
            </w:r>
            <w:r w:rsidR="00F0444F" w:rsidRPr="00786DB8">
              <w:rPr>
                <w:rFonts w:ascii="Calibri" w:eastAsia="Calibri" w:hAnsi="Calibri" w:cs="Arial"/>
                <w:noProof/>
                <w:sz w:val="18"/>
                <w:szCs w:val="18"/>
              </w:rPr>
              <w:t xml:space="preserve"> S</w:t>
            </w:r>
            <w:r w:rsidR="0075484E">
              <w:rPr>
                <w:rFonts w:cs="Arial"/>
                <w:noProof/>
                <w:sz w:val="18"/>
                <w:szCs w:val="18"/>
              </w:rPr>
              <w:t>olicitar realizar revisión proceso AF según e-mail enviado.</w:t>
            </w:r>
          </w:p>
          <w:p w:rsidR="00F0444F" w:rsidRPr="00786DB8" w:rsidRDefault="00F0444F" w:rsidP="0075484E">
            <w:pPr>
              <w:suppressAutoHyphens/>
              <w:autoSpaceDE w:val="0"/>
              <w:autoSpaceDN w:val="0"/>
              <w:adjustRightInd w:val="0"/>
              <w:spacing w:line="300" w:lineRule="exact"/>
              <w:rPr>
                <w:rFonts w:ascii="Calibri" w:eastAsia="Calibri" w:hAnsi="Calibri" w:cs="Arial"/>
                <w:noProof/>
                <w:sz w:val="18"/>
                <w:szCs w:val="18"/>
              </w:rPr>
            </w:pPr>
            <w:r w:rsidRPr="00786DB8">
              <w:rPr>
                <w:rFonts w:ascii="Calibri" w:eastAsia="Calibri" w:hAnsi="Calibri" w:cs="Arial"/>
                <w:noProof/>
                <w:sz w:val="18"/>
                <w:szCs w:val="18"/>
              </w:rPr>
              <w:t>Constantemente, se</w:t>
            </w:r>
            <w:r w:rsidR="0075484E">
              <w:rPr>
                <w:rFonts w:cs="Arial"/>
                <w:noProof/>
                <w:sz w:val="18"/>
                <w:szCs w:val="18"/>
              </w:rPr>
              <w:t xml:space="preserve"> deben</w:t>
            </w:r>
            <w:r w:rsidRPr="00786DB8">
              <w:rPr>
                <w:rFonts w:ascii="Calibri" w:eastAsia="Calibri" w:hAnsi="Calibri" w:cs="Arial"/>
                <w:noProof/>
                <w:sz w:val="18"/>
                <w:szCs w:val="18"/>
              </w:rPr>
              <w:t xml:space="preserve"> efectua</w:t>
            </w:r>
            <w:r w:rsidR="0075484E">
              <w:rPr>
                <w:rFonts w:cs="Arial"/>
                <w:noProof/>
                <w:sz w:val="18"/>
                <w:szCs w:val="18"/>
              </w:rPr>
              <w:t>r</w:t>
            </w:r>
            <w:r w:rsidRPr="00786DB8">
              <w:rPr>
                <w:rFonts w:ascii="Calibri" w:eastAsia="Calibri" w:hAnsi="Calibri" w:cs="Arial"/>
                <w:noProof/>
                <w:sz w:val="18"/>
                <w:szCs w:val="18"/>
              </w:rPr>
              <w:t xml:space="preserve"> revisiones a los procesos de </w:t>
            </w:r>
            <w:r w:rsidR="0075484E">
              <w:rPr>
                <w:rFonts w:cs="Arial"/>
                <w:noProof/>
                <w:sz w:val="18"/>
                <w:szCs w:val="18"/>
              </w:rPr>
              <w:t xml:space="preserve">AF, con el objetivo de </w:t>
            </w:r>
            <w:r w:rsidRPr="00786DB8">
              <w:rPr>
                <w:rFonts w:ascii="Calibri" w:eastAsia="Calibri" w:hAnsi="Calibri" w:cs="Arial"/>
                <w:noProof/>
                <w:sz w:val="18"/>
                <w:szCs w:val="18"/>
              </w:rPr>
              <w:t>asegurar que el sistema esté realizando los calculos correctamente.</w:t>
            </w:r>
          </w:p>
          <w:p w:rsidR="00F0444F" w:rsidRPr="00786DB8" w:rsidRDefault="00F0444F" w:rsidP="0075484E">
            <w:pPr>
              <w:suppressAutoHyphens/>
              <w:autoSpaceDE w:val="0"/>
              <w:autoSpaceDN w:val="0"/>
              <w:adjustRightInd w:val="0"/>
              <w:spacing w:line="300" w:lineRule="exact"/>
              <w:rPr>
                <w:rFonts w:ascii="Calibri" w:eastAsia="Calibri" w:hAnsi="Calibri" w:cs="Arial"/>
                <w:noProof/>
                <w:sz w:val="18"/>
                <w:szCs w:val="18"/>
              </w:rPr>
            </w:pPr>
            <w:r w:rsidRPr="00786DB8">
              <w:rPr>
                <w:rFonts w:ascii="Calibri" w:eastAsia="Calibri" w:hAnsi="Calibri" w:cs="Arial"/>
                <w:noProof/>
                <w:sz w:val="18"/>
                <w:szCs w:val="18"/>
              </w:rPr>
              <w:t>De detectar deficiencias producto de parametrización de los sistemas, se procede a evaluar si corresponde efectuar reversas. Generando un formulario de Reversa de activos.</w:t>
            </w:r>
          </w:p>
          <w:p w:rsidR="00F0444F" w:rsidRPr="00786DB8" w:rsidRDefault="00F0444F" w:rsidP="0075484E">
            <w:pPr>
              <w:suppressAutoHyphens/>
              <w:autoSpaceDE w:val="0"/>
              <w:autoSpaceDN w:val="0"/>
              <w:adjustRightInd w:val="0"/>
              <w:spacing w:line="300" w:lineRule="exact"/>
              <w:rPr>
                <w:rFonts w:ascii="Calibri" w:eastAsia="Calibri" w:hAnsi="Calibri" w:cs="Arial"/>
                <w:noProof/>
                <w:sz w:val="18"/>
                <w:szCs w:val="18"/>
              </w:rPr>
            </w:pPr>
            <w:r w:rsidRPr="00786DB8">
              <w:rPr>
                <w:rFonts w:ascii="Calibri" w:eastAsia="Calibri" w:hAnsi="Calibri" w:cs="Arial"/>
                <w:noProof/>
                <w:sz w:val="18"/>
                <w:szCs w:val="18"/>
              </w:rPr>
              <w:t>El Encargado de A</w:t>
            </w:r>
            <w:r w:rsidR="0075484E">
              <w:rPr>
                <w:rFonts w:cs="Arial"/>
                <w:noProof/>
                <w:sz w:val="18"/>
                <w:szCs w:val="18"/>
              </w:rPr>
              <w:t>F</w:t>
            </w:r>
            <w:r w:rsidRPr="00786DB8">
              <w:rPr>
                <w:rFonts w:ascii="Calibri" w:eastAsia="Calibri" w:hAnsi="Calibri" w:cs="Arial"/>
                <w:noProof/>
                <w:sz w:val="18"/>
                <w:szCs w:val="18"/>
              </w:rPr>
              <w:t xml:space="preserve"> realiza el analisis de la solicitud y evaluación realizada</w:t>
            </w:r>
            <w:r w:rsidR="0075484E">
              <w:rPr>
                <w:rFonts w:cs="Arial"/>
                <w:noProof/>
                <w:sz w:val="18"/>
                <w:szCs w:val="18"/>
              </w:rPr>
              <w:t>.</w:t>
            </w:r>
          </w:p>
          <w:p w:rsidR="00F0444F" w:rsidRPr="00786DB8" w:rsidRDefault="00F0444F" w:rsidP="0075484E">
            <w:pPr>
              <w:suppressAutoHyphens/>
              <w:autoSpaceDE w:val="0"/>
              <w:autoSpaceDN w:val="0"/>
              <w:adjustRightInd w:val="0"/>
              <w:spacing w:line="300" w:lineRule="exact"/>
              <w:rPr>
                <w:rFonts w:ascii="Calibri" w:eastAsia="Calibri" w:hAnsi="Calibri" w:cs="Arial"/>
                <w:noProof/>
                <w:sz w:val="18"/>
                <w:szCs w:val="18"/>
              </w:rPr>
            </w:pPr>
            <w:r w:rsidRPr="00786DB8">
              <w:rPr>
                <w:rFonts w:ascii="Calibri" w:eastAsia="Calibri" w:hAnsi="Calibri" w:cs="Arial"/>
                <w:noProof/>
                <w:sz w:val="18"/>
                <w:szCs w:val="18"/>
              </w:rPr>
              <w:t>Ambos requierimientos deben contar con:</w:t>
            </w:r>
          </w:p>
          <w:p w:rsidR="00F0444F" w:rsidRPr="00786DB8" w:rsidRDefault="00F0444F" w:rsidP="0075484E">
            <w:pPr>
              <w:suppressAutoHyphens/>
              <w:autoSpaceDE w:val="0"/>
              <w:autoSpaceDN w:val="0"/>
              <w:adjustRightInd w:val="0"/>
              <w:spacing w:line="300" w:lineRule="exact"/>
              <w:rPr>
                <w:rFonts w:ascii="Calibri" w:eastAsia="Calibri" w:hAnsi="Calibri" w:cs="Arial"/>
                <w:noProof/>
                <w:sz w:val="18"/>
                <w:szCs w:val="18"/>
              </w:rPr>
            </w:pPr>
            <w:r w:rsidRPr="00786DB8">
              <w:rPr>
                <w:rFonts w:ascii="Calibri" w:eastAsia="Calibri" w:hAnsi="Calibri" w:cs="Arial"/>
                <w:noProof/>
                <w:sz w:val="18"/>
                <w:szCs w:val="18"/>
              </w:rPr>
              <w:t>- Grupo de activos a tratar</w:t>
            </w:r>
          </w:p>
          <w:p w:rsidR="00F0444F" w:rsidRPr="00786DB8" w:rsidRDefault="00F0444F" w:rsidP="0075484E">
            <w:pPr>
              <w:suppressAutoHyphens/>
              <w:autoSpaceDE w:val="0"/>
              <w:autoSpaceDN w:val="0"/>
              <w:adjustRightInd w:val="0"/>
              <w:spacing w:line="300" w:lineRule="exact"/>
              <w:rPr>
                <w:rFonts w:ascii="Calibri" w:eastAsia="Calibri" w:hAnsi="Calibri" w:cs="Arial"/>
                <w:noProof/>
                <w:sz w:val="18"/>
                <w:szCs w:val="18"/>
              </w:rPr>
            </w:pPr>
            <w:r w:rsidRPr="00786DB8">
              <w:rPr>
                <w:rFonts w:ascii="Calibri" w:eastAsia="Calibri" w:hAnsi="Calibri" w:cs="Arial"/>
                <w:noProof/>
                <w:sz w:val="18"/>
                <w:szCs w:val="18"/>
              </w:rPr>
              <w:t>- Períodos en los que revertir</w:t>
            </w:r>
          </w:p>
          <w:p w:rsidR="00F0444F" w:rsidRPr="00786DB8" w:rsidRDefault="00F0444F" w:rsidP="0075484E">
            <w:pPr>
              <w:suppressAutoHyphens/>
              <w:autoSpaceDE w:val="0"/>
              <w:autoSpaceDN w:val="0"/>
              <w:adjustRightInd w:val="0"/>
              <w:spacing w:line="300" w:lineRule="exact"/>
              <w:rPr>
                <w:rFonts w:ascii="Calibri" w:eastAsia="Calibri" w:hAnsi="Calibri" w:cs="Arial"/>
                <w:noProof/>
                <w:sz w:val="18"/>
                <w:szCs w:val="18"/>
              </w:rPr>
            </w:pPr>
            <w:r w:rsidRPr="00786DB8">
              <w:rPr>
                <w:rFonts w:ascii="Calibri" w:eastAsia="Calibri" w:hAnsi="Calibri" w:cs="Arial"/>
                <w:noProof/>
                <w:sz w:val="18"/>
                <w:szCs w:val="18"/>
              </w:rPr>
              <w:t>- Operación a revertir</w:t>
            </w:r>
          </w:p>
          <w:p w:rsidR="00F0444F" w:rsidRPr="00786DB8" w:rsidRDefault="00F0444F" w:rsidP="0075484E">
            <w:pPr>
              <w:suppressAutoHyphens/>
              <w:autoSpaceDE w:val="0"/>
              <w:autoSpaceDN w:val="0"/>
              <w:adjustRightInd w:val="0"/>
              <w:spacing w:line="300" w:lineRule="exact"/>
              <w:rPr>
                <w:rFonts w:ascii="Calibri" w:eastAsia="Calibri" w:hAnsi="Calibri" w:cs="Arial"/>
                <w:noProof/>
                <w:sz w:val="18"/>
                <w:szCs w:val="18"/>
              </w:rPr>
            </w:pPr>
            <w:r w:rsidRPr="00786DB8">
              <w:rPr>
                <w:rFonts w:ascii="Calibri" w:eastAsia="Calibri" w:hAnsi="Calibri" w:cs="Arial"/>
                <w:noProof/>
                <w:sz w:val="18"/>
                <w:szCs w:val="18"/>
              </w:rPr>
              <w:t>Además, es necesario que dichos requerimientos hayan sido aprobados por la persona responsable de</w:t>
            </w:r>
            <w:r w:rsidR="0075484E">
              <w:rPr>
                <w:rFonts w:cs="Arial"/>
                <w:noProof/>
                <w:sz w:val="18"/>
                <w:szCs w:val="18"/>
              </w:rPr>
              <w:t>l AF en</w:t>
            </w:r>
            <w:r w:rsidRPr="00786DB8">
              <w:rPr>
                <w:rFonts w:ascii="Calibri" w:eastAsia="Calibri" w:hAnsi="Calibri" w:cs="Arial"/>
                <w:noProof/>
                <w:sz w:val="18"/>
                <w:szCs w:val="18"/>
              </w:rPr>
              <w:t xml:space="preserve"> la </w:t>
            </w:r>
            <w:r w:rsidR="0075484E">
              <w:rPr>
                <w:rFonts w:cs="Arial"/>
                <w:noProof/>
                <w:sz w:val="18"/>
                <w:szCs w:val="18"/>
              </w:rPr>
              <w:t>empresa</w:t>
            </w:r>
            <w:r w:rsidRPr="00786DB8">
              <w:rPr>
                <w:rFonts w:ascii="Calibri" w:eastAsia="Calibri" w:hAnsi="Calibri" w:cs="Arial"/>
                <w:noProof/>
                <w:sz w:val="18"/>
                <w:szCs w:val="18"/>
              </w:rPr>
              <w:t xml:space="preserve"> solicitante.</w:t>
            </w:r>
          </w:p>
          <w:p w:rsidR="00F0444F" w:rsidRDefault="00F0444F" w:rsidP="00F0444F">
            <w:pPr>
              <w:rPr>
                <w:rFonts w:cs="Arial"/>
                <w:noProof/>
                <w:sz w:val="18"/>
                <w:szCs w:val="18"/>
              </w:rPr>
            </w:pPr>
            <w:r w:rsidRPr="00786DB8">
              <w:rPr>
                <w:rFonts w:ascii="Calibri" w:eastAsia="Calibri" w:hAnsi="Calibri" w:cs="Arial"/>
                <w:noProof/>
                <w:sz w:val="18"/>
                <w:szCs w:val="18"/>
              </w:rPr>
              <w:t>El Encargado de A</w:t>
            </w:r>
            <w:r w:rsidR="0075484E">
              <w:rPr>
                <w:rFonts w:cs="Arial"/>
                <w:noProof/>
                <w:sz w:val="18"/>
                <w:szCs w:val="18"/>
              </w:rPr>
              <w:t>F</w:t>
            </w:r>
            <w:r w:rsidRPr="00786DB8">
              <w:rPr>
                <w:rFonts w:ascii="Calibri" w:eastAsia="Calibri" w:hAnsi="Calibri" w:cs="Arial"/>
                <w:noProof/>
                <w:sz w:val="18"/>
                <w:szCs w:val="18"/>
              </w:rPr>
              <w:t xml:space="preserve"> desestima la solicitud, normalmente por falta de información, lo comunica a la </w:t>
            </w:r>
            <w:r w:rsidR="0075484E">
              <w:rPr>
                <w:rFonts w:cs="Arial"/>
                <w:noProof/>
                <w:sz w:val="18"/>
                <w:szCs w:val="18"/>
              </w:rPr>
              <w:t>empresa</w:t>
            </w:r>
            <w:r w:rsidRPr="00786DB8">
              <w:rPr>
                <w:rFonts w:ascii="Calibri" w:eastAsia="Calibri" w:hAnsi="Calibri" w:cs="Arial"/>
                <w:noProof/>
                <w:sz w:val="18"/>
                <w:szCs w:val="18"/>
              </w:rPr>
              <w:t xml:space="preserve"> solicitante explicando los motivos e indicando la referencia de su solicitud.</w:t>
            </w:r>
          </w:p>
          <w:p w:rsidR="0075484E" w:rsidRPr="00786DB8" w:rsidRDefault="0075484E" w:rsidP="00F0444F">
            <w:pPr>
              <w:rPr>
                <w:sz w:val="18"/>
                <w:szCs w:val="18"/>
              </w:rPr>
            </w:pPr>
          </w:p>
        </w:tc>
        <w:tc>
          <w:tcPr>
            <w:tcW w:w="1275" w:type="dxa"/>
          </w:tcPr>
          <w:p w:rsidR="00F0444F" w:rsidRPr="00013433" w:rsidRDefault="0075484E">
            <w:pPr>
              <w:rPr>
                <w:sz w:val="16"/>
                <w:szCs w:val="16"/>
              </w:rPr>
            </w:pPr>
            <w:r>
              <w:rPr>
                <w:sz w:val="18"/>
                <w:szCs w:val="18"/>
              </w:rPr>
              <w:t>Analista X AF</w:t>
            </w:r>
          </w:p>
        </w:tc>
        <w:tc>
          <w:tcPr>
            <w:tcW w:w="1008" w:type="dxa"/>
          </w:tcPr>
          <w:p w:rsidR="00F0444F" w:rsidRPr="00013433" w:rsidRDefault="00F0444F">
            <w:pPr>
              <w:rPr>
                <w:sz w:val="16"/>
                <w:szCs w:val="16"/>
              </w:rPr>
            </w:pPr>
          </w:p>
        </w:tc>
      </w:tr>
      <w:tr w:rsidR="00F0444F" w:rsidRPr="00013433" w:rsidTr="00013433">
        <w:tc>
          <w:tcPr>
            <w:tcW w:w="558" w:type="dxa"/>
          </w:tcPr>
          <w:p w:rsidR="00F0444F" w:rsidRPr="0075484E" w:rsidRDefault="00F0444F">
            <w:pPr>
              <w:rPr>
                <w:sz w:val="18"/>
                <w:szCs w:val="18"/>
              </w:rPr>
            </w:pPr>
            <w:r w:rsidRPr="0075484E">
              <w:rPr>
                <w:sz w:val="18"/>
                <w:szCs w:val="18"/>
              </w:rPr>
              <w:t>8</w:t>
            </w:r>
          </w:p>
        </w:tc>
        <w:tc>
          <w:tcPr>
            <w:tcW w:w="1251" w:type="dxa"/>
          </w:tcPr>
          <w:p w:rsidR="00F0444F" w:rsidRPr="0075484E" w:rsidRDefault="00F0444F">
            <w:pPr>
              <w:rPr>
                <w:sz w:val="18"/>
                <w:szCs w:val="18"/>
              </w:rPr>
            </w:pPr>
            <w:r w:rsidRPr="0075484E">
              <w:rPr>
                <w:sz w:val="18"/>
                <w:szCs w:val="18"/>
              </w:rPr>
              <w:t>Ejecución de reversas</w:t>
            </w:r>
          </w:p>
        </w:tc>
        <w:tc>
          <w:tcPr>
            <w:tcW w:w="4962" w:type="dxa"/>
          </w:tcPr>
          <w:p w:rsidR="00F0444F" w:rsidRPr="00786DB8" w:rsidRDefault="00F0444F" w:rsidP="0075484E">
            <w:pPr>
              <w:suppressAutoHyphens/>
              <w:autoSpaceDE w:val="0"/>
              <w:autoSpaceDN w:val="0"/>
              <w:adjustRightInd w:val="0"/>
              <w:spacing w:line="300" w:lineRule="exact"/>
              <w:rPr>
                <w:rFonts w:ascii="Calibri" w:eastAsia="Calibri" w:hAnsi="Calibri" w:cs="Arial"/>
                <w:noProof/>
                <w:sz w:val="18"/>
                <w:szCs w:val="18"/>
              </w:rPr>
            </w:pPr>
            <w:r w:rsidRPr="00786DB8">
              <w:rPr>
                <w:rFonts w:ascii="Calibri" w:eastAsia="Calibri" w:hAnsi="Calibri" w:cs="Arial"/>
                <w:noProof/>
                <w:sz w:val="18"/>
                <w:szCs w:val="18"/>
              </w:rPr>
              <w:t>El Analista de A</w:t>
            </w:r>
            <w:r w:rsidR="0075484E">
              <w:rPr>
                <w:rFonts w:cs="Arial"/>
                <w:noProof/>
                <w:sz w:val="18"/>
                <w:szCs w:val="18"/>
              </w:rPr>
              <w:t>F</w:t>
            </w:r>
            <w:r w:rsidRPr="00786DB8">
              <w:rPr>
                <w:rFonts w:ascii="Calibri" w:eastAsia="Calibri" w:hAnsi="Calibri" w:cs="Arial"/>
                <w:noProof/>
                <w:sz w:val="18"/>
                <w:szCs w:val="18"/>
              </w:rPr>
              <w:t xml:space="preserve"> identifica en el sistema los activos a revertir, a partir de la información aportada por la</w:t>
            </w:r>
            <w:r w:rsidR="0075484E">
              <w:rPr>
                <w:rFonts w:cs="Arial"/>
                <w:noProof/>
                <w:sz w:val="18"/>
                <w:szCs w:val="18"/>
              </w:rPr>
              <w:t xml:space="preserve"> empresa</w:t>
            </w:r>
            <w:r w:rsidRPr="00786DB8">
              <w:rPr>
                <w:rFonts w:ascii="Calibri" w:eastAsia="Calibri" w:hAnsi="Calibri" w:cs="Arial"/>
                <w:noProof/>
                <w:sz w:val="18"/>
                <w:szCs w:val="18"/>
              </w:rPr>
              <w:t xml:space="preserve"> en la solicitud y ejecuta el reverso.</w:t>
            </w:r>
          </w:p>
          <w:p w:rsidR="00F0444F" w:rsidRPr="00786DB8" w:rsidRDefault="00F0444F" w:rsidP="0075484E">
            <w:pPr>
              <w:suppressAutoHyphens/>
              <w:autoSpaceDE w:val="0"/>
              <w:autoSpaceDN w:val="0"/>
              <w:adjustRightInd w:val="0"/>
              <w:spacing w:line="300" w:lineRule="exact"/>
              <w:rPr>
                <w:rFonts w:ascii="Calibri" w:eastAsia="Calibri" w:hAnsi="Calibri" w:cs="Arial"/>
                <w:noProof/>
                <w:sz w:val="18"/>
                <w:szCs w:val="18"/>
              </w:rPr>
            </w:pPr>
            <w:r w:rsidRPr="00786DB8">
              <w:rPr>
                <w:rFonts w:ascii="Calibri" w:eastAsia="Calibri" w:hAnsi="Calibri" w:cs="Arial"/>
                <w:noProof/>
                <w:sz w:val="18"/>
                <w:szCs w:val="18"/>
              </w:rPr>
              <w:t>Generando un Log de reverso y asiento contable autom</w:t>
            </w:r>
            <w:r w:rsidR="0075484E">
              <w:rPr>
                <w:rFonts w:cs="Arial"/>
                <w:noProof/>
                <w:sz w:val="18"/>
                <w:szCs w:val="18"/>
              </w:rPr>
              <w:t>á</w:t>
            </w:r>
            <w:r w:rsidRPr="00786DB8">
              <w:rPr>
                <w:rFonts w:ascii="Calibri" w:eastAsia="Calibri" w:hAnsi="Calibri" w:cs="Arial"/>
                <w:noProof/>
                <w:sz w:val="18"/>
                <w:szCs w:val="18"/>
              </w:rPr>
              <w:t>tico</w:t>
            </w:r>
          </w:p>
          <w:p w:rsidR="00F0444F" w:rsidRDefault="00F0444F" w:rsidP="00F0444F">
            <w:pPr>
              <w:rPr>
                <w:rFonts w:cs="Arial"/>
                <w:noProof/>
                <w:sz w:val="18"/>
                <w:szCs w:val="18"/>
              </w:rPr>
            </w:pPr>
            <w:r w:rsidRPr="00786DB8">
              <w:rPr>
                <w:rFonts w:ascii="Calibri" w:eastAsia="Calibri" w:hAnsi="Calibri" w:cs="Arial"/>
                <w:noProof/>
                <w:sz w:val="18"/>
                <w:szCs w:val="18"/>
              </w:rPr>
              <w:t>El Analista de A</w:t>
            </w:r>
            <w:r w:rsidR="0075484E">
              <w:rPr>
                <w:rFonts w:cs="Arial"/>
                <w:noProof/>
                <w:sz w:val="18"/>
                <w:szCs w:val="18"/>
              </w:rPr>
              <w:t>F</w:t>
            </w:r>
            <w:r w:rsidRPr="00786DB8">
              <w:rPr>
                <w:rFonts w:ascii="Calibri" w:eastAsia="Calibri" w:hAnsi="Calibri" w:cs="Arial"/>
                <w:noProof/>
                <w:sz w:val="18"/>
                <w:szCs w:val="18"/>
              </w:rPr>
              <w:t xml:space="preserve"> comunica a la </w:t>
            </w:r>
            <w:r w:rsidR="0075484E">
              <w:rPr>
                <w:rFonts w:cs="Arial"/>
                <w:noProof/>
                <w:sz w:val="18"/>
                <w:szCs w:val="18"/>
              </w:rPr>
              <w:t>empresa</w:t>
            </w:r>
            <w:r w:rsidRPr="00786DB8">
              <w:rPr>
                <w:rFonts w:ascii="Calibri" w:eastAsia="Calibri" w:hAnsi="Calibri" w:cs="Arial"/>
                <w:noProof/>
                <w:sz w:val="18"/>
                <w:szCs w:val="18"/>
              </w:rPr>
              <w:t xml:space="preserve"> que la reversión ha sido realizada de acuerdo a lo solicitado, quedando dicha operación registrada en el sistema.</w:t>
            </w:r>
          </w:p>
          <w:p w:rsidR="0075484E" w:rsidRPr="00786DB8" w:rsidRDefault="0075484E" w:rsidP="00F0444F">
            <w:pPr>
              <w:rPr>
                <w:sz w:val="18"/>
                <w:szCs w:val="18"/>
              </w:rPr>
            </w:pPr>
          </w:p>
        </w:tc>
        <w:tc>
          <w:tcPr>
            <w:tcW w:w="1275" w:type="dxa"/>
          </w:tcPr>
          <w:p w:rsidR="00F0444F" w:rsidRPr="00013433" w:rsidRDefault="0075484E">
            <w:pPr>
              <w:rPr>
                <w:sz w:val="16"/>
                <w:szCs w:val="16"/>
              </w:rPr>
            </w:pPr>
            <w:r>
              <w:rPr>
                <w:sz w:val="18"/>
                <w:szCs w:val="18"/>
              </w:rPr>
              <w:t>Analista X AF</w:t>
            </w:r>
          </w:p>
        </w:tc>
        <w:tc>
          <w:tcPr>
            <w:tcW w:w="1008" w:type="dxa"/>
          </w:tcPr>
          <w:p w:rsidR="00F0444F" w:rsidRPr="00013433" w:rsidRDefault="0075484E" w:rsidP="0075484E">
            <w:pPr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Semi</w:t>
            </w:r>
            <w:proofErr w:type="spellEnd"/>
            <w:r>
              <w:rPr>
                <w:sz w:val="16"/>
                <w:szCs w:val="16"/>
              </w:rPr>
              <w:t xml:space="preserve"> automático</w:t>
            </w:r>
          </w:p>
        </w:tc>
      </w:tr>
      <w:tr w:rsidR="00F0444F" w:rsidRPr="00013433" w:rsidTr="00013433">
        <w:tc>
          <w:tcPr>
            <w:tcW w:w="558" w:type="dxa"/>
          </w:tcPr>
          <w:p w:rsidR="00F0444F" w:rsidRDefault="00F0444F">
            <w:pPr>
              <w:rPr>
                <w:sz w:val="16"/>
                <w:szCs w:val="16"/>
              </w:rPr>
            </w:pPr>
          </w:p>
        </w:tc>
        <w:tc>
          <w:tcPr>
            <w:tcW w:w="1251" w:type="dxa"/>
          </w:tcPr>
          <w:p w:rsidR="00F0444F" w:rsidRPr="00013433" w:rsidRDefault="00F0444F">
            <w:pPr>
              <w:rPr>
                <w:sz w:val="16"/>
                <w:szCs w:val="16"/>
              </w:rPr>
            </w:pPr>
          </w:p>
        </w:tc>
        <w:tc>
          <w:tcPr>
            <w:tcW w:w="4962" w:type="dxa"/>
          </w:tcPr>
          <w:p w:rsidR="00F0444F" w:rsidRPr="00786DB8" w:rsidRDefault="00F0444F">
            <w:pPr>
              <w:rPr>
                <w:sz w:val="18"/>
                <w:szCs w:val="18"/>
              </w:rPr>
            </w:pPr>
          </w:p>
        </w:tc>
        <w:tc>
          <w:tcPr>
            <w:tcW w:w="1275" w:type="dxa"/>
          </w:tcPr>
          <w:p w:rsidR="00F0444F" w:rsidRPr="00013433" w:rsidRDefault="00F0444F">
            <w:pPr>
              <w:rPr>
                <w:sz w:val="16"/>
                <w:szCs w:val="16"/>
              </w:rPr>
            </w:pPr>
          </w:p>
        </w:tc>
        <w:tc>
          <w:tcPr>
            <w:tcW w:w="1008" w:type="dxa"/>
          </w:tcPr>
          <w:p w:rsidR="00F0444F" w:rsidRPr="00013433" w:rsidRDefault="00F0444F">
            <w:pPr>
              <w:rPr>
                <w:sz w:val="16"/>
                <w:szCs w:val="16"/>
              </w:rPr>
            </w:pPr>
          </w:p>
        </w:tc>
      </w:tr>
      <w:tr w:rsidR="00F0444F" w:rsidRPr="00013433" w:rsidTr="00013433">
        <w:tc>
          <w:tcPr>
            <w:tcW w:w="558" w:type="dxa"/>
          </w:tcPr>
          <w:p w:rsidR="00F0444F" w:rsidRDefault="00F0444F">
            <w:pPr>
              <w:rPr>
                <w:sz w:val="16"/>
                <w:szCs w:val="16"/>
              </w:rPr>
            </w:pPr>
          </w:p>
        </w:tc>
        <w:tc>
          <w:tcPr>
            <w:tcW w:w="1251" w:type="dxa"/>
          </w:tcPr>
          <w:p w:rsidR="00F0444F" w:rsidRPr="00013433" w:rsidRDefault="00F0444F">
            <w:pPr>
              <w:rPr>
                <w:sz w:val="16"/>
                <w:szCs w:val="16"/>
              </w:rPr>
            </w:pPr>
          </w:p>
        </w:tc>
        <w:tc>
          <w:tcPr>
            <w:tcW w:w="4962" w:type="dxa"/>
          </w:tcPr>
          <w:p w:rsidR="00F0444F" w:rsidRPr="00786DB8" w:rsidRDefault="00F0444F">
            <w:pPr>
              <w:rPr>
                <w:sz w:val="18"/>
                <w:szCs w:val="18"/>
              </w:rPr>
            </w:pPr>
          </w:p>
        </w:tc>
        <w:tc>
          <w:tcPr>
            <w:tcW w:w="1275" w:type="dxa"/>
          </w:tcPr>
          <w:p w:rsidR="00F0444F" w:rsidRPr="00013433" w:rsidRDefault="00F0444F">
            <w:pPr>
              <w:rPr>
                <w:sz w:val="16"/>
                <w:szCs w:val="16"/>
              </w:rPr>
            </w:pPr>
          </w:p>
        </w:tc>
        <w:tc>
          <w:tcPr>
            <w:tcW w:w="1008" w:type="dxa"/>
          </w:tcPr>
          <w:p w:rsidR="00F0444F" w:rsidRPr="00013433" w:rsidRDefault="00F0444F">
            <w:pPr>
              <w:rPr>
                <w:sz w:val="16"/>
                <w:szCs w:val="16"/>
              </w:rPr>
            </w:pPr>
          </w:p>
        </w:tc>
      </w:tr>
    </w:tbl>
    <w:p w:rsidR="004305A6" w:rsidRDefault="004305A6">
      <w:pPr>
        <w:rPr>
          <w:b/>
        </w:rPr>
      </w:pPr>
    </w:p>
    <w:p w:rsidR="00F0444F" w:rsidRDefault="00F0444F">
      <w:pPr>
        <w:rPr>
          <w:b/>
        </w:rPr>
      </w:pPr>
    </w:p>
    <w:p w:rsidR="004A2C9E" w:rsidRDefault="0025485D">
      <w:r w:rsidRPr="0025485D">
        <w:t xml:space="preserve">CONTROL DE ACCESO NAV:  </w:t>
      </w:r>
      <w:r w:rsidR="004A2C9E">
        <w:t xml:space="preserve"> </w:t>
      </w:r>
    </w:p>
    <w:p w:rsidR="0025485D" w:rsidRDefault="0025485D">
      <w:r w:rsidRPr="0025485D">
        <w:lastRenderedPageBreak/>
        <w:t>El acceso al modulo de AF debería estar restringido</w:t>
      </w:r>
      <w:r w:rsidR="004A2C9E">
        <w:t xml:space="preserve"> su acceso, con perfiles establecidos en NAV vía claves y administrado periódicamente.</w:t>
      </w:r>
    </w:p>
    <w:p w:rsidR="004A2C9E" w:rsidRDefault="004A2C9E"/>
    <w:p w:rsidR="004A2C9E" w:rsidRDefault="004A2C9E">
      <w:r>
        <w:t xml:space="preserve">APROBACION FORMA REVERSIONES OPERACIÓN:  </w:t>
      </w:r>
    </w:p>
    <w:p w:rsidR="004A2C9E" w:rsidRDefault="004A2C9E">
      <w:r>
        <w:t>Debería haber formalidad y autorización pertinente de todos los eventos de reversión, mediante la autorización de 1 o más persona, dado lo riesgoso que es este proceso.</w:t>
      </w:r>
    </w:p>
    <w:p w:rsidR="004A2C9E" w:rsidRDefault="004A2C9E"/>
    <w:p w:rsidR="004A2C9E" w:rsidRDefault="004A2C9E">
      <w:r>
        <w:t>VERIFICACIÖN DE DATOS PARA REVERSION:</w:t>
      </w:r>
    </w:p>
    <w:p w:rsidR="004A2C9E" w:rsidRDefault="004A2C9E">
      <w:r>
        <w:t>Verificar que se dispongan de todos los antecedentes para realizar proceso de reversión, todos los datos y formularios aprobados por quien corresponda para proceder.</w:t>
      </w:r>
    </w:p>
    <w:p w:rsidR="004A2C9E" w:rsidRDefault="004A2C9E"/>
    <w:p w:rsidR="004A2C9E" w:rsidRDefault="004A2C9E">
      <w:r>
        <w:t>PROCESAMIENTO DE REVERSION OPERACIONES:</w:t>
      </w:r>
    </w:p>
    <w:p w:rsidR="004A2C9E" w:rsidRDefault="004A2C9E">
      <w:r>
        <w:t>Una vez realizado el proceso de reversión, validar que estén la evidencias contables que el proceso se realizo conforme a lo esperado.</w:t>
      </w:r>
    </w:p>
    <w:p w:rsidR="00AA67CA" w:rsidRDefault="00AA67CA"/>
    <w:p w:rsidR="004C2BF0" w:rsidRDefault="004C2BF0"/>
    <w:p w:rsidR="004C2BF0" w:rsidRDefault="004C2BF0"/>
    <w:p w:rsidR="004C2BF0" w:rsidRDefault="004C2BF0"/>
    <w:p w:rsidR="004C2BF0" w:rsidRDefault="004C2BF0">
      <w:r>
        <w:rPr>
          <w:noProof/>
          <w:lang w:eastAsia="es-CL"/>
        </w:rPr>
        <w:drawing>
          <wp:inline distT="0" distB="0" distL="0" distR="0" wp14:anchorId="5A387A78" wp14:editId="17261EDB">
            <wp:extent cx="5612130" cy="315531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}</w:t>
      </w:r>
    </w:p>
    <w:p w:rsidR="004C2BF0" w:rsidRPr="0025485D" w:rsidRDefault="004C2BF0">
      <w:r>
        <w:rPr>
          <w:noProof/>
          <w:lang w:eastAsia="es-CL"/>
        </w:rPr>
        <w:lastRenderedPageBreak/>
        <w:drawing>
          <wp:inline distT="0" distB="0" distL="0" distR="0" wp14:anchorId="125F7137" wp14:editId="2EC19A4D">
            <wp:extent cx="5612130" cy="315531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C2BF0" w:rsidRPr="0025485D" w:rsidSect="008C154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1730D58"/>
    <w:multiLevelType w:val="hybridMultilevel"/>
    <w:tmpl w:val="5C521C68"/>
    <w:lvl w:ilvl="0" w:tplc="2BE6823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2"/>
  </w:compat>
  <w:rsids>
    <w:rsidRoot w:val="00427584"/>
    <w:rsid w:val="00013433"/>
    <w:rsid w:val="0025485D"/>
    <w:rsid w:val="00271ADA"/>
    <w:rsid w:val="00427584"/>
    <w:rsid w:val="004305A6"/>
    <w:rsid w:val="004A2C9E"/>
    <w:rsid w:val="004C2BF0"/>
    <w:rsid w:val="006C5430"/>
    <w:rsid w:val="006E2BFC"/>
    <w:rsid w:val="0075484E"/>
    <w:rsid w:val="00786DB8"/>
    <w:rsid w:val="007926AF"/>
    <w:rsid w:val="008C1544"/>
    <w:rsid w:val="00AA67CA"/>
    <w:rsid w:val="00B9229D"/>
    <w:rsid w:val="00DA561C"/>
    <w:rsid w:val="00F0444F"/>
    <w:rsid w:val="00F96E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E9665FCF-A581-4ECB-97D4-85E445AA32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C1544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B9229D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4305A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305A6"/>
    <w:rPr>
      <w:rFonts w:ascii="Tahoma" w:hAnsi="Tahoma" w:cs="Tahoma"/>
      <w:sz w:val="16"/>
      <w:szCs w:val="16"/>
    </w:rPr>
  </w:style>
  <w:style w:type="table" w:styleId="Tablaconcuadrcula">
    <w:name w:val="Table Grid"/>
    <w:basedOn w:val="Tablanormal"/>
    <w:uiPriority w:val="39"/>
    <w:rsid w:val="004305A6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6B6E9CB-BDBC-4DEC-B4DA-F099C3D02D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1182</TotalTime>
  <Pages>8</Pages>
  <Words>664</Words>
  <Characters>3653</Characters>
  <Application>Microsoft Office Word</Application>
  <DocSecurity>0</DocSecurity>
  <Lines>30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4309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Admision</dc:creator>
  <cp:keywords/>
  <dc:description/>
  <cp:lastModifiedBy>Admision</cp:lastModifiedBy>
  <cp:revision>8</cp:revision>
  <dcterms:created xsi:type="dcterms:W3CDTF">2019-04-30T21:36:00Z</dcterms:created>
  <dcterms:modified xsi:type="dcterms:W3CDTF">2019-05-10T22:54:00Z</dcterms:modified>
</cp:coreProperties>
</file>