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57" w:rsidRDefault="007C797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Language Science Press</w:t>
      </w:r>
      <w:r w:rsidR="00456C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handbook of</w:t>
      </w:r>
      <w:r w:rsidR="00456C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ead</w:t>
      </w:r>
      <w:r w:rsidR="00456C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riven</w:t>
      </w:r>
      <w:r w:rsidR="00456C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hrase</w:t>
      </w:r>
      <w:r w:rsidR="00456C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tructure</w:t>
      </w:r>
      <w:r w:rsidR="00456C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rammar</w:t>
      </w:r>
    </w:p>
    <w:p w:rsidR="00456C57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456C57" w:rsidRPr="0050513C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Anne Abeillé</w:t>
      </w:r>
      <w:r w:rsidR="005870FA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</w:t>
      </w:r>
      <w:r w:rsidR="0050513C" w:rsidRPr="0050513C">
        <w:rPr>
          <w:rFonts w:ascii="Times New Roman" w:hAnsi="Times New Roman" w:cs="Times New Roman"/>
          <w:sz w:val="24"/>
          <w:szCs w:val="24"/>
        </w:rPr>
        <w:t>Université Paris Diderot-Paris 7</w:t>
      </w:r>
    </w:p>
    <w:p w:rsidR="007D3726" w:rsidRDefault="00456C57" w:rsidP="007C797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Robert D. Borsley</w:t>
      </w:r>
      <w:r w:rsidR="005870FA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University of Essex</w:t>
      </w:r>
    </w:p>
    <w:p w:rsidR="007C7973" w:rsidRDefault="007D3726" w:rsidP="007C797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Jean-Pierre Koenig, University at Buffalo</w:t>
      </w:r>
    </w:p>
    <w:p w:rsidR="0050513C" w:rsidRPr="0050513C" w:rsidRDefault="00456C57" w:rsidP="007C797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Stefan Müller</w:t>
      </w:r>
      <w:r w:rsidR="005870FA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50513C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7C7973">
        <w:rPr>
          <w:rFonts w:ascii="Times New Roman" w:eastAsia="Times New Roman" w:hAnsi="Times New Roman" w:cs="Times New Roman"/>
          <w:sz w:val="24"/>
          <w:szCs w:val="24"/>
          <w:lang w:eastAsia="en-GB"/>
        </w:rPr>
        <w:t>Humboldt</w:t>
      </w:r>
      <w:r w:rsidR="0050513C" w:rsidRPr="005051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Universität</w:t>
      </w:r>
      <w:r w:rsidR="007C79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zu</w:t>
      </w:r>
      <w:r w:rsidR="0050513C" w:rsidRPr="005051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Berlin</w:t>
      </w:r>
    </w:p>
    <w:p w:rsidR="0050513C" w:rsidRPr="007328AF" w:rsidRDefault="0050513C" w:rsidP="00DA61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7328AF" w:rsidRPr="007328AF" w:rsidRDefault="007328AF" w:rsidP="00DA61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0F2767" w:rsidRDefault="007328AF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</w:t>
      </w:r>
      <w:r w:rsidR="007C797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Language Science Press</w:t>
      </w:r>
      <w:r w:rsidR="007C79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Handbook of Head-driven Phrase Structure Grammar is intended to provide a comprehensive guide to the HPSG approach to grammar and related matters. </w:t>
      </w:r>
      <w:r w:rsidR="00DA61EC"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 book will pr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obably be divided into five section</w:t>
      </w:r>
      <w:r w:rsidR="00DA61EC"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s, one introductory, one focusing on syntactic analyses at the heart of HPSG, and there dealing with further issues. </w:t>
      </w:r>
      <w:r w:rsid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plan is still being developed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but the </w:t>
      </w:r>
      <w:r w:rsid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following indicates what chapters are likely to appear in each section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2749A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</w:t>
      </w:r>
      <w:r w:rsidR="008E3CE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in some cases indicate possible authors and say something about the likely content.</w:t>
      </w:r>
    </w:p>
    <w:p w:rsidR="000F2767" w:rsidRDefault="000F276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DA61EC" w:rsidRPr="00DA61EC" w:rsidRDefault="000F276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 book will appear in the series Empirically Oriented Theoretical Morphology and Syntax.</w:t>
      </w:r>
    </w:p>
    <w:p w:rsidR="00DA61EC" w:rsidRDefault="00DA61EC" w:rsidP="00DA61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92E68" w:rsidRPr="008E3CEE" w:rsidRDefault="00B92E68" w:rsidP="008E3C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74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Basics and background</w:t>
      </w:r>
    </w:p>
    <w:p w:rsidR="002749A1" w:rsidRPr="002749A1" w:rsidRDefault="002749A1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DD2641" w:rsidRDefault="00B7772B" w:rsidP="00DD264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properties</w:t>
      </w:r>
      <w:r w:rsid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elements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authors</w:t>
      </w:r>
      <w:r w:rsid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: one or more of the editors)</w:t>
      </w:r>
    </w:p>
    <w:p w:rsidR="00C15DA3" w:rsidRDefault="00C15DA3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B7772B" w:rsidRPr="00031C40" w:rsidRDefault="002749A1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This will consider </w:t>
      </w:r>
      <w:r w:rsidRPr="002749A1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inter alia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the d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eclarative 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onstraint-based)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nature of the framework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its 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monostratal,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concrete, 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formal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character. It will consider the nature of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types, features,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constraints,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also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constructions in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Sign-Based Construction Grammar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SBCG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verson of HPSG.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It will 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also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look at the relation between </w:t>
      </w:r>
      <w:r w:rsidR="00476E2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syntax and the lexicon.</w:t>
      </w:r>
    </w:p>
    <w:p w:rsidR="00A4120B" w:rsidRDefault="00A4120B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2749A1" w:rsidRDefault="008E3CEE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evolution</w:t>
      </w:r>
      <w:r w:rsidR="00B7772B" w:rsidRP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HPSG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2749A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Possible a</w:t>
      </w:r>
      <w:r w:rsidR="002749A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uthor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</w:t>
      </w:r>
      <w:r w:rsid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2749A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one or more of the editors)</w:t>
      </w:r>
    </w:p>
    <w:p w:rsidR="00C15DA3" w:rsidRDefault="00C15DA3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B7772B" w:rsidRPr="00031C40" w:rsidRDefault="008E3CEE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This will consider the earlier version of HPSG presented in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Pollard and Sag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1987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) and say something about how it emerged. It will then look at the versions presented in the first 8 chapters of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Pollard and Sag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1994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 and the somewhat different version outlined in chapter 9 of that book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(The former has a single feature SUBCAT, whereas the latter has a number of different VALENCE features.) Then it will consider what is sometimes called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Construction-based HPSG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the approach developed in Sag (1997) and Ginzburg and Sag (2000), which emplotys complexes hierarchies of phrasal types). Finally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it will discuss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SBCG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an approach in which constructions are a separate entity distinct from phrasal types.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This is a complication which leads to simplifications elsewhere.</w:t>
      </w:r>
    </w:p>
    <w:p w:rsidR="00A4120B" w:rsidRDefault="00A4120B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7772B" w:rsidRPr="00796F0F" w:rsidRDefault="00B7772B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Formal background</w:t>
      </w:r>
      <w:r w:rsidR="00796F0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(Possible authors: Detmar Meurers, Frank Richter)</w:t>
      </w:r>
    </w:p>
    <w:p w:rsidR="00C15DA3" w:rsidRDefault="00C15DA3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094E6C" w:rsidRPr="00094E6C" w:rsidRDefault="007B3D0D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This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chapter will look more closely at the formal properties of (various versions of) HPSG.</w:t>
      </w:r>
    </w:p>
    <w:p w:rsidR="002749A1" w:rsidRDefault="002749A1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Some syntactic phenomena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49F7" w:rsidRDefault="002F74D7" w:rsidP="007249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F7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HPSG is a theory of grammar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implications for various areas </w:t>
      </w:r>
      <w:r w:rsidR="00BD39C6">
        <w:rPr>
          <w:rFonts w:ascii="Times New Roman" w:eastAsia="Times New Roman" w:hAnsi="Times New Roman" w:cs="Times New Roman"/>
          <w:sz w:val="24"/>
          <w:szCs w:val="24"/>
          <w:lang w:eastAsia="en-GB"/>
        </w:rPr>
        <w:t>of linguistics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but at the heart of HPSG research are syntactic analyses of broad range of syntactic phenomena in English and many other languages.</w:t>
      </w:r>
      <w:r w:rsidR="00BD39C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A412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chapters in this section will explore these analyses.</w:t>
      </w:r>
    </w:p>
    <w:p w:rsidR="007249F7" w:rsidRDefault="007249F7" w:rsidP="007249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 w:type="page"/>
      </w:r>
    </w:p>
    <w:p w:rsidR="002F74D7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Agreement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uthor: </w:t>
      </w:r>
      <w:r w:rsidR="00F453C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Steve Wechsler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</w:p>
    <w:p w:rsidR="00C15DA3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120B" w:rsidRDefault="007A3787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</w:t>
      </w:r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consider among other matters the proposals of Pollard and Sag, Kathol, and Wechsler and Zlatic. It will focus especially on the distinction between 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INDEX </w:t>
      </w:r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>agreement and CONCORD agreement.</w:t>
      </w:r>
    </w:p>
    <w:p w:rsidR="00DD2641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Case</w:t>
      </w:r>
      <w:r w:rsid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DD0F60" w:rsidRP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>Adam Przepiorkowski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  <w:r w:rsid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p w:rsidR="00C15DA3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772B" w:rsidRPr="00031C40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</w:t>
      </w:r>
      <w:r w:rsidR="00031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consider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among other things both nominative-accusative systems and ergative-absolutive systems and quirky case.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0F0A78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0A7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Argument structure and linking</w:t>
      </w:r>
      <w:r w:rsidR="00031C40"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 w:rsidRP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</w:t>
      </w:r>
      <w:r w:rsidR="002F74D7" w:rsidRP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0F0A78" w:rsidRPr="000F0A78"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Jean-Pierre Koenig, Steve Wechsler, Antony Davi</w:t>
      </w:r>
      <w:r w:rsidR="000F0A78" w:rsidRPr="000F0A78">
        <w:rPr>
          <w:rStyle w:val="author-a-j5z71zz83zgi6mcuz67ziz74zz71zaz90z"/>
          <w:rFonts w:ascii="Times New Roman" w:hAnsi="Times New Roman" w:cs="Times New Roman"/>
          <w:sz w:val="24"/>
          <w:szCs w:val="24"/>
        </w:rPr>
        <w:t>es</w:t>
      </w:r>
      <w:r w:rsidR="002F74D7" w:rsidRP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</w:p>
    <w:p w:rsidR="00C15DA3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772B" w:rsidRPr="000F0A78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may include </w:t>
      </w:r>
      <w:r w:rsidR="00031C40" w:rsidRPr="0022140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valence alternation</w:t>
      </w:r>
      <w:r w:rsidR="00031C40"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 </w:t>
      </w:r>
      <w:r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or they may be the subject of a separate chapter.</w:t>
      </w:r>
    </w:p>
    <w:p w:rsidR="00A4120B" w:rsidRPr="000F0A78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C15DA3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70C0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Control</w:t>
      </w:r>
      <w:r w:rsidR="007328AF"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and raising</w:t>
      </w:r>
      <w:r w:rsidR="002F74D7" w:rsidRPr="006E0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E0A32" w:rsidRPr="006E0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(Possible author: </w:t>
      </w:r>
      <w:r w:rsidR="006E0A32" w:rsidRPr="006E0A3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Anne Abeillé)</w:t>
      </w:r>
    </w:p>
    <w:p w:rsidR="00C15DA3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561BE8" w:rsidRPr="00DD2641" w:rsidRDefault="00561BE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Among other things this will probably consider auxiliaries in English and other languages as one type of raising verb.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Constituent order</w:t>
      </w:r>
      <w:r w:rsidR="006E0A32" w:rsidRPr="006E0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(Possible author: </w:t>
      </w:r>
      <w:r w:rsidR="006E0A32" w:rsidRPr="006E0A3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Stefan Müller)</w:t>
      </w:r>
    </w:p>
    <w:p w:rsidR="00C15DA3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0109" w:rsidRPr="00DD2641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include the notion of</w:t>
      </w:r>
      <w:r w:rsidR="00800109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order domains. </w:t>
      </w: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will </w:t>
      </w:r>
      <w:r w:rsidR="00B7772B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consider free word order and various p</w:t>
      </w:r>
      <w:r w:rsid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>ossible analyses of verb-initial</w:t>
      </w:r>
      <w:r w:rsidR="00B7772B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clauses.</w:t>
      </w:r>
      <w:r w:rsidR="00476E2D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German will probably be prominent.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Clitics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F74D7" w:rsidRP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Philip Miller</w:t>
      </w:r>
      <w:r w:rsidR="002F74D7" w:rsidRP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</w:p>
    <w:p w:rsidR="00C15DA3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772B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omance (especially French) will probably</w:t>
      </w: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prominent here. But it 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will probably also consider clitics </w:t>
      </w:r>
      <w:r w:rsidR="00561B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="00476E2D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Greek, Semitic, 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r w:rsidR="00476E2D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Celtic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Complex predicates</w:t>
      </w:r>
      <w:r w:rsidR="00031C40"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DD2641" w:rsidRP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</w:t>
      </w:r>
      <w:r w:rsidR="002F74D7" w:rsidRP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uthor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</w:t>
      </w:r>
      <w:r w:rsidR="002F74D7" w:rsidRP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221408"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Pollet Samvelian,</w:t>
      </w:r>
      <w:r w:rsidR="00DD2641" w:rsidRPr="00DD2641"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 xml:space="preserve"> Tsuneko Nakazawa</w:t>
      </w:r>
      <w:r w:rsidR="002F74D7" w:rsidRP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</w:p>
    <w:p w:rsidR="00C15DA3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772B" w:rsidRPr="00DD2641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consider among other things </w:t>
      </w:r>
      <w:r w:rsidRPr="00DD2641"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verbal complexes in German, and light verbs in Per</w:t>
      </w:r>
      <w:r w:rsidRPr="00DD2641">
        <w:rPr>
          <w:rStyle w:val="author-a-j5z71zz83zgi6mcuz67ziz74zz71zaz90z"/>
          <w:rFonts w:ascii="Times New Roman" w:hAnsi="Times New Roman" w:cs="Times New Roman"/>
          <w:sz w:val="24"/>
          <w:szCs w:val="24"/>
        </w:rPr>
        <w:t>si</w:t>
      </w:r>
      <w:r w:rsidRPr="00DD2641"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an. It will probably a</w:t>
      </w:r>
      <w:r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lso consider French auxiliaries.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7772B" w:rsidRPr="00031C40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Binding</w:t>
      </w:r>
      <w:r w:rsidR="002F74D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512D0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Tibor Kiss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7772B" w:rsidRPr="001B400F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Coordination</w:t>
      </w:r>
      <w:r w:rsidR="001B40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Possible a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uthor</w:t>
      </w:r>
      <w:r w:rsidR="006E0A3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DD2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Rui Chaves</w:t>
      </w:r>
      <w:r w:rsidR="006E0A3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</w:t>
      </w:r>
      <w:r w:rsidR="006E0A32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Anne Abeillé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DD0F60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Ellipsis</w:t>
      </w:r>
      <w:r w:rsidRPr="001B40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s: Philip Miller,</w:t>
      </w:r>
      <w:r w:rsidR="00DD0F6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C924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Jonathan </w:t>
      </w:r>
      <w:r w:rsidR="001B400F" w:rsidRPr="001B400F">
        <w:rPr>
          <w:rFonts w:ascii="Times New Roman" w:eastAsia="Times New Roman" w:hAnsi="Times New Roman" w:cs="Times New Roman"/>
          <w:sz w:val="24"/>
          <w:szCs w:val="24"/>
          <w:lang w:eastAsia="en-GB"/>
        </w:rPr>
        <w:t>Ginz</w:t>
      </w:r>
      <w:r w:rsidR="001B400F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="00DD0F60">
        <w:rPr>
          <w:rFonts w:ascii="Times New Roman" w:eastAsia="Times New Roman" w:hAnsi="Times New Roman" w:cs="Times New Roman"/>
          <w:sz w:val="24"/>
          <w:szCs w:val="24"/>
          <w:lang w:eastAsia="en-GB"/>
        </w:rPr>
        <w:t>urg)</w:t>
      </w:r>
    </w:p>
    <w:p w:rsidR="00C15DA3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74D7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probably figure in the later chapter on </w:t>
      </w:r>
      <w:r w:rsidRPr="00C15DA3">
        <w:rPr>
          <w:rFonts w:ascii="Times New Roman" w:eastAsia="Times New Roman" w:hAnsi="Times New Roman" w:cs="Times New Roman"/>
          <w:sz w:val="24"/>
          <w:szCs w:val="24"/>
          <w:lang w:eastAsia="en-GB"/>
        </w:rPr>
        <w:t>Pragmatics, discourse, and dialogue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but it merits a chapter to itself.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EC0687" w:rsidRDefault="00E53C20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68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Unbounded</w:t>
      </w:r>
      <w:r w:rsidR="00B7772B" w:rsidRPr="00EC068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dependencies</w:t>
      </w:r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 w:rsidRPr="00EC06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</w:t>
      </w:r>
      <w:r w:rsidR="002F74D7" w:rsidRPr="00EC06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221408">
        <w:rPr>
          <w:rStyle w:val="author-a-z88zz87zf8z89zy2coey8g74z72z"/>
          <w:rFonts w:ascii="Times New Roman" w:hAnsi="Times New Roman" w:cs="Times New Roman"/>
          <w:sz w:val="24"/>
          <w:szCs w:val="24"/>
        </w:rPr>
        <w:t>Rui Chaves,</w:t>
      </w:r>
      <w:r w:rsidR="00EC0687" w:rsidRPr="00EC0687">
        <w:rPr>
          <w:rStyle w:val="author-a-z88zz87zf8z89zy2coey8g74z72z"/>
          <w:rFonts w:ascii="Times New Roman" w:hAnsi="Times New Roman" w:cs="Times New Roman"/>
          <w:sz w:val="24"/>
          <w:szCs w:val="24"/>
        </w:rPr>
        <w:t xml:space="preserve"> Berthold Crysman</w:t>
      </w:r>
      <w:r w:rsidR="006E0A32">
        <w:rPr>
          <w:rStyle w:val="author-a-z88zz87zf8z89zy2coey8g74z72z"/>
          <w:rFonts w:ascii="Times New Roman" w:hAnsi="Times New Roman" w:cs="Times New Roman"/>
          <w:sz w:val="24"/>
          <w:szCs w:val="24"/>
        </w:rPr>
        <w:t>, Bob Borsley</w:t>
      </w:r>
      <w:r w:rsidR="002F74D7" w:rsidRPr="00EC06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</w:p>
    <w:p w:rsidR="00C15DA3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772B" w:rsidRPr="00EC0687" w:rsidRDefault="00EC0687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look at the basic mechanisms involved in unbounded dependencies, including dependencies with a resumptive pronoun. </w:t>
      </w:r>
    </w:p>
    <w:p w:rsidR="002F74D7" w:rsidRPr="00EC0687" w:rsidRDefault="002F74D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</w:pPr>
    </w:p>
    <w:p w:rsidR="00C15DA3" w:rsidRDefault="00DD0F60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68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Island phenomena and related matters</w:t>
      </w:r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C06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author: Bob Levine)</w:t>
      </w:r>
    </w:p>
    <w:p w:rsidR="00C15DA3" w:rsidRDefault="00C15DA3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D0F60" w:rsidRDefault="00EC0687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chapter will consider </w:t>
      </w:r>
      <w:r w:rsidR="00DD0F60">
        <w:rPr>
          <w:rFonts w:ascii="Times New Roman" w:eastAsia="Times New Roman" w:hAnsi="Times New Roman" w:cs="Times New Roman"/>
          <w:sz w:val="24"/>
          <w:szCs w:val="24"/>
          <w:lang w:eastAsia="en-GB"/>
        </w:rPr>
        <w:t>island phenomena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various kinds and related matters, </w:t>
      </w:r>
      <w:r w:rsidR="00DD0F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including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so-called </w:t>
      </w:r>
      <w:r w:rsidR="00DD0F60" w:rsidRPr="00EC068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-trace effects.</w:t>
      </w:r>
    </w:p>
    <w:p w:rsidR="00276FF5" w:rsidRDefault="00276FF5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76FF5" w:rsidRPr="00E53C20" w:rsidRDefault="00276FF5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Idioms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(Possible author: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Manfred Sailer)</w:t>
      </w:r>
    </w:p>
    <w:p w:rsidR="00DD0F60" w:rsidRPr="00C15DA3" w:rsidRDefault="00DD0F60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C15DA3" w:rsidRPr="00C15DA3" w:rsidRDefault="00C15DA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15DA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There may be some further chapters dealing with some phenomena in specific languages. However, it may be that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all the phenomena in various languages that merit attention will be discussed in one or other of the chapters above. </w:t>
      </w:r>
    </w:p>
    <w:p w:rsidR="00E53C20" w:rsidRPr="00C15DA3" w:rsidRDefault="00E53C20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15DA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</w:t>
      </w: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Other levels of description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A9697F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Phonology</w:t>
      </w:r>
      <w:r w:rsidR="00A9697F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E66F3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: Jesse Tseng</w:t>
      </w:r>
      <w:r w:rsidR="00F2318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9697F" w:rsidRPr="00A9697F" w:rsidRDefault="00B92E68" w:rsidP="002F7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Morphology</w:t>
      </w:r>
      <w:r w:rsidR="00800109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561B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E66F3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s)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0F0A78">
        <w:rPr>
          <w:rFonts w:ascii="Times New Roman" w:hAnsi="Times New Roman" w:cs="Times New Roman"/>
          <w:sz w:val="24"/>
          <w:szCs w:val="24"/>
        </w:rPr>
        <w:t xml:space="preserve">Olivier Bonami </w:t>
      </w:r>
      <w:r w:rsidR="00E66F36">
        <w:rPr>
          <w:rFonts w:ascii="Times New Roman" w:hAnsi="Times New Roman" w:cs="Times New Roman"/>
          <w:sz w:val="24"/>
          <w:szCs w:val="24"/>
        </w:rPr>
        <w:t>and/</w:t>
      </w:r>
      <w:r w:rsidR="000F0A78">
        <w:rPr>
          <w:rFonts w:ascii="Times New Roman" w:hAnsi="Times New Roman" w:cs="Times New Roman"/>
          <w:sz w:val="24"/>
          <w:szCs w:val="24"/>
        </w:rPr>
        <w:t>or Berthold Crysman)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A9697F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Semantics</w:t>
      </w:r>
      <w:r w:rsidR="00C9245E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(Possible author: 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Manfred Sailer)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A9697F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Pragmatics, discourse, and dialogue</w:t>
      </w:r>
      <w:r w:rsidR="00C9245E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(Possible author: </w:t>
      </w:r>
      <w:r w:rsidR="00F23180">
        <w:rPr>
          <w:rFonts w:ascii="Times New Roman" w:eastAsia="Times New Roman" w:hAnsi="Times New Roman" w:cs="Times New Roman"/>
          <w:sz w:val="24"/>
          <w:szCs w:val="24"/>
          <w:lang w:eastAsia="en-GB"/>
        </w:rPr>
        <w:t>Jonathan Ginzburg)</w:t>
      </w:r>
    </w:p>
    <w:p w:rsidR="002F74D7" w:rsidRDefault="002F74D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221408" w:rsidRDefault="00221408" w:rsidP="002742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There may also be a chapter on </w:t>
      </w:r>
      <w:r w:rsidRPr="002214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</w:t>
      </w:r>
      <w:r w:rsidR="00274248" w:rsidRPr="002214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 lexicon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H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owever, it may be that the various issues that arise here will be dealt with adequately in other chapters.</w:t>
      </w:r>
    </w:p>
    <w:p w:rsidR="00274248" w:rsidRDefault="0027424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Others areas of Linguistics</w:t>
      </w:r>
    </w:p>
    <w:p w:rsidR="00A4120B" w:rsidRPr="00E66F36" w:rsidRDefault="00A4120B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6F36" w:rsidRDefault="00E66F36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chapters in this section will consider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implications of HPSG for other areas of Linguistics.</w:t>
      </w:r>
    </w:p>
    <w:p w:rsidR="004A58B0" w:rsidRDefault="004A58B0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A58B0" w:rsidRDefault="004A58B0" w:rsidP="004A58B0">
      <w:pPr>
        <w:tabs>
          <w:tab w:val="left" w:pos="676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Diachronic Linguistics</w:t>
      </w:r>
      <w:r w:rsidRPr="004A58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(author: </w:t>
      </w:r>
      <w:r w:rsidRPr="004A58B0">
        <w:rPr>
          <w:rFonts w:ascii="Times New Roman" w:hAnsi="Times New Roman" w:cs="Times New Roman"/>
          <w:sz w:val="24"/>
          <w:szCs w:val="24"/>
        </w:rPr>
        <w:t>Ulrike Demske)</w:t>
      </w:r>
    </w:p>
    <w:p w:rsidR="00E66F36" w:rsidRPr="00E66F36" w:rsidRDefault="00E66F36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92E68" w:rsidRPr="00031C40" w:rsidRDefault="00B92E68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Acquisition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(Possible author: </w:t>
      </w:r>
      <w:r w:rsidRP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Georgia 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Green</w:t>
      </w:r>
      <w:r w:rsidR="002D6A93">
        <w:rPr>
          <w:rFonts w:ascii="Times New Roman" w:eastAsia="Times New Roman" w:hAnsi="Times New Roman" w:cs="Times New Roman"/>
          <w:sz w:val="24"/>
          <w:szCs w:val="24"/>
          <w:lang w:eastAsia="en-GB"/>
        </w:rPr>
        <w:t>, Jonathan Ginzburg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031C40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</w:t>
      </w:r>
      <w:r w:rsidR="00B7772B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rocess</w:t>
      </w:r>
      <w:r w:rsidR="00476E2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ing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P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Philp 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Hofmeister</w:t>
      </w:r>
      <w:r w:rsidR="00221408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Tom Wasow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031C40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Computational linguistics</w:t>
      </w:r>
      <w:r w:rsidR="000F0A7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and Language Engineering</w:t>
      </w:r>
      <w:r w:rsidRPr="00C924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512D0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Emily Bender, Dan Flickinger, </w:t>
      </w:r>
      <w:r w:rsidR="000F0A78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Stefan Müller</w:t>
      </w:r>
      <w:r w:rsidR="00C9245E" w:rsidRPr="00C924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>Frank Richter)</w:t>
      </w:r>
    </w:p>
    <w:p w:rsidR="002F74D7" w:rsidRDefault="002F74D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The broader picture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66F36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>The chapters in this section will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look at the relations between HPSG and other approaches to grammar.</w:t>
      </w:r>
    </w:p>
    <w:p w:rsidR="00E66F36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7772B" w:rsidRPr="00476E2D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HPSG and </w:t>
      </w:r>
      <w:r w:rsidR="00476E2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Minimalism</w:t>
      </w:r>
      <w:r w:rsidR="00476E2D" w:rsidRP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476E2D" w:rsidRP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>Bob B</w:t>
      </w:r>
      <w:r w:rsidR="00221408">
        <w:rPr>
          <w:rFonts w:ascii="Times New Roman" w:eastAsia="Times New Roman" w:hAnsi="Times New Roman" w:cs="Times New Roman"/>
          <w:sz w:val="24"/>
          <w:szCs w:val="24"/>
          <w:lang w:eastAsia="en-GB"/>
        </w:rPr>
        <w:t>orsley,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Stefan Müller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0F0A78" w:rsidRPr="00031C40" w:rsidRDefault="00E66F36" w:rsidP="000F0A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HPSG and </w:t>
      </w:r>
      <w:r w:rsidR="000F0A78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Categorial Grammar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(Possible author: 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Bob Levine)</w:t>
      </w:r>
    </w:p>
    <w:p w:rsidR="000F0A78" w:rsidRDefault="000F0A78" w:rsidP="000F0A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61B31" w:rsidRPr="00476E2D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HPSG and </w:t>
      </w:r>
      <w:r w:rsidR="00261B31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</w:t>
      </w:r>
      <w:r w:rsid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exical </w:t>
      </w:r>
      <w:r w:rsidR="00261B31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F</w:t>
      </w:r>
      <w:r w:rsid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unctional </w:t>
      </w:r>
      <w:r w:rsidR="00261B31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G</w:t>
      </w:r>
      <w:r w:rsid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rammar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(Possible author</w:t>
      </w:r>
      <w:r w:rsid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</w:t>
      </w:r>
      <w:r w:rsidR="000F0A7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: </w:t>
      </w:r>
      <w:r w:rsidR="002214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Anne Abeillé,</w:t>
      </w:r>
      <w:r w:rsidR="000F0A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</w:t>
      </w:r>
      <w:r w:rsidR="00261B31" w:rsidRP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>Adam Przepiorkowski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66F36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will probably also be a chapter 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chapters considering the relation of HPSG to three other approaches, namely Goldberg-style Construction Grammar (which differs in important ways from construction-based versions of HPSG), Dependency Grammar a</w:t>
      </w:r>
      <w:r w:rsidR="00512D04">
        <w:rPr>
          <w:rFonts w:ascii="Times New Roman" w:eastAsia="Times New Roman" w:hAnsi="Times New Roman" w:cs="Times New Roman"/>
          <w:sz w:val="24"/>
          <w:szCs w:val="24"/>
          <w:lang w:eastAsia="en-GB"/>
        </w:rPr>
        <w:t>nd Tree-Adjoining 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rammar</w:t>
      </w:r>
      <w:r w:rsidR="00512D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Possible authors here include </w:t>
      </w:r>
      <w:r w:rsidR="00512D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Anne Abeillé and Stefan Mūller.</w:t>
      </w:r>
    </w:p>
    <w:p w:rsidR="007249F7" w:rsidRDefault="007249F7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00D8" w:rsidRDefault="008600D8">
      <w:bookmarkStart w:id="0" w:name="_GoBack"/>
      <w:bookmarkEnd w:id="0"/>
    </w:p>
    <w:sectPr w:rsidR="008600D8" w:rsidSect="0075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722E"/>
    <w:multiLevelType w:val="multilevel"/>
    <w:tmpl w:val="562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6F7C"/>
    <w:multiLevelType w:val="multilevel"/>
    <w:tmpl w:val="76E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A7F83"/>
    <w:multiLevelType w:val="multilevel"/>
    <w:tmpl w:val="12F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91098"/>
    <w:multiLevelType w:val="multilevel"/>
    <w:tmpl w:val="A1C4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B7BD1"/>
    <w:multiLevelType w:val="multilevel"/>
    <w:tmpl w:val="84BA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1F4C2F"/>
    <w:multiLevelType w:val="multilevel"/>
    <w:tmpl w:val="BA54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1378B3"/>
    <w:multiLevelType w:val="multilevel"/>
    <w:tmpl w:val="57D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6520D"/>
    <w:multiLevelType w:val="multilevel"/>
    <w:tmpl w:val="006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327BE1"/>
    <w:multiLevelType w:val="multilevel"/>
    <w:tmpl w:val="4E5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44156"/>
    <w:multiLevelType w:val="multilevel"/>
    <w:tmpl w:val="656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81DA1"/>
    <w:multiLevelType w:val="multilevel"/>
    <w:tmpl w:val="B2A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FF743C"/>
    <w:multiLevelType w:val="multilevel"/>
    <w:tmpl w:val="068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BF11C7"/>
    <w:multiLevelType w:val="multilevel"/>
    <w:tmpl w:val="850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C11C0E"/>
    <w:multiLevelType w:val="multilevel"/>
    <w:tmpl w:val="F8B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60CBF"/>
    <w:multiLevelType w:val="multilevel"/>
    <w:tmpl w:val="4B1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96DAB"/>
    <w:multiLevelType w:val="multilevel"/>
    <w:tmpl w:val="13F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7C4F7A"/>
    <w:multiLevelType w:val="multilevel"/>
    <w:tmpl w:val="A818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131C4A"/>
    <w:multiLevelType w:val="multilevel"/>
    <w:tmpl w:val="EB7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72251F"/>
    <w:multiLevelType w:val="multilevel"/>
    <w:tmpl w:val="C06A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15576"/>
    <w:multiLevelType w:val="multilevel"/>
    <w:tmpl w:val="A88E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8B1DD7"/>
    <w:multiLevelType w:val="multilevel"/>
    <w:tmpl w:val="D5A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297EA9"/>
    <w:multiLevelType w:val="multilevel"/>
    <w:tmpl w:val="E63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700988"/>
    <w:multiLevelType w:val="multilevel"/>
    <w:tmpl w:val="AE72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AB3932"/>
    <w:multiLevelType w:val="multilevel"/>
    <w:tmpl w:val="E20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21"/>
  </w:num>
  <w:num w:numId="6">
    <w:abstractNumId w:val="15"/>
  </w:num>
  <w:num w:numId="7">
    <w:abstractNumId w:val="19"/>
  </w:num>
  <w:num w:numId="8">
    <w:abstractNumId w:val="14"/>
  </w:num>
  <w:num w:numId="9">
    <w:abstractNumId w:val="20"/>
  </w:num>
  <w:num w:numId="10">
    <w:abstractNumId w:val="10"/>
  </w:num>
  <w:num w:numId="11">
    <w:abstractNumId w:val="6"/>
  </w:num>
  <w:num w:numId="12">
    <w:abstractNumId w:val="23"/>
  </w:num>
  <w:num w:numId="13">
    <w:abstractNumId w:val="1"/>
  </w:num>
  <w:num w:numId="14">
    <w:abstractNumId w:val="0"/>
  </w:num>
  <w:num w:numId="15">
    <w:abstractNumId w:val="4"/>
  </w:num>
  <w:num w:numId="16">
    <w:abstractNumId w:val="5"/>
  </w:num>
  <w:num w:numId="17">
    <w:abstractNumId w:val="13"/>
  </w:num>
  <w:num w:numId="18">
    <w:abstractNumId w:val="22"/>
  </w:num>
  <w:num w:numId="19">
    <w:abstractNumId w:val="8"/>
  </w:num>
  <w:num w:numId="20">
    <w:abstractNumId w:val="17"/>
  </w:num>
  <w:num w:numId="21">
    <w:abstractNumId w:val="16"/>
  </w:num>
  <w:num w:numId="22">
    <w:abstractNumId w:val="9"/>
  </w:num>
  <w:num w:numId="23">
    <w:abstractNumId w:val="18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4"/>
  <w:doNotDisplayPageBoundaries/>
  <w:doNotTrackMoves/>
  <w:defaultTabStop w:val="720"/>
  <w:hyphenationZone w:val="425"/>
  <w:characterSpacingControl w:val="doNotCompress"/>
  <w:savePreviewPicture/>
  <w:compat/>
  <w:rsids>
    <w:rsidRoot w:val="00A96314"/>
    <w:rsid w:val="000155A4"/>
    <w:rsid w:val="00031C40"/>
    <w:rsid w:val="00094E6C"/>
    <w:rsid w:val="000F0A78"/>
    <w:rsid w:val="000F2767"/>
    <w:rsid w:val="001B400F"/>
    <w:rsid w:val="001C5A49"/>
    <w:rsid w:val="00221408"/>
    <w:rsid w:val="00261B31"/>
    <w:rsid w:val="00274248"/>
    <w:rsid w:val="002749A1"/>
    <w:rsid w:val="00276FF5"/>
    <w:rsid w:val="002D6A93"/>
    <w:rsid w:val="002F74D7"/>
    <w:rsid w:val="00456C57"/>
    <w:rsid w:val="00476E2D"/>
    <w:rsid w:val="004A58B0"/>
    <w:rsid w:val="0050513C"/>
    <w:rsid w:val="00512D04"/>
    <w:rsid w:val="00527C5C"/>
    <w:rsid w:val="00561BE8"/>
    <w:rsid w:val="005669E4"/>
    <w:rsid w:val="005870FA"/>
    <w:rsid w:val="005E16C4"/>
    <w:rsid w:val="006E0A32"/>
    <w:rsid w:val="00705D44"/>
    <w:rsid w:val="007249F7"/>
    <w:rsid w:val="007328AF"/>
    <w:rsid w:val="00755AFF"/>
    <w:rsid w:val="00796F0F"/>
    <w:rsid w:val="007A3787"/>
    <w:rsid w:val="007B3D0D"/>
    <w:rsid w:val="007C7973"/>
    <w:rsid w:val="007D3726"/>
    <w:rsid w:val="00800109"/>
    <w:rsid w:val="0083618C"/>
    <w:rsid w:val="008424AB"/>
    <w:rsid w:val="008600D8"/>
    <w:rsid w:val="0086428F"/>
    <w:rsid w:val="008E0FF7"/>
    <w:rsid w:val="008E3CEE"/>
    <w:rsid w:val="008F7834"/>
    <w:rsid w:val="00937093"/>
    <w:rsid w:val="00943878"/>
    <w:rsid w:val="00983566"/>
    <w:rsid w:val="009A4B88"/>
    <w:rsid w:val="00A1665A"/>
    <w:rsid w:val="00A4120B"/>
    <w:rsid w:val="00A96314"/>
    <w:rsid w:val="00A9697F"/>
    <w:rsid w:val="00B21EE6"/>
    <w:rsid w:val="00B7772B"/>
    <w:rsid w:val="00B92E68"/>
    <w:rsid w:val="00BD39C6"/>
    <w:rsid w:val="00C15DA3"/>
    <w:rsid w:val="00C226DE"/>
    <w:rsid w:val="00C4544E"/>
    <w:rsid w:val="00C9245E"/>
    <w:rsid w:val="00D51E53"/>
    <w:rsid w:val="00D83E20"/>
    <w:rsid w:val="00DA37AB"/>
    <w:rsid w:val="00DA61EC"/>
    <w:rsid w:val="00DD0F60"/>
    <w:rsid w:val="00DD2641"/>
    <w:rsid w:val="00E335CB"/>
    <w:rsid w:val="00E53C20"/>
    <w:rsid w:val="00E66F36"/>
    <w:rsid w:val="00EC0687"/>
    <w:rsid w:val="00F1256D"/>
    <w:rsid w:val="00F23180"/>
    <w:rsid w:val="00F256EB"/>
    <w:rsid w:val="00F453C1"/>
    <w:rsid w:val="00F520AD"/>
    <w:rsid w:val="00FC042D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5AFF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highlight">
    <w:name w:val="highlight"/>
    <w:basedOn w:val="Absatzstandardschriftart"/>
    <w:rsid w:val="00A96314"/>
  </w:style>
  <w:style w:type="character" w:styleId="Link">
    <w:name w:val="Hyperlink"/>
    <w:basedOn w:val="Absatzstandardschriftart"/>
    <w:uiPriority w:val="99"/>
    <w:semiHidden/>
    <w:unhideWhenUsed/>
    <w:rsid w:val="00A96314"/>
    <w:rPr>
      <w:color w:val="0000FF"/>
      <w:u w:val="single"/>
    </w:rPr>
  </w:style>
  <w:style w:type="character" w:customStyle="1" w:styleId="author-a-jcfkz67zwjq1z66z1z78zp0z84zj">
    <w:name w:val="author-a-jcfkz67zwjq1z66z1z78zp0z84zj"/>
    <w:basedOn w:val="Absatzstandardschriftart"/>
    <w:rsid w:val="00B92E68"/>
  </w:style>
  <w:style w:type="character" w:customStyle="1" w:styleId="author-a-z88zz87zf8z89zy2coey8g74z72z">
    <w:name w:val="author-a-z88zz87zf8z89zy2coey8g74z72z"/>
    <w:basedOn w:val="Absatzstandardschriftart"/>
    <w:rsid w:val="00B92E68"/>
  </w:style>
  <w:style w:type="character" w:customStyle="1" w:styleId="author-a-z77z4dz65zt5z72ziroz85zz84zz71zabz78z">
    <w:name w:val="author-a-z77z4dz65zt5z72ziroz85zz84zz71zabz78z"/>
    <w:basedOn w:val="Absatzstandardschriftart"/>
    <w:rsid w:val="00DD2641"/>
  </w:style>
  <w:style w:type="character" w:customStyle="1" w:styleId="author-a-j5z71zz83zgi6mcuz67ziz74zz71zaz90z">
    <w:name w:val="author-a-j5z71zz83zgi6mcuz67ziz74zz71zaz90z"/>
    <w:basedOn w:val="Absatzstandardschriftart"/>
    <w:rsid w:val="00DD2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76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8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98149">
                      <w:marLeft w:val="0"/>
                      <w:marRight w:val="0"/>
                      <w:marTop w:val="15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AF59-0058-9D4A-BDB7-CC787F94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5395</Characters>
  <Application>Microsoft Macintosh Word</Application>
  <DocSecurity>0</DocSecurity>
  <Lines>44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Stefan Müller</cp:lastModifiedBy>
  <cp:revision>5</cp:revision>
  <dcterms:created xsi:type="dcterms:W3CDTF">2017-05-04T04:24:00Z</dcterms:created>
  <dcterms:modified xsi:type="dcterms:W3CDTF">2017-05-27T17:28:00Z</dcterms:modified>
</cp:coreProperties>
</file>