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A79" w:rsidRDefault="00435D3B" w:rsidP="00434AE5">
      <w:pPr>
        <w:pStyle w:val="FirstParagraphNoIndent"/>
        <w:sectPr w:rsidR="00E70A79" w:rsidSect="00E70A79">
          <w:headerReference w:type="default" r:id="rId8"/>
          <w:footerReference w:type="even" r:id="rId9"/>
          <w:footerReference w:type="default" r:id="rId10"/>
          <w:headerReference w:type="first" r:id="rId11"/>
          <w:footerReference w:type="first" r:id="rId12"/>
          <w:pgSz w:w="12240" w:h="15840"/>
          <w:pgMar w:top="1440" w:right="1008" w:bottom="1440" w:left="1008" w:header="720" w:footer="720" w:gutter="0"/>
          <w:cols w:space="432"/>
          <w:docGrid w:linePitch="272"/>
        </w:sectPr>
      </w:pPr>
      <w:r w:rsidRPr="00E31E22">
        <w:rPr>
          <w:b/>
        </w:rPr>
        <w:t>Disclaimer</w:t>
      </w:r>
      <w:r w:rsidR="00E8353F">
        <w:rPr>
          <w:b/>
        </w:rPr>
        <w:t xml:space="preserve">: </w:t>
      </w:r>
      <w:r>
        <w:t>This paper partially fulfills a writing requirement for first year (fr</w:t>
      </w:r>
      <w:r w:rsidR="00E8353F">
        <w:t xml:space="preserve">eshman) engineering students at </w:t>
      </w:r>
      <w:r>
        <w:t>the U</w:t>
      </w:r>
      <w:r>
        <w:rPr>
          <w:rFonts w:hint="eastAsia"/>
        </w:rPr>
        <w:t>n</w:t>
      </w:r>
      <w:r>
        <w:t>iversity of Pittsburgh Swanson School of Engineering.</w:t>
      </w:r>
      <w:r w:rsidR="00C311A6">
        <w:t xml:space="preserve"> </w:t>
      </w:r>
      <w:r>
        <w:rPr>
          <w:i/>
          <w:iCs/>
        </w:rPr>
        <w:t>This</w:t>
      </w:r>
      <w:r w:rsidRPr="009D307C">
        <w:rPr>
          <w:i/>
          <w:iCs/>
        </w:rPr>
        <w:t xml:space="preserve"> </w:t>
      </w:r>
      <w:r>
        <w:rPr>
          <w:i/>
          <w:iCs/>
        </w:rPr>
        <w:t>paper</w:t>
      </w:r>
      <w:r w:rsidRPr="009D307C">
        <w:rPr>
          <w:i/>
          <w:iCs/>
        </w:rPr>
        <w:t xml:space="preserve"> </w:t>
      </w:r>
      <w:r>
        <w:rPr>
          <w:i/>
          <w:iCs/>
        </w:rPr>
        <w:t>is a</w:t>
      </w:r>
      <w:r w:rsidRPr="009D307C">
        <w:rPr>
          <w:i/>
          <w:iCs/>
        </w:rPr>
        <w:t xml:space="preserve"> </w:t>
      </w:r>
      <w:r w:rsidRPr="009D307C">
        <w:rPr>
          <w:b/>
          <w:bCs/>
          <w:i/>
          <w:iCs/>
        </w:rPr>
        <w:t>student</w:t>
      </w:r>
      <w:r w:rsidR="00E8353F">
        <w:rPr>
          <w:b/>
          <w:bCs/>
          <w:i/>
          <w:iCs/>
        </w:rPr>
        <w:t xml:space="preserve"> paper</w:t>
      </w:r>
      <w:r>
        <w:rPr>
          <w:b/>
          <w:bCs/>
          <w:i/>
          <w:iCs/>
        </w:rPr>
        <w:t>,</w:t>
      </w:r>
      <w:r w:rsidRPr="009D307C">
        <w:rPr>
          <w:b/>
          <w:bCs/>
          <w:i/>
          <w:iCs/>
        </w:rPr>
        <w:t xml:space="preserve"> not</w:t>
      </w:r>
      <w:r>
        <w:rPr>
          <w:b/>
          <w:bCs/>
          <w:i/>
          <w:iCs/>
        </w:rPr>
        <w:t xml:space="preserve"> a</w:t>
      </w:r>
      <w:r w:rsidRPr="009D307C">
        <w:rPr>
          <w:b/>
          <w:bCs/>
          <w:i/>
          <w:iCs/>
        </w:rPr>
        <w:t xml:space="preserve"> professional</w:t>
      </w:r>
      <w:r>
        <w:t xml:space="preserve"> paper. This paper is based on </w:t>
      </w:r>
      <w:r w:rsidRPr="009D307C">
        <w:t>publicly availab</w:t>
      </w:r>
      <w:r>
        <w:t xml:space="preserve">le information and may not provide </w:t>
      </w:r>
      <w:r w:rsidRPr="009D307C">
        <w:t>complete analyses of all relevant data.</w:t>
      </w:r>
      <w:r>
        <w:t xml:space="preserve">  </w:t>
      </w:r>
      <w:r w:rsidRPr="009D307C">
        <w:t>If this paper is used for any purpose o</w:t>
      </w:r>
      <w:r w:rsidR="00E8353F">
        <w:t>ther than this</w:t>
      </w:r>
      <w:r>
        <w:t xml:space="preserve"> author</w:t>
      </w:r>
      <w:r w:rsidR="00E8353F">
        <w:t>’s</w:t>
      </w:r>
      <w:r>
        <w:t xml:space="preserve"> partial </w:t>
      </w:r>
      <w:r w:rsidRPr="009D307C">
        <w:t xml:space="preserve">fulfillment of </w:t>
      </w:r>
      <w:r>
        <w:t>a writing requirement for first year (freshman) engineering students at the U</w:t>
      </w:r>
      <w:r>
        <w:rPr>
          <w:rFonts w:hint="eastAsia"/>
        </w:rPr>
        <w:t>n</w:t>
      </w:r>
      <w:r>
        <w:t xml:space="preserve">iversity of Pittsburgh Swanson School of Engineering, </w:t>
      </w:r>
      <w:r w:rsidR="00E8353F">
        <w:t>users are doing</w:t>
      </w:r>
      <w:r>
        <w:t xml:space="preserve"> so at </w:t>
      </w:r>
      <w:r w:rsidR="00E8353F">
        <w:t>their own</w:t>
      </w:r>
      <w:r>
        <w:t xml:space="preserve"> risk.</w:t>
      </w:r>
    </w:p>
    <w:p w:rsidR="00435D3B" w:rsidRPr="009D307C" w:rsidRDefault="00435D3B" w:rsidP="00434AE5">
      <w:pPr>
        <w:pStyle w:val="FirstParagraphNoIndent"/>
      </w:pPr>
    </w:p>
    <w:p w:rsidR="00435D3B" w:rsidRDefault="00435D3B" w:rsidP="00435D3B">
      <w:pPr>
        <w:pStyle w:val="MAINTITLE14ptALLCAPSBOLD"/>
        <w:jc w:val="left"/>
      </w:pPr>
    </w:p>
    <w:p w:rsidR="00E70A79" w:rsidRDefault="00E70A79" w:rsidP="0039071E">
      <w:pPr>
        <w:pStyle w:val="MAINTITLE14ptALLCAPSBOLD"/>
        <w:sectPr w:rsidR="00E70A79" w:rsidSect="00E70A79">
          <w:type w:val="continuous"/>
          <w:pgSz w:w="12240" w:h="15840"/>
          <w:pgMar w:top="1440" w:right="1008" w:bottom="1440" w:left="1008" w:header="720" w:footer="720" w:gutter="0"/>
          <w:cols w:num="2" w:space="432"/>
          <w:docGrid w:linePitch="272"/>
        </w:sectPr>
      </w:pPr>
    </w:p>
    <w:p w:rsidR="00FE549E" w:rsidRPr="00FE549E" w:rsidRDefault="00E26122" w:rsidP="00FE549E">
      <w:pPr>
        <w:pStyle w:val="Title"/>
      </w:pPr>
      <w:r>
        <w:t>THE ETHICS OF IMMERSIVE VIRTUAL REALITY</w:t>
      </w:r>
    </w:p>
    <w:p w:rsidR="00FE549E" w:rsidRPr="00FE549E" w:rsidRDefault="00FE549E" w:rsidP="00FE549E">
      <w:pPr>
        <w:pStyle w:val="Title"/>
        <w:rPr>
          <w:b w:val="0"/>
        </w:rPr>
      </w:pPr>
    </w:p>
    <w:p w:rsidR="00FE549E" w:rsidRDefault="00FE549E" w:rsidP="00FE549E">
      <w:pPr>
        <w:jc w:val="center"/>
        <w:rPr>
          <w:rFonts w:ascii="Times" w:hAnsi="Times"/>
          <w:b/>
          <w:bCs/>
        </w:rPr>
      </w:pPr>
      <w:r w:rsidRPr="00394166">
        <w:rPr>
          <w:rFonts w:ascii="Times" w:hAnsi="Times"/>
          <w:b/>
          <w:bCs/>
        </w:rPr>
        <w:t xml:space="preserve">Angela </w:t>
      </w:r>
      <w:proofErr w:type="gramStart"/>
      <w:r w:rsidRPr="00394166">
        <w:rPr>
          <w:rFonts w:ascii="Times" w:hAnsi="Times"/>
          <w:b/>
          <w:bCs/>
        </w:rPr>
        <w:t>Tseng  (</w:t>
      </w:r>
      <w:proofErr w:type="gramEnd"/>
      <w:r w:rsidR="00194DD7">
        <w:rPr>
          <w:rStyle w:val="Hyperlink"/>
          <w:rFonts w:ascii="Times" w:hAnsi="Times"/>
          <w:b/>
          <w:bCs/>
        </w:rPr>
        <w:fldChar w:fldCharType="begin"/>
      </w:r>
      <w:r w:rsidR="00194DD7">
        <w:rPr>
          <w:rStyle w:val="Hyperlink"/>
          <w:rFonts w:ascii="Times" w:hAnsi="Times"/>
          <w:b/>
          <w:bCs/>
        </w:rPr>
        <w:instrText xml:space="preserve"> HYPERLINK "mailto:aat52@pitt.edu" </w:instrText>
      </w:r>
      <w:r w:rsidR="00194DD7">
        <w:rPr>
          <w:rStyle w:val="Hyperlink"/>
          <w:rFonts w:ascii="Times" w:hAnsi="Times"/>
          <w:b/>
          <w:bCs/>
        </w:rPr>
        <w:fldChar w:fldCharType="separate"/>
      </w:r>
      <w:r w:rsidRPr="006807C6">
        <w:rPr>
          <w:rStyle w:val="Hyperlink"/>
          <w:rFonts w:ascii="Times" w:hAnsi="Times"/>
          <w:b/>
          <w:bCs/>
        </w:rPr>
        <w:t>aat52@pitt.edu</w:t>
      </w:r>
      <w:r w:rsidR="00194DD7">
        <w:rPr>
          <w:rStyle w:val="Hyperlink"/>
          <w:rFonts w:ascii="Times" w:hAnsi="Times"/>
          <w:b/>
          <w:bCs/>
        </w:rPr>
        <w:fldChar w:fldCharType="end"/>
      </w:r>
      <w:r w:rsidRPr="00394166">
        <w:rPr>
          <w:rFonts w:ascii="Times" w:hAnsi="Times"/>
          <w:b/>
          <w:bCs/>
        </w:rPr>
        <w:t>)</w:t>
      </w:r>
    </w:p>
    <w:p w:rsidR="00F400AB" w:rsidRDefault="00F400AB" w:rsidP="00E70A79">
      <w:pPr>
        <w:pStyle w:val="MAINTITLE14ptALLCAPSBOLD"/>
        <w:rPr>
          <w:rStyle w:val="Hyperlink"/>
          <w:sz w:val="20"/>
          <w:szCs w:val="20"/>
        </w:rPr>
      </w:pPr>
    </w:p>
    <w:p w:rsidR="00F400AB" w:rsidRPr="00F400AB" w:rsidRDefault="00F400AB" w:rsidP="00E70A79">
      <w:pPr>
        <w:pStyle w:val="MAINTITLE14ptALLCAPSBOLD"/>
        <w:rPr>
          <w:rStyle w:val="Hyperlink"/>
          <w:sz w:val="20"/>
          <w:szCs w:val="20"/>
        </w:rPr>
        <w:sectPr w:rsidR="00F400AB" w:rsidRPr="00F400AB" w:rsidSect="00E70A79">
          <w:type w:val="continuous"/>
          <w:pgSz w:w="12240" w:h="15840"/>
          <w:pgMar w:top="1440" w:right="1008" w:bottom="1440" w:left="1008" w:header="720" w:footer="720" w:gutter="0"/>
          <w:cols w:space="432"/>
          <w:docGrid w:linePitch="272"/>
        </w:sectPr>
      </w:pPr>
    </w:p>
    <w:p w:rsidR="00FE549E" w:rsidRPr="00FE549E" w:rsidRDefault="00FE549E" w:rsidP="00FE549E">
      <w:pPr>
        <w:jc w:val="center"/>
        <w:rPr>
          <w:b/>
          <w:bCs/>
          <w:sz w:val="24"/>
          <w:szCs w:val="24"/>
        </w:rPr>
      </w:pPr>
      <w:r w:rsidRPr="00FE549E">
        <w:rPr>
          <w:b/>
          <w:bCs/>
          <w:sz w:val="24"/>
          <w:szCs w:val="24"/>
        </w:rPr>
        <w:t>INTRODUCTION</w:t>
      </w:r>
    </w:p>
    <w:p w:rsidR="00E60E50" w:rsidRDefault="00E60E50" w:rsidP="00E26122">
      <w:pPr>
        <w:ind w:firstLine="432"/>
        <w:rPr>
          <w:szCs w:val="24"/>
        </w:rPr>
      </w:pPr>
    </w:p>
    <w:p w:rsidR="00FE549E" w:rsidRPr="00FE549E" w:rsidRDefault="00144EC7" w:rsidP="00E26122">
      <w:pPr>
        <w:ind w:firstLine="432"/>
        <w:rPr>
          <w:szCs w:val="24"/>
        </w:rPr>
      </w:pPr>
      <w:r>
        <w:rPr>
          <w:szCs w:val="24"/>
        </w:rPr>
        <w:t xml:space="preserve">Virtual </w:t>
      </w:r>
      <w:r w:rsidR="00202232">
        <w:rPr>
          <w:szCs w:val="24"/>
        </w:rPr>
        <w:t>r</w:t>
      </w:r>
      <w:r>
        <w:rPr>
          <w:szCs w:val="24"/>
        </w:rPr>
        <w:t>eality has steadily gained popularity over the past few years</w:t>
      </w:r>
      <w:r w:rsidR="00E26122">
        <w:rPr>
          <w:szCs w:val="24"/>
        </w:rPr>
        <w:t xml:space="preserve">, causing technology companies like HTC, Oculus, and IBM to invest significant time into </w:t>
      </w:r>
      <w:r w:rsidR="00C6621F">
        <w:rPr>
          <w:szCs w:val="24"/>
        </w:rPr>
        <w:t>developing</w:t>
      </w:r>
      <w:r w:rsidR="00E26122">
        <w:rPr>
          <w:szCs w:val="24"/>
        </w:rPr>
        <w:t xml:space="preserve"> the field. This paper will be written in this context</w:t>
      </w:r>
      <w:r w:rsidR="009F0DE6">
        <w:rPr>
          <w:szCs w:val="24"/>
        </w:rPr>
        <w:t>. A</w:t>
      </w:r>
      <w:r w:rsidR="00E26122">
        <w:rPr>
          <w:szCs w:val="24"/>
        </w:rPr>
        <w:t xml:space="preserve">ssuming that I am an employee at a company working on the </w:t>
      </w:r>
      <w:r w:rsidR="00E60E50">
        <w:rPr>
          <w:szCs w:val="24"/>
        </w:rPr>
        <w:t>advancement</w:t>
      </w:r>
      <w:r w:rsidR="00E26122">
        <w:rPr>
          <w:szCs w:val="24"/>
        </w:rPr>
        <w:t xml:space="preserve"> of </w:t>
      </w:r>
      <w:r w:rsidR="00202232">
        <w:rPr>
          <w:szCs w:val="24"/>
        </w:rPr>
        <w:t>v</w:t>
      </w:r>
      <w:r w:rsidR="00E60E50">
        <w:rPr>
          <w:szCs w:val="24"/>
        </w:rPr>
        <w:t xml:space="preserve">irtual </w:t>
      </w:r>
      <w:r w:rsidR="00202232">
        <w:rPr>
          <w:szCs w:val="24"/>
        </w:rPr>
        <w:t>r</w:t>
      </w:r>
      <w:r w:rsidR="00E60E50">
        <w:rPr>
          <w:szCs w:val="24"/>
        </w:rPr>
        <w:t>eality</w:t>
      </w:r>
      <w:r w:rsidR="009F0DE6">
        <w:rPr>
          <w:szCs w:val="24"/>
        </w:rPr>
        <w:t xml:space="preserve">, ethical issues that emerge will be primarily addressed according to my own values, the NSPE Code of Ethics, and the Biomedical Engineering Code of Ethics. </w:t>
      </w:r>
      <w:r w:rsidR="003439AC">
        <w:rPr>
          <w:szCs w:val="24"/>
        </w:rPr>
        <w:t xml:space="preserve">Various other sources will be used to explain the concepts behind </w:t>
      </w:r>
      <w:r w:rsidR="00202232">
        <w:rPr>
          <w:szCs w:val="24"/>
        </w:rPr>
        <w:t>virtual reality</w:t>
      </w:r>
      <w:r w:rsidR="003439AC">
        <w:rPr>
          <w:szCs w:val="24"/>
        </w:rPr>
        <w:t xml:space="preserve"> and the ethical implications of such concepts.</w:t>
      </w:r>
    </w:p>
    <w:p w:rsidR="00FE549E" w:rsidRPr="00FE549E" w:rsidRDefault="00FE549E" w:rsidP="00FE549E">
      <w:pPr>
        <w:rPr>
          <w:szCs w:val="24"/>
        </w:rPr>
      </w:pPr>
    </w:p>
    <w:p w:rsidR="00FE549E" w:rsidRPr="00FE549E" w:rsidRDefault="00930E0F" w:rsidP="00FE549E">
      <w:pPr>
        <w:jc w:val="center"/>
        <w:rPr>
          <w:b/>
          <w:bCs/>
          <w:sz w:val="24"/>
          <w:szCs w:val="24"/>
        </w:rPr>
      </w:pPr>
      <w:r>
        <w:rPr>
          <w:b/>
          <w:bCs/>
          <w:szCs w:val="24"/>
        </w:rPr>
        <w:t>Immersive VR</w:t>
      </w:r>
    </w:p>
    <w:p w:rsidR="00FE549E" w:rsidRPr="00FE549E" w:rsidRDefault="00FE549E" w:rsidP="00FE549E">
      <w:pPr>
        <w:rPr>
          <w:szCs w:val="24"/>
        </w:rPr>
      </w:pPr>
    </w:p>
    <w:p w:rsidR="000368D2" w:rsidRDefault="00FE549E" w:rsidP="000F564D">
      <w:r w:rsidRPr="00FE549E">
        <w:tab/>
      </w:r>
      <w:r w:rsidR="000368D2">
        <w:t xml:space="preserve">Before any discussion about the ethics can begin, it is essential to provide some context. </w:t>
      </w:r>
    </w:p>
    <w:p w:rsidR="00FD5C7D" w:rsidRDefault="00FD5C7D" w:rsidP="000368D2">
      <w:pPr>
        <w:ind w:firstLine="432"/>
      </w:pPr>
      <w:r>
        <w:t xml:space="preserve">Virtual reality, </w:t>
      </w:r>
      <w:r w:rsidR="003333E4">
        <w:t xml:space="preserve">known as “Full Dive” </w:t>
      </w:r>
      <w:r>
        <w:t xml:space="preserve">or VR, is defined as a “high-end user interface that involves real-time simulation and interaction through multiple sensorial channels,” such as sight, sound, tough, smell, and taste [1]. It can also be defined as </w:t>
      </w:r>
      <w:r w:rsidR="000368D2">
        <w:t>“a computer</w:t>
      </w:r>
      <w:r>
        <w:t>-generated, immersive, multisensory information program which tracks a user in real time</w:t>
      </w:r>
      <w:r w:rsidR="000368D2">
        <w:t>” [1]</w:t>
      </w:r>
      <w:r>
        <w:t xml:space="preserve">. </w:t>
      </w:r>
    </w:p>
    <w:p w:rsidR="00202232" w:rsidRDefault="00202232" w:rsidP="00FD5C7D">
      <w:pPr>
        <w:ind w:firstLine="432"/>
      </w:pPr>
      <w:r>
        <w:t xml:space="preserve">Over </w:t>
      </w:r>
      <w:r w:rsidRPr="00202232">
        <w:t xml:space="preserve">the past two decades, the virtual reality community has based its development on </w:t>
      </w:r>
      <w:r>
        <w:t>a combination of</w:t>
      </w:r>
      <w:r w:rsidRPr="00202232">
        <w:t xml:space="preserve"> earlier work in interactive 3D graphics, user interfaces, and visual simulation</w:t>
      </w:r>
      <w:r w:rsidR="000F564D">
        <w:t xml:space="preserve"> [</w:t>
      </w:r>
      <w:r w:rsidR="00FD5C7D">
        <w:t>2</w:t>
      </w:r>
      <w:r w:rsidR="000F564D">
        <w:t xml:space="preserve">]. As advancements progress, </w:t>
      </w:r>
      <w:r w:rsidR="00FD5C7D">
        <w:t xml:space="preserve">it only makes sense to apply </w:t>
      </w:r>
      <w:r w:rsidR="00D172DE">
        <w:t>virtual reality</w:t>
      </w:r>
      <w:r w:rsidR="00FD5C7D">
        <w:t xml:space="preserve"> to video games; to be successful, video games require sensory appeal, </w:t>
      </w:r>
      <w:proofErr w:type="gramStart"/>
      <w:r w:rsidR="00FD5C7D">
        <w:t>a</w:t>
      </w:r>
      <w:r w:rsidR="00397974">
        <w:t>n</w:t>
      </w:r>
      <w:proofErr w:type="gramEnd"/>
      <w:r w:rsidR="00FD5C7D">
        <w:t xml:space="preserve"> user-interactive interface, and plot design. </w:t>
      </w:r>
      <w:r w:rsidR="000368D2">
        <w:t xml:space="preserve">The goal of this would be to connect an individual to </w:t>
      </w:r>
      <w:r w:rsidR="00654F2D">
        <w:t xml:space="preserve">a virtual environment to perform functions. This is more effectively explained through the diagram below. </w:t>
      </w:r>
    </w:p>
    <w:p w:rsidR="000368D2" w:rsidRPr="000368D2" w:rsidRDefault="000368D2" w:rsidP="000368D2">
      <w:pPr>
        <w:pStyle w:val="NormalIndent"/>
        <w:ind w:left="0"/>
      </w:pPr>
      <w:r>
        <w:tab/>
      </w:r>
    </w:p>
    <w:p w:rsidR="000368D2" w:rsidRPr="00202232" w:rsidRDefault="000368D2" w:rsidP="000368D2">
      <w:pPr>
        <w:pStyle w:val="NormalIndent"/>
        <w:ind w:left="0"/>
      </w:pPr>
      <w:r w:rsidRPr="000368D2">
        <w:rPr>
          <w:noProof/>
        </w:rPr>
        <w:drawing>
          <wp:inline distT="0" distB="0" distL="0" distR="0" wp14:anchorId="19D1B909" wp14:editId="28344FD6">
            <wp:extent cx="3094265" cy="134731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60"/>
                    <a:stretch/>
                  </pic:blipFill>
                  <pic:spPr bwMode="auto">
                    <a:xfrm>
                      <a:off x="0" y="0"/>
                      <a:ext cx="3094633" cy="1347470"/>
                    </a:xfrm>
                    <a:prstGeom prst="rect">
                      <a:avLst/>
                    </a:prstGeom>
                    <a:ln>
                      <a:noFill/>
                    </a:ln>
                    <a:extLst>
                      <a:ext uri="{53640926-AAD7-44D8-BBD7-CCE9431645EC}">
                        <a14:shadowObscured xmlns:a14="http://schemas.microsoft.com/office/drawing/2010/main"/>
                      </a:ext>
                    </a:extLst>
                  </pic:spPr>
                </pic:pic>
              </a:graphicData>
            </a:graphic>
          </wp:inline>
        </w:drawing>
      </w:r>
    </w:p>
    <w:p w:rsidR="00FE549E" w:rsidRDefault="00654F2D" w:rsidP="00FE549E">
      <w:r>
        <w:t xml:space="preserve">Figure 1, Introduction to Virtual Reality [1]. </w:t>
      </w:r>
    </w:p>
    <w:p w:rsidR="00654F2D" w:rsidRPr="00654F2D" w:rsidRDefault="00654F2D" w:rsidP="00654F2D">
      <w:pPr>
        <w:pStyle w:val="NormalIndent"/>
      </w:pPr>
    </w:p>
    <w:p w:rsidR="007F4065" w:rsidRDefault="00FE549E" w:rsidP="00FE549E">
      <w:r w:rsidRPr="00FE549E">
        <w:tab/>
      </w:r>
    </w:p>
    <w:p w:rsidR="007F4065" w:rsidRDefault="007F4065" w:rsidP="00FE549E">
      <w:r>
        <w:tab/>
        <w:t xml:space="preserve">The type of </w:t>
      </w:r>
      <w:r w:rsidR="00581DFB">
        <w:t>virtual reality</w:t>
      </w:r>
      <w:r>
        <w:t xml:space="preserve"> I will be specifically be addressing in this paper is </w:t>
      </w:r>
      <w:r w:rsidR="00581DFB">
        <w:t>i</w:t>
      </w:r>
      <w:r>
        <w:t xml:space="preserve">mmersive VR. The technology for this is still in its beginning stages of development, but the concept is simple. </w:t>
      </w:r>
      <w:r w:rsidR="0043215B">
        <w:t>The</w:t>
      </w:r>
      <w:r>
        <w:t xml:space="preserve"> VR that is prevalent at the moment allows</w:t>
      </w:r>
      <w:r w:rsidR="0043215B">
        <w:t xml:space="preserve"> </w:t>
      </w:r>
      <w:r w:rsidR="00AB267E">
        <w:t xml:space="preserve">an individual to move an avatar in </w:t>
      </w:r>
      <w:r w:rsidR="00F50EDD">
        <w:t>a</w:t>
      </w:r>
      <w:r w:rsidR="00AB267E">
        <w:t xml:space="preserve"> virtual environment</w:t>
      </w:r>
      <w:r w:rsidR="0043215B">
        <w:t>, while permitting</w:t>
      </w:r>
      <w:r w:rsidR="00F50EDD">
        <w:t xml:space="preserve"> them</w:t>
      </w:r>
      <w:r w:rsidR="0043215B">
        <w:t xml:space="preserve"> </w:t>
      </w:r>
      <w:r w:rsidR="00AB267E">
        <w:t>to maintain control of their physical body in reality</w:t>
      </w:r>
      <w:r w:rsidR="0043215B">
        <w:t>.</w:t>
      </w:r>
      <w:r w:rsidR="00F50EDD">
        <w:t xml:space="preserve"> This control includes various senses; with the Oculus headset that most people are familiar with, users retain movement, sensory input from touch, smell, taste and a limited amount of input from outside sights and sounds. </w:t>
      </w:r>
      <w:r w:rsidR="0043215B">
        <w:t xml:space="preserve"> </w:t>
      </w:r>
      <w:r w:rsidR="002F60A3">
        <w:t xml:space="preserve">However, immersive VR differs in that </w:t>
      </w:r>
      <w:r w:rsidR="00F50EDD">
        <w:t xml:space="preserve">it completely blocks out this intrusive sensory input from reality, to completely transport the user to the virtual environment. There, users are completely “immersed” in the environment, hence the name. </w:t>
      </w:r>
      <w:r w:rsidR="00392762">
        <w:t xml:space="preserve">This method would be based on the orchestrated objective reduction hypothesis </w:t>
      </w:r>
      <w:r w:rsidR="00B82291">
        <w:t>proposed</w:t>
      </w:r>
      <w:r w:rsidR="00392762">
        <w:t xml:space="preserve"> by Penrose and </w:t>
      </w:r>
      <w:proofErr w:type="spellStart"/>
      <w:r w:rsidR="00392762">
        <w:t>Hameroff</w:t>
      </w:r>
      <w:proofErr w:type="spellEnd"/>
      <w:r w:rsidR="00392762">
        <w:t xml:space="preserve"> in the early 1990s</w:t>
      </w:r>
      <w:r w:rsidR="00B82291">
        <w:t>. The hypo</w:t>
      </w:r>
      <w:r w:rsidR="00CB0489">
        <w:t xml:space="preserve">thesis essentially suggests that consciousness in the brain originates from processes inside neurons in microtubules rather than the connections between the neurons, as we so believe now. </w:t>
      </w:r>
      <w:r w:rsidR="00F10350">
        <w:t xml:space="preserve">This hypothesis has recently been brought up again for reanalysis with a 2014 study </w:t>
      </w:r>
      <w:r w:rsidR="006D520C">
        <w:t xml:space="preserve">corroborating this theory [3]. </w:t>
      </w:r>
    </w:p>
    <w:p w:rsidR="00392762" w:rsidRPr="00392762" w:rsidRDefault="00F50EDD" w:rsidP="00392762">
      <w:pPr>
        <w:rPr>
          <w:color w:val="000000"/>
        </w:rPr>
      </w:pPr>
      <w:r>
        <w:tab/>
      </w:r>
      <w:r w:rsidR="000669F1">
        <w:t>However, this is only the beginning. To begin to manipulate these microtubules</w:t>
      </w:r>
      <w:r>
        <w:t xml:space="preserve"> would require an in-depth understanding of the brain’s neural networks to target specific areas when connecting to this virtual environment.</w:t>
      </w:r>
      <w:r w:rsidR="00FE549E" w:rsidRPr="00FE549E">
        <w:rPr>
          <w:color w:val="000000"/>
        </w:rPr>
        <w:t xml:space="preserve"> </w:t>
      </w:r>
      <w:r w:rsidR="002D6AF1">
        <w:rPr>
          <w:color w:val="000000"/>
        </w:rPr>
        <w:t xml:space="preserve">There have been </w:t>
      </w:r>
      <w:r w:rsidR="002012A6">
        <w:rPr>
          <w:color w:val="000000"/>
        </w:rPr>
        <w:t xml:space="preserve">attempts </w:t>
      </w:r>
      <w:r w:rsidR="009B2596">
        <w:rPr>
          <w:color w:val="000000"/>
        </w:rPr>
        <w:t>at creating such an effect with IBM’s SAO Project, but when viewing the uploaded</w:t>
      </w:r>
      <w:r w:rsidR="00100DEE">
        <w:rPr>
          <w:color w:val="000000"/>
        </w:rPr>
        <w:t xml:space="preserve"> progress</w:t>
      </w:r>
      <w:r w:rsidR="009B2596">
        <w:rPr>
          <w:color w:val="000000"/>
        </w:rPr>
        <w:t xml:space="preserve"> video</w:t>
      </w:r>
      <w:r w:rsidR="00100DEE">
        <w:rPr>
          <w:color w:val="000000"/>
        </w:rPr>
        <w:t xml:space="preserve"> from 2016</w:t>
      </w:r>
      <w:r w:rsidR="009B2596">
        <w:rPr>
          <w:color w:val="000000"/>
        </w:rPr>
        <w:t>, it is clear that the project is still underdeveloped</w:t>
      </w:r>
      <w:r w:rsidR="00F81C01">
        <w:rPr>
          <w:color w:val="000000"/>
        </w:rPr>
        <w:t xml:space="preserve"> [4]</w:t>
      </w:r>
      <w:r w:rsidR="009B2596">
        <w:rPr>
          <w:color w:val="000000"/>
        </w:rPr>
        <w:t xml:space="preserve">. </w:t>
      </w:r>
      <w:r w:rsidR="00100DEE">
        <w:rPr>
          <w:color w:val="000000"/>
        </w:rPr>
        <w:t xml:space="preserve">Player movement is clumsy, the graphics are poor, and the design is simple at best. </w:t>
      </w:r>
      <w:r w:rsidR="007E2CC0">
        <w:rPr>
          <w:color w:val="000000"/>
        </w:rPr>
        <w:t xml:space="preserve">However, such attempts at the manipulation of consciousness brings up many ethical concerns. </w:t>
      </w:r>
    </w:p>
    <w:p w:rsidR="00FE549E" w:rsidRPr="00FE549E" w:rsidRDefault="00FE549E" w:rsidP="00FE549E">
      <w:pPr>
        <w:jc w:val="center"/>
        <w:rPr>
          <w:b/>
          <w:lang w:eastAsia="ja-JP"/>
        </w:rPr>
      </w:pPr>
    </w:p>
    <w:p w:rsidR="00FE549E" w:rsidRPr="00FE549E" w:rsidRDefault="00920818" w:rsidP="00FE549E">
      <w:pPr>
        <w:jc w:val="center"/>
        <w:rPr>
          <w:b/>
          <w:sz w:val="24"/>
          <w:szCs w:val="24"/>
          <w:lang w:eastAsia="ja-JP"/>
        </w:rPr>
      </w:pPr>
      <w:r>
        <w:rPr>
          <w:b/>
          <w:sz w:val="24"/>
          <w:szCs w:val="24"/>
          <w:lang w:eastAsia="ja-JP"/>
        </w:rPr>
        <w:t>ETHICS OF IMMERSIVE VR</w:t>
      </w:r>
    </w:p>
    <w:p w:rsidR="00FE549E" w:rsidRPr="00FE549E" w:rsidRDefault="00FE549E" w:rsidP="00FE549E">
      <w:pPr>
        <w:rPr>
          <w:szCs w:val="24"/>
        </w:rPr>
      </w:pPr>
    </w:p>
    <w:p w:rsidR="00A6530A" w:rsidRDefault="00B949C7" w:rsidP="003D081C">
      <w:pPr>
        <w:ind w:firstLine="432"/>
        <w:jc w:val="center"/>
        <w:rPr>
          <w:szCs w:val="24"/>
        </w:rPr>
      </w:pPr>
      <w:r>
        <w:rPr>
          <w:szCs w:val="24"/>
        </w:rPr>
        <w:t xml:space="preserve">There are always ethical side effects to tampering with the human </w:t>
      </w:r>
      <w:r w:rsidR="00E00911">
        <w:rPr>
          <w:szCs w:val="24"/>
        </w:rPr>
        <w:t xml:space="preserve">body, and even more so with the human </w:t>
      </w:r>
      <w:r>
        <w:rPr>
          <w:szCs w:val="24"/>
        </w:rPr>
        <w:t>brain.</w:t>
      </w:r>
      <w:r w:rsidR="00E00911">
        <w:rPr>
          <w:szCs w:val="24"/>
        </w:rPr>
        <w:t xml:space="preserve"> </w:t>
      </w:r>
      <w:r>
        <w:rPr>
          <w:szCs w:val="24"/>
        </w:rPr>
        <w:t xml:space="preserve"> </w:t>
      </w:r>
      <w:r w:rsidR="001E2255">
        <w:rPr>
          <w:szCs w:val="24"/>
        </w:rPr>
        <w:t xml:space="preserve">Unfortunately, this has prevented a lot of research into the field, as there is not enough known about the brain to predict any negative consequences that may arise. </w:t>
      </w:r>
      <w:r w:rsidR="00707EE3">
        <w:rPr>
          <w:szCs w:val="24"/>
        </w:rPr>
        <w:t>The whole basis of immersive virtual reality</w:t>
      </w:r>
      <w:r w:rsidR="009F62D4">
        <w:rPr>
          <w:szCs w:val="24"/>
        </w:rPr>
        <w:t xml:space="preserve"> is </w:t>
      </w:r>
      <w:r w:rsidR="00352279">
        <w:rPr>
          <w:szCs w:val="24"/>
        </w:rPr>
        <w:t xml:space="preserve">manipulation of the nervous system, </w:t>
      </w:r>
      <w:r w:rsidR="0062322E">
        <w:rPr>
          <w:szCs w:val="24"/>
        </w:rPr>
        <w:t>or</w:t>
      </w:r>
      <w:r w:rsidR="00352279">
        <w:rPr>
          <w:szCs w:val="24"/>
        </w:rPr>
        <w:t xml:space="preserve"> control over the brain’s neural connections.</w:t>
      </w:r>
      <w:r w:rsidR="00581DFB">
        <w:rPr>
          <w:szCs w:val="24"/>
        </w:rPr>
        <w:t xml:space="preserve"> </w:t>
      </w:r>
      <w:r w:rsidR="004A7291">
        <w:rPr>
          <w:szCs w:val="24"/>
        </w:rPr>
        <w:t xml:space="preserve">Simply put, this would allow </w:t>
      </w:r>
      <w:r w:rsidR="000B46D0">
        <w:rPr>
          <w:szCs w:val="24"/>
        </w:rPr>
        <w:t>a computer or another person</w:t>
      </w:r>
      <w:r w:rsidR="00765B6A">
        <w:rPr>
          <w:szCs w:val="24"/>
        </w:rPr>
        <w:t xml:space="preserve"> </w:t>
      </w:r>
      <w:r w:rsidR="004A7291">
        <w:rPr>
          <w:szCs w:val="24"/>
        </w:rPr>
        <w:t xml:space="preserve">access to </w:t>
      </w:r>
      <w:bookmarkStart w:id="0" w:name="_GoBack"/>
      <w:r w:rsidR="004A7291">
        <w:rPr>
          <w:szCs w:val="24"/>
        </w:rPr>
        <w:t>an individual’s motor and sensory functions</w:t>
      </w:r>
      <w:r w:rsidR="007E725D">
        <w:rPr>
          <w:szCs w:val="24"/>
        </w:rPr>
        <w:t xml:space="preserve">, and </w:t>
      </w:r>
      <w:r w:rsidR="009C7A24">
        <w:rPr>
          <w:szCs w:val="24"/>
        </w:rPr>
        <w:t xml:space="preserve">to </w:t>
      </w:r>
      <w:r w:rsidR="009C7A24">
        <w:rPr>
          <w:szCs w:val="24"/>
        </w:rPr>
        <w:lastRenderedPageBreak/>
        <w:t xml:space="preserve">a level, </w:t>
      </w:r>
      <w:bookmarkEnd w:id="0"/>
      <w:r w:rsidR="009C7A24">
        <w:rPr>
          <w:szCs w:val="24"/>
        </w:rPr>
        <w:t xml:space="preserve">their </w:t>
      </w:r>
      <w:r w:rsidR="007E725D">
        <w:rPr>
          <w:szCs w:val="24"/>
        </w:rPr>
        <w:t>consciousness</w:t>
      </w:r>
      <w:r w:rsidR="004A7291">
        <w:rPr>
          <w:szCs w:val="24"/>
        </w:rPr>
        <w:t xml:space="preserve">. </w:t>
      </w:r>
      <w:r w:rsidR="00CA392D">
        <w:rPr>
          <w:szCs w:val="24"/>
        </w:rPr>
        <w:t>To process this would be to turn this information into data for the computer to understand and carry out commands</w:t>
      </w:r>
      <w:r w:rsidR="00DB4625">
        <w:rPr>
          <w:szCs w:val="24"/>
        </w:rPr>
        <w:t>.</w:t>
      </w:r>
    </w:p>
    <w:p w:rsidR="0097094F" w:rsidRDefault="004A7291" w:rsidP="0097094F">
      <w:pPr>
        <w:ind w:firstLine="432"/>
      </w:pPr>
      <w:r>
        <w:t>Not only is this a severe intrusion of privacy, this</w:t>
      </w:r>
      <w:r w:rsidR="00A6530A">
        <w:t xml:space="preserve"> </w:t>
      </w:r>
      <w:r>
        <w:t xml:space="preserve">would </w:t>
      </w:r>
      <w:r w:rsidR="005B3032">
        <w:t xml:space="preserve">also </w:t>
      </w:r>
      <w:r w:rsidR="00D45442">
        <w:t xml:space="preserve">invite the possibility of </w:t>
      </w:r>
      <w:r w:rsidR="005B3032">
        <w:t>literal identity theft. By stopping connections to reality and instead rewiring them to temporarily connect to the virtual environment, it is then hypothetically possible to copy an individual’s incoming data, or their rerouted neural network, and reproduce it.</w:t>
      </w:r>
    </w:p>
    <w:p w:rsidR="00E967D1" w:rsidRDefault="0097094F" w:rsidP="00FC3955">
      <w:pPr>
        <w:pStyle w:val="NormalIndent"/>
        <w:ind w:left="0"/>
      </w:pPr>
      <w:r>
        <w:tab/>
        <w:t>This would then theoretically allow anyone who has this data to create a complete clone of an individual, down to their consciousness, simply based on the data that comes from connecting an individual’s senses and consciousness to a virtual environment</w:t>
      </w:r>
      <w:r w:rsidR="00676743">
        <w:t xml:space="preserve"> [3]</w:t>
      </w:r>
      <w:r>
        <w:t xml:space="preserve">. Another possibility would be to process the data from an infant and essentially grow an artificial intelligence in a virtual environment. </w:t>
      </w:r>
      <w:r w:rsidR="00FE002C">
        <w:t>In that case,</w:t>
      </w:r>
      <w:r w:rsidR="0031185D">
        <w:t xml:space="preserve"> what would the rights of the subjects, and the artificial intelligences be?</w:t>
      </w:r>
      <w:r w:rsidR="003333E4">
        <w:t xml:space="preserve"> </w:t>
      </w:r>
    </w:p>
    <w:p w:rsidR="00E967D1" w:rsidRPr="00E967D1" w:rsidRDefault="00E967D1" w:rsidP="00E967D1">
      <w:pPr>
        <w:pStyle w:val="NormalIndent"/>
        <w:ind w:left="0" w:firstLine="432"/>
      </w:pPr>
      <w:r>
        <w:t xml:space="preserve">However, such technology can be used for benevolent purposes in the medical field. For example, by connecting to the </w:t>
      </w:r>
      <w:r w:rsidRPr="00E967D1">
        <w:t>medulla, but to the spinal cord as well</w:t>
      </w:r>
      <w:r>
        <w:t>,</w:t>
      </w:r>
      <w:r w:rsidRPr="00E967D1">
        <w:t xml:space="preserve"> </w:t>
      </w:r>
      <w:r>
        <w:t xml:space="preserve">the user then </w:t>
      </w:r>
      <w:r w:rsidRPr="00E967D1">
        <w:t>allow</w:t>
      </w:r>
      <w:r>
        <w:t xml:space="preserve">s </w:t>
      </w:r>
      <w:r w:rsidRPr="00E967D1">
        <w:t>interaction with deeper parts of the brain</w:t>
      </w:r>
      <w:r w:rsidR="004A1093">
        <w:t xml:space="preserve"> [3]</w:t>
      </w:r>
      <w:r w:rsidRPr="00E967D1">
        <w:t xml:space="preserve">. </w:t>
      </w:r>
      <w:r>
        <w:t xml:space="preserve">This potentially allows </w:t>
      </w:r>
      <w:r w:rsidRPr="00E967D1">
        <w:t>for patients</w:t>
      </w:r>
      <w:r>
        <w:t xml:space="preserve"> who are paralyzed, unable to</w:t>
      </w:r>
      <w:r w:rsidR="00637B22">
        <w:t xml:space="preserve"> exit their immediate location, or</w:t>
      </w:r>
      <w:r w:rsidRPr="00E967D1">
        <w:t xml:space="preserve"> in </w:t>
      </w:r>
      <w:r>
        <w:t>terminal care</w:t>
      </w:r>
      <w:r w:rsidR="00637B22">
        <w:t xml:space="preserve"> </w:t>
      </w:r>
      <w:r w:rsidRPr="00E967D1">
        <w:t>connect to external devices</w:t>
      </w:r>
      <w:r w:rsidR="00D27A70">
        <w:t>. By connecting to external devices</w:t>
      </w:r>
      <w:r w:rsidRPr="00E967D1">
        <w:t xml:space="preserve"> like cameras and microphones,</w:t>
      </w:r>
      <w:r w:rsidR="00D27A70">
        <w:t xml:space="preserve"> patients can </w:t>
      </w:r>
      <w:r w:rsidRPr="00E967D1">
        <w:t>interact with the real world</w:t>
      </w:r>
      <w:r w:rsidR="00826F9B">
        <w:t>.</w:t>
      </w:r>
      <w:r w:rsidR="00D27A70">
        <w:t xml:space="preserve"> </w:t>
      </w:r>
      <w:r w:rsidR="002C00BB">
        <w:t>Or, if they desired, they could essentially live out their lives in a virtual environment</w:t>
      </w:r>
      <w:r w:rsidR="00B3765A">
        <w:t xml:space="preserve"> [</w:t>
      </w:r>
      <w:r w:rsidR="009F037F">
        <w:t>5</w:t>
      </w:r>
      <w:r w:rsidR="00B3765A">
        <w:t>]</w:t>
      </w:r>
      <w:r w:rsidR="003333E4">
        <w:t xml:space="preserve">. </w:t>
      </w:r>
      <w:r w:rsidR="00416916">
        <w:t>Some therapists have already begun incorporating the current VR systems into their phobia therapies; by exposing an individual to the fearful situation in the virtual world, the individual may begin to have decreased levels of fear in reality [</w:t>
      </w:r>
      <w:r w:rsidR="009F037F">
        <w:t>5</w:t>
      </w:r>
      <w:r w:rsidR="00416916">
        <w:t>].</w:t>
      </w:r>
      <w:r w:rsidR="00A75C90">
        <w:t xml:space="preserve"> In other words, immersive virtual reality has potential in benefitting the medical field in treatment and maintenance of patient wellbeing. </w:t>
      </w:r>
    </w:p>
    <w:p w:rsidR="00FC3955" w:rsidRDefault="00FC3955" w:rsidP="00FC3955">
      <w:pPr>
        <w:pStyle w:val="NormalIndent"/>
        <w:ind w:left="0" w:firstLine="432"/>
      </w:pPr>
      <w:r>
        <w:t xml:space="preserve">As an engineer working for a company that is attempting to advance the possibilities of virtual reality, these are all things to keep in mind. </w:t>
      </w:r>
      <w:r w:rsidR="00C41999">
        <w:t>Are the risks worth the potential benefits?</w:t>
      </w:r>
      <w:r w:rsidR="00ED09F2">
        <w:t xml:space="preserve"> </w:t>
      </w:r>
    </w:p>
    <w:p w:rsidR="00FE549E" w:rsidRPr="00FE549E" w:rsidRDefault="00FE549E" w:rsidP="00C41999">
      <w:pPr>
        <w:rPr>
          <w:szCs w:val="24"/>
        </w:rPr>
      </w:pPr>
    </w:p>
    <w:p w:rsidR="00FE549E" w:rsidRPr="00FE549E" w:rsidRDefault="002F356F" w:rsidP="00FE549E">
      <w:pPr>
        <w:jc w:val="center"/>
        <w:rPr>
          <w:b/>
          <w:szCs w:val="24"/>
        </w:rPr>
      </w:pPr>
      <w:r>
        <w:rPr>
          <w:b/>
          <w:szCs w:val="24"/>
        </w:rPr>
        <w:t xml:space="preserve">In Accordance </w:t>
      </w:r>
      <w:r w:rsidR="00257E83">
        <w:rPr>
          <w:b/>
          <w:szCs w:val="24"/>
        </w:rPr>
        <w:t>w</w:t>
      </w:r>
      <w:r>
        <w:rPr>
          <w:b/>
          <w:szCs w:val="24"/>
        </w:rPr>
        <w:t xml:space="preserve">ith </w:t>
      </w:r>
      <w:r w:rsidR="00257E83">
        <w:rPr>
          <w:b/>
          <w:szCs w:val="24"/>
        </w:rPr>
        <w:t xml:space="preserve">the </w:t>
      </w:r>
      <w:r>
        <w:rPr>
          <w:b/>
          <w:szCs w:val="24"/>
        </w:rPr>
        <w:t>Codes of Ethics</w:t>
      </w:r>
    </w:p>
    <w:p w:rsidR="00FE549E" w:rsidRDefault="00FE549E" w:rsidP="000A0F4C">
      <w:pPr>
        <w:pStyle w:val="NormalIndent"/>
        <w:ind w:left="0"/>
        <w:rPr>
          <w:szCs w:val="24"/>
        </w:rPr>
      </w:pPr>
    </w:p>
    <w:p w:rsidR="000A0F4C" w:rsidRDefault="000A0F4C" w:rsidP="000A0F4C">
      <w:pPr>
        <w:pStyle w:val="NormalIndent"/>
        <w:ind w:left="0"/>
        <w:rPr>
          <w:szCs w:val="24"/>
        </w:rPr>
      </w:pPr>
      <w:r>
        <w:rPr>
          <w:szCs w:val="24"/>
        </w:rPr>
        <w:tab/>
      </w:r>
      <w:r w:rsidR="003E38C3">
        <w:rPr>
          <w:szCs w:val="24"/>
        </w:rPr>
        <w:t>I have now identified</w:t>
      </w:r>
      <w:r>
        <w:rPr>
          <w:szCs w:val="24"/>
        </w:rPr>
        <w:t xml:space="preserve"> three main issues with immersive virtual reality. </w:t>
      </w:r>
      <w:r w:rsidR="00EB2B94">
        <w:rPr>
          <w:szCs w:val="24"/>
        </w:rPr>
        <w:t xml:space="preserve">Assuming that I am a </w:t>
      </w:r>
      <w:r w:rsidR="00640BB5">
        <w:rPr>
          <w:szCs w:val="24"/>
        </w:rPr>
        <w:t xml:space="preserve">biomedical </w:t>
      </w:r>
      <w:r w:rsidR="00EB2B94">
        <w:rPr>
          <w:szCs w:val="24"/>
        </w:rPr>
        <w:t xml:space="preserve">engineer </w:t>
      </w:r>
      <w:r w:rsidR="00A615B8">
        <w:rPr>
          <w:szCs w:val="24"/>
        </w:rPr>
        <w:t>given the responsibility</w:t>
      </w:r>
      <w:r w:rsidR="00B27217">
        <w:rPr>
          <w:szCs w:val="24"/>
        </w:rPr>
        <w:t xml:space="preserve"> </w:t>
      </w:r>
      <w:r w:rsidR="00A615B8">
        <w:rPr>
          <w:szCs w:val="24"/>
        </w:rPr>
        <w:t>of distributing this technology</w:t>
      </w:r>
      <w:r w:rsidR="00517BA0">
        <w:rPr>
          <w:szCs w:val="24"/>
        </w:rPr>
        <w:t xml:space="preserve"> from a</w:t>
      </w:r>
      <w:r w:rsidR="006409D0">
        <w:rPr>
          <w:szCs w:val="24"/>
        </w:rPr>
        <w:t xml:space="preserve"> company</w:t>
      </w:r>
      <w:r w:rsidR="004B1625">
        <w:rPr>
          <w:szCs w:val="24"/>
        </w:rPr>
        <w:t xml:space="preserve"> that wishes to push immersive virtual reality to the general public</w:t>
      </w:r>
      <w:r w:rsidR="00AD5D21">
        <w:rPr>
          <w:szCs w:val="24"/>
        </w:rPr>
        <w:t>, I would</w:t>
      </w:r>
      <w:r w:rsidR="00260E36">
        <w:rPr>
          <w:szCs w:val="24"/>
        </w:rPr>
        <w:t xml:space="preserve"> personally</w:t>
      </w:r>
      <w:r w:rsidR="00AD5D21">
        <w:rPr>
          <w:szCs w:val="24"/>
        </w:rPr>
        <w:t xml:space="preserve"> want to address the necessity of immersive virtual reality</w:t>
      </w:r>
      <w:r w:rsidR="006F2BDB">
        <w:rPr>
          <w:szCs w:val="24"/>
        </w:rPr>
        <w:t xml:space="preserve"> </w:t>
      </w:r>
      <w:r w:rsidR="00AD5D21">
        <w:rPr>
          <w:szCs w:val="24"/>
        </w:rPr>
        <w:t>on a case-by-case basis</w:t>
      </w:r>
      <w:r w:rsidR="00623EB5">
        <w:rPr>
          <w:szCs w:val="24"/>
        </w:rPr>
        <w:t>.</w:t>
      </w:r>
      <w:r w:rsidR="00344073">
        <w:rPr>
          <w:szCs w:val="24"/>
        </w:rPr>
        <w:t xml:space="preserve"> For the purpose of this paper, I will use hypothetical scenarios from the medical field to demonstrate how I would act, and how I believe other engineers should act.</w:t>
      </w:r>
      <w:r w:rsidR="006409D0">
        <w:rPr>
          <w:szCs w:val="24"/>
        </w:rPr>
        <w:br/>
      </w:r>
      <w:r w:rsidR="006409D0">
        <w:rPr>
          <w:szCs w:val="24"/>
        </w:rPr>
        <w:tab/>
        <w:t>The first issue</w:t>
      </w:r>
      <w:r w:rsidR="002C0AF6">
        <w:rPr>
          <w:szCs w:val="24"/>
        </w:rPr>
        <w:t xml:space="preserve"> suggested</w:t>
      </w:r>
      <w:r w:rsidR="006409D0">
        <w:rPr>
          <w:szCs w:val="24"/>
        </w:rPr>
        <w:t xml:space="preserve"> is that immersive virtual reality, by its nature, would allow computerized control and regulation of motor and sensory functions. </w:t>
      </w:r>
      <w:r w:rsidR="00D44080">
        <w:rPr>
          <w:szCs w:val="24"/>
        </w:rPr>
        <w:t xml:space="preserve">Considering that this could benefit patients in </w:t>
      </w:r>
      <w:r w:rsidR="008622AF">
        <w:rPr>
          <w:szCs w:val="24"/>
        </w:rPr>
        <w:t xml:space="preserve">who have little to no control of their motor senses, </w:t>
      </w:r>
      <w:r w:rsidR="002707E5">
        <w:rPr>
          <w:szCs w:val="24"/>
        </w:rPr>
        <w:t>the benefit would be allowing their consciousness an outlet</w:t>
      </w:r>
      <w:r w:rsidR="00F861F3">
        <w:rPr>
          <w:szCs w:val="24"/>
        </w:rPr>
        <w:t xml:space="preserve"> and a method to interact with the outside world. </w:t>
      </w:r>
      <w:r w:rsidR="00753CC9">
        <w:rPr>
          <w:szCs w:val="24"/>
        </w:rPr>
        <w:t xml:space="preserve">However, </w:t>
      </w:r>
      <w:r w:rsidR="00A66428">
        <w:rPr>
          <w:szCs w:val="24"/>
        </w:rPr>
        <w:t>is</w:t>
      </w:r>
      <w:r w:rsidR="007032F3">
        <w:rPr>
          <w:szCs w:val="24"/>
        </w:rPr>
        <w:t xml:space="preserve"> it</w:t>
      </w:r>
      <w:r w:rsidR="00A66428">
        <w:rPr>
          <w:szCs w:val="24"/>
        </w:rPr>
        <w:t xml:space="preserve"> ethically right for another</w:t>
      </w:r>
      <w:r w:rsidR="00753CC9">
        <w:rPr>
          <w:szCs w:val="24"/>
        </w:rPr>
        <w:t xml:space="preserve"> individual </w:t>
      </w:r>
      <w:r w:rsidR="00A66428">
        <w:rPr>
          <w:szCs w:val="24"/>
        </w:rPr>
        <w:t>to be provided</w:t>
      </w:r>
      <w:r w:rsidR="00753CC9">
        <w:rPr>
          <w:szCs w:val="24"/>
        </w:rPr>
        <w:t xml:space="preserve"> access to the</w:t>
      </w:r>
      <w:r w:rsidR="00D44080">
        <w:rPr>
          <w:szCs w:val="24"/>
        </w:rPr>
        <w:t xml:space="preserve"> </w:t>
      </w:r>
      <w:r w:rsidR="00E725F2">
        <w:rPr>
          <w:szCs w:val="24"/>
        </w:rPr>
        <w:t xml:space="preserve">controls of another </w:t>
      </w:r>
      <w:r w:rsidR="00E725F2">
        <w:rPr>
          <w:szCs w:val="24"/>
        </w:rPr>
        <w:t>person’s body</w:t>
      </w:r>
      <w:r w:rsidR="007032F3">
        <w:rPr>
          <w:szCs w:val="24"/>
        </w:rPr>
        <w:t>?</w:t>
      </w:r>
      <w:r w:rsidR="00E725F2">
        <w:rPr>
          <w:szCs w:val="24"/>
        </w:rPr>
        <w:t xml:space="preserve"> </w:t>
      </w:r>
      <w:r w:rsidR="007032F3">
        <w:rPr>
          <w:szCs w:val="24"/>
        </w:rPr>
        <w:t>According to the Biomedical Engineering Society Code of Ethics, bioengineers must “regard responsibility toward and rights of patients…as their primary concern” [</w:t>
      </w:r>
      <w:r w:rsidR="009F037F">
        <w:rPr>
          <w:szCs w:val="24"/>
        </w:rPr>
        <w:t>6</w:t>
      </w:r>
      <w:r w:rsidR="007032F3">
        <w:rPr>
          <w:szCs w:val="24"/>
        </w:rPr>
        <w:t xml:space="preserve">]. In this case, what would be the right thing to do? </w:t>
      </w:r>
      <w:r w:rsidR="00630993">
        <w:rPr>
          <w:szCs w:val="24"/>
        </w:rPr>
        <w:t>Personally, I would consider the specific case that has requested immersive virtual reality</w:t>
      </w:r>
      <w:r w:rsidR="00D84D5C">
        <w:rPr>
          <w:szCs w:val="24"/>
        </w:rPr>
        <w:t xml:space="preserve"> </w:t>
      </w:r>
      <w:r w:rsidR="00630993">
        <w:rPr>
          <w:szCs w:val="24"/>
        </w:rPr>
        <w:t xml:space="preserve">and evaluate the case along with the </w:t>
      </w:r>
      <w:r w:rsidR="002D4D3D">
        <w:rPr>
          <w:szCs w:val="24"/>
        </w:rPr>
        <w:t>patient’s desires</w:t>
      </w:r>
      <w:r w:rsidR="00630993">
        <w:rPr>
          <w:szCs w:val="24"/>
        </w:rPr>
        <w:t>. If</w:t>
      </w:r>
      <w:r w:rsidR="00AD5D21">
        <w:rPr>
          <w:szCs w:val="24"/>
        </w:rPr>
        <w:t xml:space="preserve"> </w:t>
      </w:r>
      <w:r w:rsidR="00766CC2">
        <w:rPr>
          <w:szCs w:val="24"/>
        </w:rPr>
        <w:t xml:space="preserve">the </w:t>
      </w:r>
      <w:r w:rsidR="00B23942">
        <w:rPr>
          <w:szCs w:val="24"/>
        </w:rPr>
        <w:t xml:space="preserve">patient themselves desire this as an option, the resource should be provided to them. </w:t>
      </w:r>
      <w:r w:rsidR="007E725D">
        <w:rPr>
          <w:szCs w:val="24"/>
        </w:rPr>
        <w:t xml:space="preserve">The benefit of </w:t>
      </w:r>
      <w:r w:rsidR="009D604F">
        <w:rPr>
          <w:szCs w:val="24"/>
        </w:rPr>
        <w:t xml:space="preserve">immersive virtual reality is that even if the patient is unable to interact with the healthcare provider in the real world, </w:t>
      </w:r>
      <w:r w:rsidR="00E211BF">
        <w:rPr>
          <w:szCs w:val="24"/>
        </w:rPr>
        <w:t xml:space="preserve">they would be able to express their needs and </w:t>
      </w:r>
      <w:r w:rsidR="006B204A">
        <w:rPr>
          <w:szCs w:val="24"/>
        </w:rPr>
        <w:t>be conscious in a separate environment</w:t>
      </w:r>
      <w:r w:rsidR="00E90638">
        <w:rPr>
          <w:szCs w:val="24"/>
        </w:rPr>
        <w:t xml:space="preserve">. If the patient is initially unable to </w:t>
      </w:r>
      <w:r w:rsidR="00C8207F">
        <w:rPr>
          <w:szCs w:val="24"/>
        </w:rPr>
        <w:t xml:space="preserve">express whether they want this option or not, I would choose to provide them with the option, verify their genuine choice in the virtual environment, and carry on from there. </w:t>
      </w:r>
      <w:r w:rsidR="00C02791">
        <w:rPr>
          <w:szCs w:val="24"/>
        </w:rPr>
        <w:t xml:space="preserve">Leaving the choice to the patient </w:t>
      </w:r>
      <w:r w:rsidR="00C8207F">
        <w:rPr>
          <w:szCs w:val="24"/>
        </w:rPr>
        <w:t xml:space="preserve">would maximize the patient’s control over their own body, therefore maintaining their rights over their body. </w:t>
      </w:r>
      <w:r w:rsidR="0075341B">
        <w:rPr>
          <w:szCs w:val="24"/>
        </w:rPr>
        <w:t>Of course, proper NSPE Code of Ethics guidelines would be followed; the patient would be completely informed, to the best of my ability, about the implications of participating [</w:t>
      </w:r>
      <w:r w:rsidR="009F037F">
        <w:rPr>
          <w:szCs w:val="24"/>
        </w:rPr>
        <w:t>7</w:t>
      </w:r>
      <w:r w:rsidR="0075341B">
        <w:rPr>
          <w:szCs w:val="24"/>
        </w:rPr>
        <w:t>].</w:t>
      </w:r>
      <w:r w:rsidR="002D4D3D">
        <w:rPr>
          <w:szCs w:val="24"/>
        </w:rPr>
        <w:t xml:space="preserve"> </w:t>
      </w:r>
      <w:r w:rsidR="00211E68">
        <w:rPr>
          <w:szCs w:val="24"/>
        </w:rPr>
        <w:t xml:space="preserve">In general, </w:t>
      </w:r>
      <w:r w:rsidR="000F1A31">
        <w:rPr>
          <w:szCs w:val="24"/>
        </w:rPr>
        <w:t>I would advise other engineers to place the patient’s wishes before anything else</w:t>
      </w:r>
      <w:r w:rsidR="00147AAD">
        <w:rPr>
          <w:szCs w:val="24"/>
        </w:rPr>
        <w:t>, and then ask peers for advice</w:t>
      </w:r>
      <w:r w:rsidR="00B34241">
        <w:rPr>
          <w:szCs w:val="24"/>
        </w:rPr>
        <w:t>, as the</w:t>
      </w:r>
      <w:r w:rsidR="00147AAD">
        <w:rPr>
          <w:szCs w:val="24"/>
        </w:rPr>
        <w:t xml:space="preserve">se </w:t>
      </w:r>
      <w:r w:rsidR="00615891">
        <w:rPr>
          <w:szCs w:val="24"/>
        </w:rPr>
        <w:t xml:space="preserve">should be </w:t>
      </w:r>
      <w:r w:rsidR="00B34241">
        <w:rPr>
          <w:szCs w:val="24"/>
        </w:rPr>
        <w:t>the further source</w:t>
      </w:r>
      <w:r w:rsidR="002D3D5C">
        <w:rPr>
          <w:szCs w:val="24"/>
        </w:rPr>
        <w:t>s</w:t>
      </w:r>
      <w:r w:rsidR="00381586">
        <w:rPr>
          <w:szCs w:val="24"/>
        </w:rPr>
        <w:t xml:space="preserve"> in this scenario</w:t>
      </w:r>
      <w:r w:rsidR="00065EF8">
        <w:rPr>
          <w:szCs w:val="24"/>
        </w:rPr>
        <w:t xml:space="preserve">. </w:t>
      </w:r>
    </w:p>
    <w:p w:rsidR="002A6039" w:rsidRDefault="002A6039" w:rsidP="000A0F4C">
      <w:pPr>
        <w:pStyle w:val="NormalIndent"/>
        <w:ind w:left="0"/>
        <w:rPr>
          <w:szCs w:val="24"/>
        </w:rPr>
      </w:pPr>
      <w:r>
        <w:rPr>
          <w:szCs w:val="24"/>
        </w:rPr>
        <w:tab/>
        <w:t xml:space="preserve">The second issue is that there is a possibility of information </w:t>
      </w:r>
      <w:r w:rsidR="00E52EAF">
        <w:rPr>
          <w:szCs w:val="24"/>
        </w:rPr>
        <w:t xml:space="preserve">manipulation beyond what is needed for the procedure. </w:t>
      </w:r>
      <w:r w:rsidR="009F512F">
        <w:rPr>
          <w:szCs w:val="24"/>
        </w:rPr>
        <w:t>Essentially, the implications behind this hint towards preserving an individual’s consciousness in a virtual environment</w:t>
      </w:r>
      <w:r w:rsidR="00415232">
        <w:rPr>
          <w:szCs w:val="24"/>
        </w:rPr>
        <w:t>, effectively making</w:t>
      </w:r>
      <w:r w:rsidR="00F63D7B">
        <w:rPr>
          <w:szCs w:val="24"/>
        </w:rPr>
        <w:t xml:space="preserve"> death a phy</w:t>
      </w:r>
      <w:r w:rsidR="00A753D8">
        <w:rPr>
          <w:szCs w:val="24"/>
        </w:rPr>
        <w:t>si</w:t>
      </w:r>
      <w:r w:rsidR="00F63D7B">
        <w:rPr>
          <w:szCs w:val="24"/>
        </w:rPr>
        <w:t>cal issue</w:t>
      </w:r>
      <w:r w:rsidR="00444BA7">
        <w:rPr>
          <w:szCs w:val="24"/>
        </w:rPr>
        <w:t xml:space="preserve"> [8]</w:t>
      </w:r>
      <w:r w:rsidR="00F63D7B">
        <w:rPr>
          <w:szCs w:val="24"/>
        </w:rPr>
        <w:t xml:space="preserve">. </w:t>
      </w:r>
      <w:r w:rsidR="005F5B10">
        <w:rPr>
          <w:szCs w:val="24"/>
        </w:rPr>
        <w:t>However, this would become something other than a health or engineering issue</w:t>
      </w:r>
      <w:r w:rsidR="00326BF9">
        <w:rPr>
          <w:szCs w:val="24"/>
        </w:rPr>
        <w:t xml:space="preserve"> </w:t>
      </w:r>
      <w:r w:rsidR="005F5B10">
        <w:rPr>
          <w:szCs w:val="24"/>
        </w:rPr>
        <w:t>and begin to fall into the category of personal interest</w:t>
      </w:r>
      <w:r w:rsidR="00203BE7">
        <w:rPr>
          <w:szCs w:val="24"/>
        </w:rPr>
        <w:t>. If it is in the engineer’s personal interest, it would be a violation of the NSPE Code of Ethics lin</w:t>
      </w:r>
      <w:r w:rsidR="007326D1">
        <w:rPr>
          <w:szCs w:val="24"/>
        </w:rPr>
        <w:t xml:space="preserve">e </w:t>
      </w:r>
      <w:r w:rsidR="00203BE7">
        <w:rPr>
          <w:szCs w:val="24"/>
        </w:rPr>
        <w:t xml:space="preserve">on how “engineers shall not be influenced in their professional duties by conflicting interests” [7]. </w:t>
      </w:r>
      <w:r w:rsidR="0070518A">
        <w:rPr>
          <w:szCs w:val="24"/>
        </w:rPr>
        <w:t>This may clash with the Biomedical Engineering Society Code of Ethics statement that bioengineers must “regard responsibility toward and rights of patients</w:t>
      </w:r>
      <w:r w:rsidR="00704F0D">
        <w:rPr>
          <w:szCs w:val="24"/>
        </w:rPr>
        <w:t xml:space="preserve">, including those of </w:t>
      </w:r>
      <w:r w:rsidR="005A70C5">
        <w:rPr>
          <w:szCs w:val="24"/>
        </w:rPr>
        <w:t>confidentiality and privacy…</w:t>
      </w:r>
      <w:r w:rsidR="00BC6132">
        <w:rPr>
          <w:szCs w:val="24"/>
        </w:rPr>
        <w:t>as</w:t>
      </w:r>
      <w:r w:rsidR="005A70C5">
        <w:rPr>
          <w:szCs w:val="24"/>
        </w:rPr>
        <w:t xml:space="preserve"> their primary concern” [6]</w:t>
      </w:r>
      <w:r w:rsidR="00704F0D">
        <w:rPr>
          <w:szCs w:val="24"/>
        </w:rPr>
        <w:t xml:space="preserve">. </w:t>
      </w:r>
      <w:r w:rsidR="00302075">
        <w:rPr>
          <w:szCs w:val="24"/>
        </w:rPr>
        <w:t xml:space="preserve">In this case, the engineer should do their utmost to protect the confidentiality of the patient, adhere to the Codes of Ethics, and </w:t>
      </w:r>
      <w:r w:rsidR="00A761AD">
        <w:rPr>
          <w:szCs w:val="24"/>
        </w:rPr>
        <w:t xml:space="preserve">simply apply immersive virtual reality in a healthcare sense. After all, </w:t>
      </w:r>
      <w:r w:rsidR="002F6BAE">
        <w:rPr>
          <w:szCs w:val="24"/>
        </w:rPr>
        <w:t>engineers are to “work only in areas of their competence</w:t>
      </w:r>
      <w:r w:rsidR="00281360">
        <w:rPr>
          <w:szCs w:val="24"/>
        </w:rPr>
        <w:t>” [7].</w:t>
      </w:r>
      <w:r w:rsidR="002F6BAE">
        <w:rPr>
          <w:szCs w:val="24"/>
        </w:rPr>
        <w:t xml:space="preserve"> </w:t>
      </w:r>
      <w:r w:rsidR="00530DBA">
        <w:rPr>
          <w:szCs w:val="24"/>
        </w:rPr>
        <w:t xml:space="preserve">In this case, I would stay true to the purpose of immersive virtual reality in healthcare, which is to provide interaction between a patient and the real world, and not to experiment with preserving an individual’s existence. </w:t>
      </w:r>
      <w:r w:rsidR="00281360">
        <w:rPr>
          <w:szCs w:val="24"/>
        </w:rPr>
        <w:t>T</w:t>
      </w:r>
      <w:r w:rsidR="002F6BAE">
        <w:rPr>
          <w:szCs w:val="24"/>
        </w:rPr>
        <w:t>o apply</w:t>
      </w:r>
      <w:r w:rsidR="0030171F">
        <w:rPr>
          <w:szCs w:val="24"/>
        </w:rPr>
        <w:t xml:space="preserve"> or use</w:t>
      </w:r>
      <w:r w:rsidR="002F6BAE">
        <w:rPr>
          <w:szCs w:val="24"/>
        </w:rPr>
        <w:t xml:space="preserve"> immersive virtual reality </w:t>
      </w:r>
      <w:r w:rsidR="00893FD9">
        <w:rPr>
          <w:szCs w:val="24"/>
        </w:rPr>
        <w:t>for</w:t>
      </w:r>
      <w:r w:rsidR="00C33C41">
        <w:rPr>
          <w:szCs w:val="24"/>
        </w:rPr>
        <w:t xml:space="preserve"> </w:t>
      </w:r>
      <w:r w:rsidR="002F6BAE">
        <w:rPr>
          <w:szCs w:val="24"/>
        </w:rPr>
        <w:t>anything other than the wellbeing of the patient would be a violation of multiple codes</w:t>
      </w:r>
      <w:r w:rsidR="00AB7E5C">
        <w:rPr>
          <w:szCs w:val="24"/>
        </w:rPr>
        <w:t xml:space="preserve"> of ethics</w:t>
      </w:r>
      <w:r w:rsidR="00FC5D62">
        <w:rPr>
          <w:szCs w:val="24"/>
        </w:rPr>
        <w:t>.</w:t>
      </w:r>
      <w:r w:rsidR="007326D1">
        <w:rPr>
          <w:szCs w:val="24"/>
        </w:rPr>
        <w:t xml:space="preserve"> </w:t>
      </w:r>
      <w:r w:rsidR="0008728D">
        <w:rPr>
          <w:szCs w:val="24"/>
        </w:rPr>
        <w:t xml:space="preserve">If an engineer is having difficulty reaching a decision and making an ethically correct choice, it would be beneficial for them to reach out to other peers, seniors, and to consult family members of the patient to understand what </w:t>
      </w:r>
      <w:r w:rsidR="00C25FAC">
        <w:rPr>
          <w:szCs w:val="24"/>
        </w:rPr>
        <w:t>the best course of action would be</w:t>
      </w:r>
      <w:r w:rsidR="0008728D">
        <w:rPr>
          <w:szCs w:val="24"/>
        </w:rPr>
        <w:t>.</w:t>
      </w:r>
    </w:p>
    <w:p w:rsidR="002A6039" w:rsidRDefault="002A6039" w:rsidP="000A0F4C">
      <w:pPr>
        <w:pStyle w:val="NormalIndent"/>
        <w:ind w:left="0"/>
        <w:rPr>
          <w:szCs w:val="24"/>
        </w:rPr>
      </w:pPr>
      <w:r>
        <w:rPr>
          <w:szCs w:val="24"/>
        </w:rPr>
        <w:tab/>
        <w:t>The third issue is that there would be questions about the rights of partic</w:t>
      </w:r>
      <w:r w:rsidR="008C6EFD">
        <w:rPr>
          <w:szCs w:val="24"/>
        </w:rPr>
        <w:t>i</w:t>
      </w:r>
      <w:r>
        <w:rPr>
          <w:szCs w:val="24"/>
        </w:rPr>
        <w:t>pants, and the rights of potential artificial intelligences generated by such a project.</w:t>
      </w:r>
      <w:r w:rsidR="00E44159">
        <w:rPr>
          <w:szCs w:val="24"/>
        </w:rPr>
        <w:t xml:space="preserve"> </w:t>
      </w:r>
      <w:r w:rsidR="00F557D0">
        <w:rPr>
          <w:szCs w:val="24"/>
        </w:rPr>
        <w:t xml:space="preserve">This </w:t>
      </w:r>
      <w:r w:rsidR="00936C36">
        <w:rPr>
          <w:szCs w:val="24"/>
        </w:rPr>
        <w:t xml:space="preserve">type of artificial intelligence, or AI, would be identified as a “bottom </w:t>
      </w:r>
      <w:r w:rsidR="00936C36">
        <w:rPr>
          <w:szCs w:val="24"/>
        </w:rPr>
        <w:lastRenderedPageBreak/>
        <w:t xml:space="preserve">up” AI, or an AI that is not programmed to learn specific things but rather mimics the human brain to </w:t>
      </w:r>
      <w:r w:rsidR="00CD7506">
        <w:rPr>
          <w:szCs w:val="24"/>
        </w:rPr>
        <w:t>learn as a human does</w:t>
      </w:r>
      <w:r w:rsidR="00F557D0">
        <w:rPr>
          <w:szCs w:val="24"/>
        </w:rPr>
        <w:t>.</w:t>
      </w:r>
      <w:r w:rsidR="00530DBA">
        <w:rPr>
          <w:szCs w:val="24"/>
        </w:rPr>
        <w:t xml:space="preserve"> This would essentially </w:t>
      </w:r>
      <w:r w:rsidR="002A09A0">
        <w:rPr>
          <w:szCs w:val="24"/>
        </w:rPr>
        <w:t xml:space="preserve">make it very close to a human, with the exception being that it lacks a physical body. </w:t>
      </w:r>
      <w:r w:rsidR="004F6140">
        <w:rPr>
          <w:szCs w:val="24"/>
        </w:rPr>
        <w:t xml:space="preserve">This is where lines blur. </w:t>
      </w:r>
      <w:r w:rsidR="000A3C6A">
        <w:rPr>
          <w:szCs w:val="24"/>
        </w:rPr>
        <w:t>A</w:t>
      </w:r>
      <w:r w:rsidR="00531EB9">
        <w:rPr>
          <w:szCs w:val="24"/>
        </w:rPr>
        <w:t xml:space="preserve"> recent similar case would be the</w:t>
      </w:r>
      <w:r w:rsidR="00F303CC">
        <w:rPr>
          <w:szCs w:val="24"/>
        </w:rPr>
        <w:t xml:space="preserve"> </w:t>
      </w:r>
      <w:r w:rsidR="009D38C2">
        <w:rPr>
          <w:szCs w:val="24"/>
        </w:rPr>
        <w:t xml:space="preserve">artificial intelligence </w:t>
      </w:r>
      <w:r w:rsidR="00F303CC">
        <w:rPr>
          <w:szCs w:val="24"/>
        </w:rPr>
        <w:t xml:space="preserve">robot </w:t>
      </w:r>
      <w:r w:rsidR="000A3C6A">
        <w:rPr>
          <w:szCs w:val="24"/>
        </w:rPr>
        <w:t>named Sophia</w:t>
      </w:r>
      <w:r w:rsidR="00531EB9">
        <w:rPr>
          <w:szCs w:val="24"/>
        </w:rPr>
        <w:t xml:space="preserve"> that</w:t>
      </w:r>
      <w:r w:rsidR="000A3C6A">
        <w:rPr>
          <w:szCs w:val="24"/>
        </w:rPr>
        <w:t xml:space="preserve"> has just recently </w:t>
      </w:r>
      <w:r w:rsidR="00F303CC">
        <w:rPr>
          <w:szCs w:val="24"/>
        </w:rPr>
        <w:t>been granted citizenship</w:t>
      </w:r>
      <w:r w:rsidR="0081760B">
        <w:rPr>
          <w:szCs w:val="24"/>
        </w:rPr>
        <w:t xml:space="preserve"> [</w:t>
      </w:r>
      <w:r w:rsidR="00B153A0">
        <w:rPr>
          <w:szCs w:val="24"/>
        </w:rPr>
        <w:t>9]</w:t>
      </w:r>
      <w:r w:rsidR="00F303CC">
        <w:rPr>
          <w:szCs w:val="24"/>
        </w:rPr>
        <w:t xml:space="preserve">. </w:t>
      </w:r>
      <w:r w:rsidR="009D38C2">
        <w:rPr>
          <w:szCs w:val="24"/>
        </w:rPr>
        <w:t xml:space="preserve">Should </w:t>
      </w:r>
      <w:r w:rsidR="002D08F0">
        <w:rPr>
          <w:szCs w:val="24"/>
        </w:rPr>
        <w:t xml:space="preserve">such artificial intelligences be treated the same as humans? </w:t>
      </w:r>
      <w:r w:rsidR="00E8318A">
        <w:rPr>
          <w:szCs w:val="24"/>
        </w:rPr>
        <w:t>And how indispensable are they?</w:t>
      </w:r>
      <w:r w:rsidR="00163E2F">
        <w:rPr>
          <w:szCs w:val="24"/>
        </w:rPr>
        <w:t xml:space="preserve"> In this case, at least in my opinion, it would be more beneficial to prioritize the patient, the human, over the artificial intelligence. </w:t>
      </w:r>
      <w:r w:rsidR="0099081D">
        <w:rPr>
          <w:szCs w:val="24"/>
        </w:rPr>
        <w:t>This “bottom up” method could easily allow for</w:t>
      </w:r>
      <w:r w:rsidR="00E468C6">
        <w:rPr>
          <w:szCs w:val="24"/>
        </w:rPr>
        <w:t xml:space="preserve"> professionals to predict </w:t>
      </w:r>
      <w:r w:rsidR="00543455">
        <w:rPr>
          <w:szCs w:val="24"/>
        </w:rPr>
        <w:t>future health complications</w:t>
      </w:r>
      <w:r w:rsidR="00517C4F">
        <w:rPr>
          <w:szCs w:val="24"/>
        </w:rPr>
        <w:t xml:space="preserve"> for the actual human patient</w:t>
      </w:r>
      <w:r w:rsidR="00A40CF9">
        <w:rPr>
          <w:szCs w:val="24"/>
        </w:rPr>
        <w:t xml:space="preserve"> like a simulation, just many times more accurate.</w:t>
      </w:r>
      <w:r w:rsidR="00816F4C">
        <w:rPr>
          <w:szCs w:val="24"/>
        </w:rPr>
        <w:t xml:space="preserve"> </w:t>
      </w:r>
      <w:r w:rsidR="002A0DAA">
        <w:rPr>
          <w:szCs w:val="24"/>
        </w:rPr>
        <w:t xml:space="preserve">If we take a look at the </w:t>
      </w:r>
      <w:r w:rsidR="002A0DAA" w:rsidRPr="00915A54">
        <w:t>Biomedical Engineering Society Code of Ethics</w:t>
      </w:r>
      <w:r w:rsidR="002A0DAA">
        <w:t xml:space="preserve">, </w:t>
      </w:r>
      <w:r w:rsidR="00B67207">
        <w:t>there is room for debate on this as the obligations listed under research state that biomedical engineers involved in research shall “comply fully with…ethical…guidelines, respecting the rights of and exercising the responsibilities to…human and animal subjects” [6].</w:t>
      </w:r>
      <w:r w:rsidR="00F4520B">
        <w:t xml:space="preserve"> However, we are looking at this from a healthcare standpoint. Under healthcare, the </w:t>
      </w:r>
      <w:r w:rsidR="004B4FF5">
        <w:t>guidelines state that biomedical engineers involved in health care should “regard…[the] rights of patients…as their primary concern” [6]</w:t>
      </w:r>
      <w:r w:rsidR="00D8473D">
        <w:t>.</w:t>
      </w:r>
      <w:r w:rsidR="000412D4">
        <w:t xml:space="preserve"> Keeping this in mind, my conclusion is reasonable</w:t>
      </w:r>
      <w:r w:rsidR="005078E1">
        <w:t>, and if questioned, has supporting evidence.</w:t>
      </w:r>
      <w:r w:rsidR="004B27E7">
        <w:t xml:space="preserve"> If I am particularly unsure about my decision, I would turn to one of my peers or seniors, for their thoughts on the topic. </w:t>
      </w:r>
    </w:p>
    <w:p w:rsidR="00C25FAC" w:rsidRDefault="00C25FAC" w:rsidP="000A0F4C">
      <w:pPr>
        <w:pStyle w:val="NormalIndent"/>
        <w:ind w:left="0"/>
        <w:rPr>
          <w:szCs w:val="24"/>
        </w:rPr>
      </w:pPr>
      <w:r>
        <w:rPr>
          <w:szCs w:val="24"/>
        </w:rPr>
        <w:tab/>
      </w:r>
    </w:p>
    <w:p w:rsidR="000A0F4C" w:rsidRPr="00FE549E" w:rsidRDefault="000A0F4C" w:rsidP="000A0F4C">
      <w:pPr>
        <w:pStyle w:val="NormalIndent"/>
        <w:ind w:left="0"/>
        <w:rPr>
          <w:lang w:eastAsia="ja-JP"/>
        </w:rPr>
      </w:pPr>
    </w:p>
    <w:p w:rsidR="00FE549E" w:rsidRPr="00FE549E" w:rsidRDefault="00FE549E" w:rsidP="00FE549E">
      <w:pPr>
        <w:jc w:val="center"/>
        <w:rPr>
          <w:b/>
          <w:sz w:val="24"/>
          <w:szCs w:val="24"/>
          <w:lang w:eastAsia="ja-JP"/>
        </w:rPr>
      </w:pPr>
      <w:r w:rsidRPr="00FE549E">
        <w:rPr>
          <w:b/>
          <w:sz w:val="24"/>
          <w:szCs w:val="24"/>
          <w:lang w:eastAsia="ja-JP"/>
        </w:rPr>
        <w:t xml:space="preserve">CONCLUSION </w:t>
      </w:r>
    </w:p>
    <w:p w:rsidR="002F356F" w:rsidRDefault="002F356F" w:rsidP="002F356F">
      <w:pPr>
        <w:jc w:val="left"/>
        <w:rPr>
          <w:lang w:eastAsia="ja-JP"/>
        </w:rPr>
      </w:pPr>
    </w:p>
    <w:p w:rsidR="00517BA0" w:rsidRDefault="00517BA0" w:rsidP="00292D7A">
      <w:pPr>
        <w:rPr>
          <w:lang w:eastAsia="ja-JP"/>
        </w:rPr>
      </w:pPr>
      <w:r>
        <w:rPr>
          <w:lang w:eastAsia="ja-JP"/>
        </w:rPr>
        <w:tab/>
      </w:r>
      <w:r w:rsidR="00013789">
        <w:rPr>
          <w:lang w:eastAsia="ja-JP"/>
        </w:rPr>
        <w:t>It is my personal belief that ethics should be considered through a case-by-case mindset. However, I did find both codes of</w:t>
      </w:r>
      <w:r w:rsidR="00292D7A">
        <w:rPr>
          <w:lang w:eastAsia="ja-JP"/>
        </w:rPr>
        <w:t xml:space="preserve"> </w:t>
      </w:r>
      <w:r w:rsidR="00013789">
        <w:rPr>
          <w:lang w:eastAsia="ja-JP"/>
        </w:rPr>
        <w:t>ethics to be helpful in resolving any disagreement that may occur. My conclusion is that in all scenarios, the patient’s needs and desires</w:t>
      </w:r>
      <w:r w:rsidR="00CB77E9">
        <w:rPr>
          <w:lang w:eastAsia="ja-JP"/>
        </w:rPr>
        <w:t xml:space="preserve"> for their well-being</w:t>
      </w:r>
      <w:r w:rsidR="00013789">
        <w:rPr>
          <w:lang w:eastAsia="ja-JP"/>
        </w:rPr>
        <w:t xml:space="preserve"> should be prioritized above anything else</w:t>
      </w:r>
      <w:r w:rsidR="007F3C0E">
        <w:rPr>
          <w:lang w:eastAsia="ja-JP"/>
        </w:rPr>
        <w:t xml:space="preserve">, and that biomedical engineers that work in health care, should focus on healthcare and prioritizing the patient’s health. </w:t>
      </w:r>
      <w:r w:rsidR="00292D7A">
        <w:rPr>
          <w:lang w:eastAsia="ja-JP"/>
        </w:rPr>
        <w:t xml:space="preserve">Ethical issues usually arise due to disagreements about how a problem should be </w:t>
      </w:r>
      <w:r w:rsidR="00304EF2">
        <w:rPr>
          <w:lang w:eastAsia="ja-JP"/>
        </w:rPr>
        <w:t xml:space="preserve">correctly </w:t>
      </w:r>
      <w:r w:rsidR="00292D7A">
        <w:rPr>
          <w:lang w:eastAsia="ja-JP"/>
        </w:rPr>
        <w:t xml:space="preserve">addressed. </w:t>
      </w:r>
      <w:r w:rsidR="00DF5B90">
        <w:rPr>
          <w:lang w:eastAsia="ja-JP"/>
        </w:rPr>
        <w:t>By making the patient the priority, a lot of ethical issues are eliminated, or can be resolved</w:t>
      </w:r>
      <w:r w:rsidR="00313AA6">
        <w:rPr>
          <w:lang w:eastAsia="ja-JP"/>
        </w:rPr>
        <w:t>, as that is the treatment that is right for them</w:t>
      </w:r>
      <w:r w:rsidR="00DF5B90">
        <w:rPr>
          <w:lang w:eastAsia="ja-JP"/>
        </w:rPr>
        <w:t xml:space="preserve">. </w:t>
      </w:r>
    </w:p>
    <w:p w:rsidR="00563DF8" w:rsidRDefault="006C4444" w:rsidP="00563DF8">
      <w:pPr>
        <w:pStyle w:val="NormalIndent"/>
        <w:ind w:left="0" w:firstLine="432"/>
        <w:rPr>
          <w:lang w:eastAsia="ja-JP"/>
        </w:rPr>
      </w:pPr>
      <w:r>
        <w:rPr>
          <w:lang w:eastAsia="ja-JP"/>
        </w:rPr>
        <w:t xml:space="preserve">Throughout my discussion of ethics, I repeatedly concluded that </w:t>
      </w:r>
      <w:r w:rsidR="00BC1B38">
        <w:rPr>
          <w:lang w:eastAsia="ja-JP"/>
        </w:rPr>
        <w:t>consulting peers and seniors in the field would be the optimal choice when in need of help reaching a satisfactory decision. This would make t</w:t>
      </w:r>
      <w:r w:rsidR="00C25FAC">
        <w:rPr>
          <w:lang w:eastAsia="ja-JP"/>
        </w:rPr>
        <w:t>he peers and seniors</w:t>
      </w:r>
      <w:r w:rsidR="00957A08">
        <w:rPr>
          <w:lang w:eastAsia="ja-JP"/>
        </w:rPr>
        <w:t xml:space="preserve"> two further sources</w:t>
      </w:r>
      <w:r w:rsidR="00B84BEC">
        <w:rPr>
          <w:lang w:eastAsia="ja-JP"/>
        </w:rPr>
        <w:t>.</w:t>
      </w:r>
      <w:r w:rsidR="00563DF8">
        <w:rPr>
          <w:lang w:eastAsia="ja-JP"/>
        </w:rPr>
        <w:t xml:space="preserve"> I believe that along with prioritization of the patient, peer and senior input should provide valuable information for any engineer that needs aid in making an ethically satisfactory decision. </w:t>
      </w:r>
      <w:r w:rsidR="001B0B37">
        <w:rPr>
          <w:lang w:eastAsia="ja-JP"/>
        </w:rPr>
        <w:t>If any other issues arise, the codes of ethics are always a good way to resolve disputes, as they are a foundation of rules for everyone to adhere to.</w:t>
      </w:r>
    </w:p>
    <w:p w:rsidR="00070BBD" w:rsidRPr="00070BBD" w:rsidRDefault="00070BBD" w:rsidP="001B0B37">
      <w:pPr>
        <w:pStyle w:val="NormalIndent"/>
        <w:ind w:left="0"/>
        <w:rPr>
          <w:lang w:eastAsia="ja-JP"/>
        </w:rPr>
      </w:pPr>
    </w:p>
    <w:p w:rsidR="00FE549E" w:rsidRPr="00FE549E" w:rsidRDefault="00FE549E" w:rsidP="00FE549E">
      <w:pPr>
        <w:keepNext/>
        <w:spacing w:before="160" w:after="160"/>
        <w:jc w:val="center"/>
        <w:outlineLvl w:val="1"/>
        <w:rPr>
          <w:b/>
          <w:sz w:val="24"/>
          <w:szCs w:val="24"/>
          <w:lang w:eastAsia="ja-JP"/>
        </w:rPr>
      </w:pPr>
      <w:r w:rsidRPr="00FE549E">
        <w:rPr>
          <w:b/>
          <w:sz w:val="24"/>
          <w:szCs w:val="24"/>
          <w:lang w:eastAsia="ja-JP"/>
        </w:rPr>
        <w:t>SOURCES</w:t>
      </w:r>
    </w:p>
    <w:p w:rsidR="002D6AF1" w:rsidRDefault="00FE549E" w:rsidP="003C3E61">
      <w:pPr>
        <w:contextualSpacing/>
      </w:pPr>
      <w:r w:rsidRPr="00FE549E">
        <w:t>[</w:t>
      </w:r>
      <w:r w:rsidR="002D6AF1">
        <w:t xml:space="preserve">1] </w:t>
      </w:r>
      <w:r w:rsidR="00946EE4">
        <w:t xml:space="preserve">L. </w:t>
      </w:r>
      <w:proofErr w:type="spellStart"/>
      <w:r w:rsidR="002D6AF1">
        <w:t>Paolis</w:t>
      </w:r>
      <w:proofErr w:type="spellEnd"/>
      <w:r w:rsidR="002D6AF1">
        <w:t>.</w:t>
      </w:r>
      <w:r w:rsidR="00946EE4">
        <w:t xml:space="preserve"> “Virtual and Augmented Reality Applications.”</w:t>
      </w:r>
      <w:r w:rsidR="00C67396">
        <w:t xml:space="preserve"> </w:t>
      </w:r>
      <w:r w:rsidR="009455EE">
        <w:t>University of Salento</w:t>
      </w:r>
      <w:r w:rsidR="007E1729">
        <w:t xml:space="preserve"> in Lecce, Italy</w:t>
      </w:r>
      <w:r w:rsidR="009455EE">
        <w:t xml:space="preserve"> </w:t>
      </w:r>
      <w:r w:rsidR="00C67396">
        <w:t xml:space="preserve">Department of Engineering for Innovation. </w:t>
      </w:r>
      <w:r w:rsidR="00915A54" w:rsidRPr="00FE549E">
        <w:t xml:space="preserve">Accessed </w:t>
      </w:r>
      <w:r w:rsidR="00915A54">
        <w:t>11</w:t>
      </w:r>
      <w:r w:rsidR="00915A54" w:rsidRPr="00FE549E">
        <w:t>.</w:t>
      </w:r>
      <w:r w:rsidR="00915A54">
        <w:t>19</w:t>
      </w:r>
      <w:r w:rsidR="00915A54" w:rsidRPr="00FE549E">
        <w:t xml:space="preserve">.18 </w:t>
      </w:r>
    </w:p>
    <w:p w:rsidR="00946EE4" w:rsidRPr="00946EE4" w:rsidRDefault="000D0FF4" w:rsidP="003C3E61">
      <w:pPr>
        <w:pStyle w:val="NormalIndent"/>
        <w:ind w:left="0"/>
      </w:pPr>
      <w:hyperlink r:id="rId14" w:history="1">
        <w:r w:rsidR="000E484C" w:rsidRPr="00C566F3">
          <w:rPr>
            <w:rStyle w:val="Hyperlink"/>
          </w:rPr>
          <w:t>http://avrlab.it/wp-content/uploads/2015/03/lez-1-introduction.pdf</w:t>
        </w:r>
      </w:hyperlink>
      <w:r w:rsidR="000E484C">
        <w:t xml:space="preserve"> </w:t>
      </w:r>
    </w:p>
    <w:p w:rsidR="000E484C" w:rsidRDefault="002D6AF1" w:rsidP="003C3E61">
      <w:pPr>
        <w:contextualSpacing/>
      </w:pPr>
      <w:r>
        <w:t>[2</w:t>
      </w:r>
      <w:r w:rsidR="00FE549E" w:rsidRPr="00FE549E">
        <w:t xml:space="preserve">] </w:t>
      </w:r>
      <w:r>
        <w:t xml:space="preserve">M. </w:t>
      </w:r>
      <w:proofErr w:type="spellStart"/>
      <w:r w:rsidR="000F564D">
        <w:t>Zyda</w:t>
      </w:r>
      <w:proofErr w:type="spellEnd"/>
      <w:r w:rsidR="000F564D">
        <w:t xml:space="preserve">. </w:t>
      </w:r>
      <w:r w:rsidR="00FE549E" w:rsidRPr="00FE549E">
        <w:t>“</w:t>
      </w:r>
      <w:r w:rsidR="00202232">
        <w:t>From Visual Simulation to Virtual Reality</w:t>
      </w:r>
      <w:r w:rsidR="00512356">
        <w:t xml:space="preserve">.” </w:t>
      </w:r>
      <w:r w:rsidR="00202232">
        <w:t>USC Information Sciences Institute</w:t>
      </w:r>
      <w:r w:rsidR="00FE549E" w:rsidRPr="00FE549E">
        <w:t xml:space="preserve">. Accessed </w:t>
      </w:r>
      <w:r w:rsidR="000F564D">
        <w:t>11</w:t>
      </w:r>
      <w:r w:rsidR="00FE549E" w:rsidRPr="00FE549E">
        <w:t>.</w:t>
      </w:r>
      <w:r w:rsidR="000F564D">
        <w:t>19</w:t>
      </w:r>
      <w:r w:rsidR="00FE549E" w:rsidRPr="00FE549E">
        <w:t xml:space="preserve">.18 </w:t>
      </w:r>
    </w:p>
    <w:p w:rsidR="00FE549E" w:rsidRPr="00FE549E" w:rsidRDefault="000F564D" w:rsidP="003C3E61">
      <w:pPr>
        <w:contextualSpacing/>
      </w:pPr>
      <w:r w:rsidRPr="000F564D">
        <w:rPr>
          <w:color w:val="0000FF"/>
          <w:u w:val="single"/>
        </w:rPr>
        <w:t>http://wiki.arl.wustl.edu/images/4/47/Zyda-2005-computer.pdf</w:t>
      </w:r>
    </w:p>
    <w:p w:rsidR="00F10350" w:rsidRDefault="009F0DE6" w:rsidP="003C3E61">
      <w:pPr>
        <w:contextualSpacing/>
      </w:pPr>
      <w:r>
        <w:t>[</w:t>
      </w:r>
      <w:r w:rsidR="002D6AF1">
        <w:t>3</w:t>
      </w:r>
      <w:r>
        <w:t>]</w:t>
      </w:r>
      <w:r w:rsidR="007D4E01">
        <w:t xml:space="preserve"> </w:t>
      </w:r>
      <w:r w:rsidR="007D4E01">
        <w:rPr>
          <w:iCs/>
        </w:rPr>
        <w:t xml:space="preserve">H. Stuart. P. </w:t>
      </w:r>
      <w:r w:rsidR="00F10350" w:rsidRPr="00F10350">
        <w:rPr>
          <w:iCs/>
        </w:rPr>
        <w:t>Roger</w:t>
      </w:r>
      <w:r w:rsidR="00F10350">
        <w:rPr>
          <w:iCs/>
        </w:rPr>
        <w:t>.</w:t>
      </w:r>
      <w:r w:rsidR="000A650A">
        <w:rPr>
          <w:i/>
          <w:iCs/>
        </w:rPr>
        <w:t xml:space="preserve"> </w:t>
      </w:r>
      <w:r w:rsidR="000A650A">
        <w:rPr>
          <w:iCs/>
        </w:rPr>
        <w:t>“Orchestrated Objective Reduction</w:t>
      </w:r>
      <w:r w:rsidR="00EA3EAB">
        <w:rPr>
          <w:iCs/>
        </w:rPr>
        <w:t xml:space="preserve">. </w:t>
      </w:r>
      <w:r w:rsidR="00F10350" w:rsidRPr="000A650A">
        <w:rPr>
          <w:iCs/>
        </w:rPr>
        <w:t>Physics of Life Reviews. Elsevier</w:t>
      </w:r>
      <w:r w:rsidR="000A650A">
        <w:rPr>
          <w:iCs/>
        </w:rPr>
        <w:t xml:space="preserve">. </w:t>
      </w:r>
    </w:p>
    <w:p w:rsidR="00FD7587" w:rsidRPr="00FD7587" w:rsidRDefault="000D0FF4" w:rsidP="003C3E61">
      <w:pPr>
        <w:pStyle w:val="NormalIndent"/>
        <w:ind w:left="0"/>
      </w:pPr>
      <w:hyperlink r:id="rId15" w:history="1">
        <w:r w:rsidR="00FD7587" w:rsidRPr="007D3AB0">
          <w:rPr>
            <w:rStyle w:val="Hyperlink"/>
          </w:rPr>
          <w:t>http://www.sciencedirect.com/science/article/pii/S1571064513001905</w:t>
        </w:r>
      </w:hyperlink>
      <w:r w:rsidR="00FD7587">
        <w:t xml:space="preserve"> </w:t>
      </w:r>
    </w:p>
    <w:p w:rsidR="00DD73A4" w:rsidRDefault="00DD73A4" w:rsidP="00DD73A4">
      <w:pPr>
        <w:contextualSpacing/>
      </w:pPr>
      <w:r>
        <w:t xml:space="preserve">[4] “Sword Art Online, video 2, Town Scene.” IBM SAO Project. </w:t>
      </w:r>
      <w:r w:rsidRPr="00FE549E">
        <w:t xml:space="preserve">Accessed </w:t>
      </w:r>
      <w:r>
        <w:t>11</w:t>
      </w:r>
      <w:r w:rsidRPr="00FE549E">
        <w:t>.</w:t>
      </w:r>
      <w:r>
        <w:t>19</w:t>
      </w:r>
      <w:r w:rsidRPr="00FE549E">
        <w:t>.18</w:t>
      </w:r>
    </w:p>
    <w:p w:rsidR="00DD73A4" w:rsidRDefault="000D0FF4" w:rsidP="00DD73A4">
      <w:pPr>
        <w:pStyle w:val="NormalIndent"/>
        <w:ind w:left="0"/>
      </w:pPr>
      <w:hyperlink r:id="rId16" w:history="1">
        <w:r w:rsidR="00DD73A4" w:rsidRPr="00C566F3">
          <w:rPr>
            <w:rStyle w:val="Hyperlink"/>
          </w:rPr>
          <w:t>https://www.youtube.com/watch?time_continue=38&amp;v=2RL-l3AQaNU</w:t>
        </w:r>
      </w:hyperlink>
      <w:r w:rsidR="00DD73A4">
        <w:t xml:space="preserve"> </w:t>
      </w:r>
    </w:p>
    <w:p w:rsidR="00F10350" w:rsidRDefault="00062564" w:rsidP="003C3E61">
      <w:pPr>
        <w:contextualSpacing/>
      </w:pPr>
      <w:r>
        <w:t>[</w:t>
      </w:r>
      <w:r w:rsidR="00DD73A4">
        <w:t>5</w:t>
      </w:r>
      <w:r>
        <w:t>] D. Bowman. “Virtual Reality: How Much Imme</w:t>
      </w:r>
      <w:r w:rsidR="005922A7">
        <w:t>r</w:t>
      </w:r>
      <w:r>
        <w:t>sion Is Enough?”</w:t>
      </w:r>
      <w:r w:rsidR="00180AC3">
        <w:t xml:space="preserve"> IEEE Computer Society. </w:t>
      </w:r>
      <w:r w:rsidR="00180AC3" w:rsidRPr="00FE549E">
        <w:t xml:space="preserve">Accessed </w:t>
      </w:r>
      <w:r w:rsidR="00180AC3">
        <w:t>11</w:t>
      </w:r>
      <w:r w:rsidR="00180AC3" w:rsidRPr="00FE549E">
        <w:t>.</w:t>
      </w:r>
      <w:r w:rsidR="00180AC3">
        <w:t>19</w:t>
      </w:r>
      <w:r w:rsidR="00180AC3" w:rsidRPr="00FE549E">
        <w:t xml:space="preserve">.18 </w:t>
      </w:r>
    </w:p>
    <w:p w:rsidR="00062564" w:rsidRPr="00062564" w:rsidRDefault="000D0FF4" w:rsidP="00062564">
      <w:pPr>
        <w:pStyle w:val="NormalIndent"/>
        <w:ind w:left="0"/>
      </w:pPr>
      <w:hyperlink r:id="rId17" w:history="1">
        <w:r w:rsidR="00062564" w:rsidRPr="007D3AB0">
          <w:rPr>
            <w:rStyle w:val="Hyperlink"/>
          </w:rPr>
          <w:t>https://ieeexplore.ieee.org/abstract/document/4287241</w:t>
        </w:r>
      </w:hyperlink>
      <w:r w:rsidR="00062564">
        <w:t xml:space="preserve"> </w:t>
      </w:r>
    </w:p>
    <w:p w:rsidR="005B6740" w:rsidRDefault="005B6740" w:rsidP="005B6740">
      <w:pPr>
        <w:contextualSpacing/>
      </w:pPr>
      <w:r>
        <w:t>[</w:t>
      </w:r>
      <w:r w:rsidR="00DD73A4">
        <w:t>6</w:t>
      </w:r>
      <w:r>
        <w:t>] “</w:t>
      </w:r>
      <w:r w:rsidRPr="00915A54">
        <w:t>Biomedical Engineering Society Code of Ethics</w:t>
      </w:r>
      <w:r>
        <w:t xml:space="preserve">.” </w:t>
      </w:r>
      <w:r w:rsidRPr="00915A54">
        <w:t>Biomedical Engineering Society</w:t>
      </w:r>
      <w:r>
        <w:t xml:space="preserve">. </w:t>
      </w:r>
      <w:r w:rsidRPr="00FE549E">
        <w:t xml:space="preserve">Accessed </w:t>
      </w:r>
      <w:r>
        <w:t>11</w:t>
      </w:r>
      <w:r w:rsidRPr="00FE549E">
        <w:t>.</w:t>
      </w:r>
      <w:r>
        <w:t>19</w:t>
      </w:r>
      <w:r w:rsidRPr="00FE549E">
        <w:t xml:space="preserve">.18 </w:t>
      </w:r>
    </w:p>
    <w:p w:rsidR="005B6740" w:rsidRDefault="000D0FF4" w:rsidP="0071337F">
      <w:pPr>
        <w:pStyle w:val="NormalIndent"/>
        <w:ind w:left="0"/>
      </w:pPr>
      <w:hyperlink r:id="rId18" w:history="1">
        <w:r w:rsidR="005B6740" w:rsidRPr="007D3AB0">
          <w:rPr>
            <w:rStyle w:val="Hyperlink"/>
          </w:rPr>
          <w:t>https://www.bmes.org/files/CodeEthics04.pdf</w:t>
        </w:r>
      </w:hyperlink>
      <w:r w:rsidR="005B6740">
        <w:t xml:space="preserve"> </w:t>
      </w:r>
    </w:p>
    <w:p w:rsidR="00070BBD" w:rsidRPr="00070BBD" w:rsidRDefault="00FE6D49" w:rsidP="00070BBD">
      <w:pPr>
        <w:contextualSpacing/>
      </w:pPr>
      <w:r>
        <w:t>[</w:t>
      </w:r>
      <w:r w:rsidR="00DD73A4">
        <w:t>7</w:t>
      </w:r>
      <w:r>
        <w:t xml:space="preserve">] </w:t>
      </w:r>
      <w:r w:rsidR="009F0DE6" w:rsidRPr="00747CE4">
        <w:t xml:space="preserve">“NSPE Code of Ethics for Engineers.” </w:t>
      </w:r>
      <w:r w:rsidR="009F0DE6" w:rsidRPr="00212A24">
        <w:t xml:space="preserve">National Society of Professional Engineers. </w:t>
      </w:r>
      <w:r w:rsidR="00915A54" w:rsidRPr="00FE549E">
        <w:t xml:space="preserve">Accessed </w:t>
      </w:r>
      <w:r w:rsidR="00915A54">
        <w:t>11</w:t>
      </w:r>
      <w:r w:rsidR="00915A54" w:rsidRPr="00FE549E">
        <w:t>.</w:t>
      </w:r>
      <w:r w:rsidR="00915A54">
        <w:t>19</w:t>
      </w:r>
      <w:r w:rsidR="00915A54" w:rsidRPr="00FE549E">
        <w:t xml:space="preserve">.18 </w:t>
      </w:r>
    </w:p>
    <w:p w:rsidR="00FE549E" w:rsidRPr="00FE549E" w:rsidRDefault="000D0FF4" w:rsidP="00DD73A4">
      <w:hyperlink r:id="rId19" w:history="1">
        <w:r w:rsidR="009F0DE6" w:rsidRPr="00F174BD">
          <w:rPr>
            <w:rStyle w:val="Hyperlink"/>
          </w:rPr>
          <w:t>http://www.nspe.org/Ethics/CodeofEthics/index.html</w:t>
        </w:r>
      </w:hyperlink>
      <w:r w:rsidR="00FE549E" w:rsidRPr="00FE549E">
        <w:t xml:space="preserve"> </w:t>
      </w:r>
    </w:p>
    <w:p w:rsidR="00FE549E" w:rsidRDefault="00FE549E" w:rsidP="00FE549E">
      <w:r w:rsidRPr="00FE549E">
        <w:t>[</w:t>
      </w:r>
      <w:r w:rsidR="00070BBD">
        <w:t>8</w:t>
      </w:r>
      <w:r w:rsidRPr="00FE549E">
        <w:t xml:space="preserve">] </w:t>
      </w:r>
      <w:r w:rsidR="00A933A4">
        <w:t xml:space="preserve">M. </w:t>
      </w:r>
      <w:proofErr w:type="spellStart"/>
      <w:r w:rsidR="00A933A4">
        <w:t>Tarr</w:t>
      </w:r>
      <w:proofErr w:type="spellEnd"/>
      <w:r w:rsidR="00A933A4">
        <w:t>. “Virtual reality in behavioral neuroscience and beyond</w:t>
      </w:r>
      <w:r w:rsidRPr="00FE549E">
        <w:t>.</w:t>
      </w:r>
      <w:r w:rsidR="00A933A4">
        <w:t>”</w:t>
      </w:r>
      <w:r w:rsidR="00740D75">
        <w:t xml:space="preserve"> Nature Neuroscience. </w:t>
      </w:r>
      <w:r w:rsidR="00A933A4">
        <w:t>Accessed 11</w:t>
      </w:r>
      <w:r w:rsidRPr="00FE549E">
        <w:t>.</w:t>
      </w:r>
      <w:r w:rsidR="00A933A4">
        <w:t>19</w:t>
      </w:r>
      <w:r w:rsidRPr="00FE549E">
        <w:t>.18</w:t>
      </w:r>
      <w:r w:rsidR="00A933A4">
        <w:t>.</w:t>
      </w:r>
    </w:p>
    <w:p w:rsidR="00740D75" w:rsidRDefault="000D0FF4" w:rsidP="00740D75">
      <w:pPr>
        <w:pStyle w:val="NormalIndent"/>
        <w:ind w:left="0"/>
      </w:pPr>
      <w:hyperlink r:id="rId20" w:history="1">
        <w:r w:rsidR="00740D75" w:rsidRPr="007D3AB0">
          <w:rPr>
            <w:rStyle w:val="Hyperlink"/>
          </w:rPr>
          <w:t>https://www.nature.com/articles/nn948</w:t>
        </w:r>
      </w:hyperlink>
      <w:r w:rsidR="00740D75">
        <w:t xml:space="preserve"> </w:t>
      </w:r>
    </w:p>
    <w:p w:rsidR="00E038D9" w:rsidRDefault="00E038D9" w:rsidP="00740D75">
      <w:pPr>
        <w:pStyle w:val="NormalIndent"/>
        <w:ind w:left="0"/>
      </w:pPr>
      <w:r>
        <w:t xml:space="preserve">[9] S. Kovach. </w:t>
      </w:r>
      <w:r w:rsidR="00363096">
        <w:t xml:space="preserve">“We Talked </w:t>
      </w:r>
      <w:proofErr w:type="gramStart"/>
      <w:r w:rsidR="00363096">
        <w:t>To</w:t>
      </w:r>
      <w:proofErr w:type="gramEnd"/>
      <w:r w:rsidR="00363096">
        <w:t xml:space="preserve"> Sophia.” Tech Insider. </w:t>
      </w:r>
      <w:r w:rsidR="00627518">
        <w:t>Accessed 11</w:t>
      </w:r>
      <w:r w:rsidR="00627518" w:rsidRPr="00FE549E">
        <w:t>.</w:t>
      </w:r>
      <w:r w:rsidR="00627518">
        <w:t>19</w:t>
      </w:r>
      <w:r w:rsidR="00627518" w:rsidRPr="00FE549E">
        <w:t>.18</w:t>
      </w:r>
      <w:r w:rsidR="00627518">
        <w:t>.</w:t>
      </w:r>
    </w:p>
    <w:p w:rsidR="00E038D9" w:rsidRPr="00740D75" w:rsidRDefault="000D0FF4" w:rsidP="00740D75">
      <w:pPr>
        <w:pStyle w:val="NormalIndent"/>
        <w:ind w:left="0"/>
      </w:pPr>
      <w:hyperlink r:id="rId21" w:history="1">
        <w:r w:rsidR="00E038D9" w:rsidRPr="007D3AB0">
          <w:rPr>
            <w:rStyle w:val="Hyperlink"/>
          </w:rPr>
          <w:t>https://www.youtube.com/watch?v=78-1MlkxyqI</w:t>
        </w:r>
      </w:hyperlink>
      <w:r w:rsidR="00E038D9">
        <w:t xml:space="preserve"> </w:t>
      </w:r>
    </w:p>
    <w:p w:rsidR="00392762" w:rsidRPr="00392762" w:rsidRDefault="00392762" w:rsidP="00392762">
      <w:pPr>
        <w:pStyle w:val="NormalIndent"/>
        <w:ind w:left="0"/>
      </w:pPr>
    </w:p>
    <w:p w:rsidR="00392762" w:rsidRDefault="00392762" w:rsidP="00FE549E">
      <w:pPr>
        <w:jc w:val="center"/>
        <w:rPr>
          <w:b/>
          <w:bCs/>
          <w:smallCaps/>
          <w:sz w:val="24"/>
          <w:szCs w:val="24"/>
        </w:rPr>
      </w:pPr>
    </w:p>
    <w:p w:rsidR="00FE549E" w:rsidRPr="00FE549E" w:rsidRDefault="00FE549E" w:rsidP="00FE549E">
      <w:pPr>
        <w:jc w:val="center"/>
        <w:rPr>
          <w:b/>
          <w:bCs/>
          <w:smallCaps/>
          <w:szCs w:val="24"/>
        </w:rPr>
      </w:pPr>
      <w:r w:rsidRPr="00FE549E">
        <w:rPr>
          <w:b/>
          <w:bCs/>
          <w:smallCaps/>
          <w:sz w:val="24"/>
          <w:szCs w:val="24"/>
        </w:rPr>
        <w:t>ACKNOWLEDGMENTS</w:t>
      </w:r>
    </w:p>
    <w:p w:rsidR="00FE549E" w:rsidRPr="00FE549E" w:rsidRDefault="00FE549E" w:rsidP="00FE549E">
      <w:pPr>
        <w:jc w:val="center"/>
        <w:rPr>
          <w:b/>
          <w:smallCaps/>
          <w:szCs w:val="24"/>
        </w:rPr>
      </w:pPr>
    </w:p>
    <w:p w:rsidR="00FE549E" w:rsidRPr="00FE549E" w:rsidRDefault="00FE549E" w:rsidP="00FE549E">
      <w:pPr>
        <w:ind w:firstLine="432"/>
      </w:pPr>
      <w:r w:rsidRPr="00FE549E">
        <w:t xml:space="preserve">Special thanks to Keely Brooke Bowers aiding in the formatting of this paper, and </w:t>
      </w:r>
      <w:r w:rsidR="008D6A68">
        <w:t xml:space="preserve">Project </w:t>
      </w:r>
      <w:proofErr w:type="spellStart"/>
      <w:r w:rsidR="00990F1B">
        <w:t>Alicization</w:t>
      </w:r>
      <w:proofErr w:type="spellEnd"/>
      <w:r w:rsidR="00990F1B">
        <w:t xml:space="preserve"> for inspiring the </w:t>
      </w:r>
      <w:proofErr w:type="gramStart"/>
      <w:r w:rsidR="00990F1B">
        <w:t>last minute</w:t>
      </w:r>
      <w:proofErr w:type="gramEnd"/>
      <w:r w:rsidR="00990F1B">
        <w:t xml:space="preserve"> change to the topic of this paper. </w:t>
      </w:r>
      <w:r w:rsidRPr="00FE549E">
        <w:t xml:space="preserve"> </w:t>
      </w:r>
    </w:p>
    <w:p w:rsidR="009263E9" w:rsidRPr="0037518A" w:rsidRDefault="009263E9" w:rsidP="008B5C9E">
      <w:pPr>
        <w:pStyle w:val="BulletedList"/>
      </w:pPr>
    </w:p>
    <w:p w:rsidR="00063304" w:rsidRDefault="00063304">
      <w:pPr>
        <w:spacing w:after="200"/>
        <w:jc w:val="left"/>
        <w:rPr>
          <w:b/>
        </w:rPr>
      </w:pPr>
      <w:r>
        <w:rPr>
          <w:b/>
        </w:rPr>
        <w:br w:type="page"/>
      </w:r>
    </w:p>
    <w:p w:rsidR="00172A53" w:rsidRPr="0037518A" w:rsidRDefault="00645F64" w:rsidP="00D03D90">
      <w:pPr>
        <w:pStyle w:val="NormalIndent"/>
        <w:ind w:left="0"/>
        <w:contextualSpacing/>
        <w:rPr>
          <w:b/>
        </w:rPr>
      </w:pPr>
      <w:r w:rsidRPr="0037518A">
        <w:rPr>
          <w:b/>
        </w:rPr>
        <w:lastRenderedPageBreak/>
        <w:t>Font s</w:t>
      </w:r>
      <w:r w:rsidR="00E8353F" w:rsidRPr="0037518A">
        <w:rPr>
          <w:b/>
        </w:rPr>
        <w:t>ize</w:t>
      </w:r>
      <w:r w:rsidRPr="0037518A">
        <w:rPr>
          <w:b/>
        </w:rPr>
        <w:t xml:space="preserve"> </w:t>
      </w:r>
      <w:r w:rsidR="00E8353F" w:rsidRPr="0037518A">
        <w:rPr>
          <w:b/>
        </w:rPr>
        <w:t>for</w:t>
      </w:r>
      <w:r w:rsidR="00307C5A" w:rsidRPr="0037518A">
        <w:rPr>
          <w:b/>
        </w:rPr>
        <w:t xml:space="preserve"> body</w:t>
      </w:r>
      <w:r w:rsidR="00E8353F" w:rsidRPr="0037518A">
        <w:rPr>
          <w:b/>
        </w:rPr>
        <w:t xml:space="preserve"> text</w:t>
      </w:r>
    </w:p>
    <w:p w:rsidR="003255D1" w:rsidRPr="0037518A" w:rsidRDefault="00760F1D" w:rsidP="00D03D90">
      <w:pPr>
        <w:pStyle w:val="BulletedList"/>
        <w:numPr>
          <w:ilvl w:val="0"/>
          <w:numId w:val="48"/>
        </w:numPr>
      </w:pPr>
      <w:r w:rsidRPr="0037518A">
        <w:t>All “body” text</w:t>
      </w:r>
      <w:r w:rsidR="00E8353F" w:rsidRPr="0037518A">
        <w:t>:</w:t>
      </w:r>
      <w:r w:rsidRPr="0037518A">
        <w:t xml:space="preserve"> Times New Roman</w:t>
      </w:r>
      <w:r w:rsidR="00A82A26" w:rsidRPr="0037518A">
        <w:t xml:space="preserve"> or Cambria</w:t>
      </w:r>
      <w:r w:rsidRPr="0037518A">
        <w:t xml:space="preserve"> </w:t>
      </w:r>
      <w:r w:rsidRPr="0037518A">
        <w:rPr>
          <w:highlight w:val="yellow"/>
        </w:rPr>
        <w:t>10</w:t>
      </w:r>
      <w:r w:rsidR="00A82A26" w:rsidRPr="0037518A">
        <w:rPr>
          <w:highlight w:val="yellow"/>
        </w:rPr>
        <w:t>pt</w:t>
      </w:r>
    </w:p>
    <w:p w:rsidR="00645F64" w:rsidRPr="0037518A" w:rsidRDefault="00645F64" w:rsidP="00D03D90">
      <w:pPr>
        <w:pStyle w:val="BulletedList"/>
      </w:pPr>
      <w:r w:rsidRPr="0037518A">
        <w:t xml:space="preserve">Font Size and placement for </w:t>
      </w:r>
      <w:r w:rsidR="003255D1" w:rsidRPr="0037518A">
        <w:t xml:space="preserve">Disclaimer, </w:t>
      </w:r>
      <w:r w:rsidRPr="0037518A">
        <w:t>Name, Titles, Headings, Subheadings</w:t>
      </w:r>
    </w:p>
    <w:p w:rsidR="003255D1" w:rsidRPr="0037518A" w:rsidRDefault="003255D1" w:rsidP="00D03D90">
      <w:pPr>
        <w:pStyle w:val="BulletedList"/>
        <w:numPr>
          <w:ilvl w:val="0"/>
          <w:numId w:val="47"/>
        </w:numPr>
      </w:pPr>
      <w:r w:rsidRPr="0037518A">
        <w:t xml:space="preserve">Disclaimer: Times New Roman or Cambria, 10 </w:t>
      </w:r>
      <w:proofErr w:type="spellStart"/>
      <w:r w:rsidRPr="0037518A">
        <w:t>pt</w:t>
      </w:r>
      <w:proofErr w:type="spellEnd"/>
      <w:r w:rsidRPr="0037518A">
        <w:t xml:space="preserve">, full justified </w:t>
      </w:r>
      <w:r w:rsidRPr="0037518A">
        <w:rPr>
          <w:noProof/>
        </w:rPr>
        <w:drawing>
          <wp:inline distT="0" distB="0" distL="0" distR="0" wp14:anchorId="15261A11" wp14:editId="71C2C235">
            <wp:extent cx="274701" cy="141285"/>
            <wp:effectExtent l="0" t="0" r="5080" b="11430"/>
            <wp:docPr id="4" name="Picture 4" descr=":format-justify-text-icon-image-pi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mat-justify-text-icon-image-pi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701" cy="141285"/>
                    </a:xfrm>
                    <a:prstGeom prst="rect">
                      <a:avLst/>
                    </a:prstGeom>
                    <a:noFill/>
                    <a:ln w="9525">
                      <a:noFill/>
                      <a:miter lim="800000"/>
                      <a:headEnd/>
                      <a:tailEnd/>
                    </a:ln>
                  </pic:spPr>
                </pic:pic>
              </a:graphicData>
            </a:graphic>
          </wp:inline>
        </w:drawing>
      </w:r>
      <w:r w:rsidRPr="0037518A">
        <w:t>, the word Disclaimer in bold, colon after the word Disclaimer</w:t>
      </w:r>
    </w:p>
    <w:p w:rsidR="00E8353F" w:rsidRPr="0037518A" w:rsidRDefault="00E8353F" w:rsidP="00D03D90">
      <w:pPr>
        <w:pStyle w:val="BulletedList"/>
        <w:numPr>
          <w:ilvl w:val="0"/>
          <w:numId w:val="47"/>
        </w:numPr>
      </w:pPr>
      <w:r w:rsidRPr="0037518A">
        <w:t>TITLE: 14 pt. BOLD Times New Roman or Cambria</w:t>
      </w:r>
      <w:r w:rsidR="00645F64" w:rsidRPr="0037518A">
        <w:t>, CENTERED</w:t>
      </w:r>
    </w:p>
    <w:p w:rsidR="003255D1" w:rsidRPr="0037518A" w:rsidRDefault="003255D1" w:rsidP="00D03D90">
      <w:pPr>
        <w:pStyle w:val="BulletedList"/>
        <w:numPr>
          <w:ilvl w:val="0"/>
          <w:numId w:val="47"/>
        </w:numPr>
        <w:rPr>
          <w:b/>
        </w:rPr>
      </w:pPr>
      <w:r w:rsidRPr="0037518A">
        <w:t>Name and email: 10 pt. Times New Roman or Cambria, bold, centered,</w:t>
      </w:r>
      <w:r w:rsidRPr="005252DA">
        <w:t xml:space="preserve"> </w:t>
      </w:r>
      <w:r w:rsidRPr="0037518A">
        <w:rPr>
          <w:b/>
        </w:rPr>
        <w:t xml:space="preserve">email in parentheses immediately after name </w:t>
      </w:r>
    </w:p>
    <w:p w:rsidR="00E8353F" w:rsidRPr="0037518A" w:rsidRDefault="00E8353F" w:rsidP="00D03D90">
      <w:pPr>
        <w:pStyle w:val="BulletedList"/>
        <w:numPr>
          <w:ilvl w:val="0"/>
          <w:numId w:val="47"/>
        </w:numPr>
      </w:pPr>
      <w:r w:rsidRPr="0037518A">
        <w:t>SECTION HEADINGS: 12 pt. BOLD Times New Roman or Cambria</w:t>
      </w:r>
      <w:r w:rsidR="00645F64" w:rsidRPr="0037518A">
        <w:t>, CENTERED</w:t>
      </w:r>
    </w:p>
    <w:p w:rsidR="007E10C6" w:rsidRDefault="00E8353F" w:rsidP="00D03D90">
      <w:pPr>
        <w:pStyle w:val="BulletedList"/>
        <w:numPr>
          <w:ilvl w:val="0"/>
          <w:numId w:val="47"/>
        </w:numPr>
      </w:pPr>
      <w:r w:rsidRPr="0037518A">
        <w:t>Section Subheadings: 10 pt. bold Times New Roman or Cambria</w:t>
      </w:r>
      <w:r w:rsidR="00645F64" w:rsidRPr="0037518A">
        <w:t>, centered</w:t>
      </w:r>
    </w:p>
    <w:p w:rsidR="001E6862" w:rsidRPr="0037518A" w:rsidRDefault="001E6862" w:rsidP="001E6862">
      <w:pPr>
        <w:pStyle w:val="BulletedList"/>
      </w:pPr>
    </w:p>
    <w:p w:rsidR="00FB4F6F" w:rsidRPr="001E6862" w:rsidRDefault="00FB4F6F" w:rsidP="00D03D90">
      <w:pPr>
        <w:pStyle w:val="BulletedList"/>
        <w:rPr>
          <w:b/>
        </w:rPr>
      </w:pPr>
      <w:r w:rsidRPr="001E6862">
        <w:rPr>
          <w:b/>
        </w:rPr>
        <w:t>Spacing for body text</w:t>
      </w:r>
    </w:p>
    <w:p w:rsidR="002B4568" w:rsidRPr="005252DA" w:rsidRDefault="00FB4F6F" w:rsidP="00D03D90">
      <w:pPr>
        <w:pStyle w:val="BulletedList"/>
        <w:numPr>
          <w:ilvl w:val="0"/>
          <w:numId w:val="46"/>
        </w:numPr>
      </w:pPr>
      <w:r w:rsidRPr="0037518A">
        <w:rPr>
          <w:highlight w:val="yellow"/>
        </w:rPr>
        <w:t xml:space="preserve">Single </w:t>
      </w:r>
      <w:r w:rsidRPr="0037518A">
        <w:t>space</w:t>
      </w:r>
      <w:r w:rsidRPr="0037518A">
        <w:rPr>
          <w:highlight w:val="yellow"/>
        </w:rPr>
        <w:t xml:space="preserve"> (1.0 NOT</w:t>
      </w:r>
      <w:r w:rsidR="002B4568" w:rsidRPr="0037518A">
        <w:rPr>
          <w:highlight w:val="yellow"/>
        </w:rPr>
        <w:t xml:space="preserve"> 1.15, NOT</w:t>
      </w:r>
      <w:r w:rsidRPr="0037518A">
        <w:rPr>
          <w:highlight w:val="yellow"/>
        </w:rPr>
        <w:t xml:space="preserve"> 1.25) </w:t>
      </w:r>
      <w:r w:rsidRPr="0037518A">
        <w:t xml:space="preserve">for body text in all sections </w:t>
      </w:r>
    </w:p>
    <w:p w:rsidR="00212C0C" w:rsidRDefault="00212C0C" w:rsidP="00D03D90">
      <w:pPr>
        <w:pStyle w:val="BulletedList"/>
      </w:pPr>
    </w:p>
    <w:p w:rsidR="00212C0C" w:rsidRPr="008F2B14" w:rsidRDefault="00FB4F6F" w:rsidP="00D03D90">
      <w:pPr>
        <w:pStyle w:val="BulletedList"/>
        <w:rPr>
          <w:b/>
        </w:rPr>
      </w:pPr>
      <w:r w:rsidRPr="008F2B14">
        <w:rPr>
          <w:b/>
        </w:rPr>
        <w:t>Spacing between paper elements (Disclaimer, Name, TITLE, HEADINGS, etc.)</w:t>
      </w:r>
    </w:p>
    <w:p w:rsidR="00FB4F6F" w:rsidRPr="0037518A" w:rsidRDefault="00FB4F6F" w:rsidP="001E6862">
      <w:pPr>
        <w:pStyle w:val="BulletedList"/>
        <w:numPr>
          <w:ilvl w:val="0"/>
          <w:numId w:val="46"/>
        </w:numPr>
      </w:pPr>
      <w:r w:rsidRPr="0037518A">
        <w:t>Space between Disclaimer and MAIN TITLE</w:t>
      </w:r>
    </w:p>
    <w:p w:rsidR="005252DA" w:rsidRPr="0037518A" w:rsidRDefault="005252DA" w:rsidP="001E6862">
      <w:pPr>
        <w:pStyle w:val="BulletedList"/>
        <w:numPr>
          <w:ilvl w:val="0"/>
          <w:numId w:val="46"/>
        </w:numPr>
        <w:sectPr w:rsidR="005252DA" w:rsidRPr="0037518A" w:rsidSect="00FE549E">
          <w:footerReference w:type="default" r:id="rId23"/>
          <w:type w:val="continuous"/>
          <w:pgSz w:w="12240" w:h="15840"/>
          <w:pgMar w:top="1440" w:right="1008" w:bottom="1440" w:left="1008" w:header="720" w:footer="720" w:gutter="0"/>
          <w:cols w:num="2" w:space="432"/>
          <w:docGrid w:linePitch="272"/>
        </w:sectPr>
      </w:pPr>
      <w:r w:rsidRPr="0037518A">
        <w:t>Space</w:t>
      </w:r>
      <w:r w:rsidR="001E6862">
        <w:t xml:space="preserve"> between TITLE and name email </w:t>
      </w:r>
    </w:p>
    <w:p w:rsidR="00FB4F6F" w:rsidRPr="0037518A" w:rsidRDefault="00FB4F6F" w:rsidP="00D03D90">
      <w:pPr>
        <w:pStyle w:val="BulletedList"/>
        <w:numPr>
          <w:ilvl w:val="0"/>
          <w:numId w:val="46"/>
        </w:numPr>
      </w:pPr>
      <w:r w:rsidRPr="0037518A">
        <w:lastRenderedPageBreak/>
        <w:t xml:space="preserve">Space between name (email) and first SECTION HEADING </w:t>
      </w:r>
    </w:p>
    <w:p w:rsidR="00FB4F6F" w:rsidRPr="0037518A" w:rsidRDefault="00FB4F6F" w:rsidP="00D03D90">
      <w:pPr>
        <w:pStyle w:val="BulletedList"/>
        <w:numPr>
          <w:ilvl w:val="0"/>
          <w:numId w:val="45"/>
        </w:numPr>
      </w:pPr>
      <w:r w:rsidRPr="0037518A">
        <w:t xml:space="preserve">Space between SECTION HEADINGS and section/body text </w:t>
      </w:r>
    </w:p>
    <w:p w:rsidR="002B4568" w:rsidRPr="0037518A" w:rsidRDefault="00FB4F6F" w:rsidP="00D03D90">
      <w:pPr>
        <w:pStyle w:val="BulletedList"/>
        <w:numPr>
          <w:ilvl w:val="0"/>
          <w:numId w:val="45"/>
        </w:numPr>
      </w:pPr>
      <w:r w:rsidRPr="0037518A">
        <w:t>Space between section subheadings and section text</w:t>
      </w:r>
    </w:p>
    <w:p w:rsidR="00212C0C" w:rsidRDefault="00212C0C" w:rsidP="00D03D90">
      <w:pPr>
        <w:pStyle w:val="BulletedList"/>
      </w:pPr>
    </w:p>
    <w:p w:rsidR="00386158" w:rsidRPr="001E6862" w:rsidRDefault="00FB4F6F" w:rsidP="00D03D90">
      <w:pPr>
        <w:pStyle w:val="BulletedList"/>
        <w:rPr>
          <w:b/>
        </w:rPr>
      </w:pPr>
      <w:r w:rsidRPr="001E6862">
        <w:rPr>
          <w:b/>
        </w:rPr>
        <w:t>Paragraph indent and s</w:t>
      </w:r>
      <w:r w:rsidR="00307C5A" w:rsidRPr="001E6862">
        <w:rPr>
          <w:b/>
        </w:rPr>
        <w:t>pacing</w:t>
      </w:r>
    </w:p>
    <w:p w:rsidR="00307C5A" w:rsidRPr="0037518A" w:rsidRDefault="00307C5A" w:rsidP="00D03D90">
      <w:pPr>
        <w:pStyle w:val="BulletedList"/>
        <w:numPr>
          <w:ilvl w:val="0"/>
          <w:numId w:val="7"/>
        </w:numPr>
      </w:pPr>
      <w:r w:rsidRPr="0037518A">
        <w:t xml:space="preserve">Set paragraph </w:t>
      </w:r>
      <w:r w:rsidRPr="0037518A">
        <w:rPr>
          <w:highlight w:val="yellow"/>
        </w:rPr>
        <w:t xml:space="preserve">tab at </w:t>
      </w:r>
      <w:r w:rsidR="00BC606C" w:rsidRPr="0037518A">
        <w:rPr>
          <w:highlight w:val="yellow"/>
        </w:rPr>
        <w:t>0</w:t>
      </w:r>
      <w:r w:rsidR="00434AE5" w:rsidRPr="0037518A">
        <w:rPr>
          <w:highlight w:val="yellow"/>
        </w:rPr>
        <w:t>.</w:t>
      </w:r>
      <w:r w:rsidR="00BC606C" w:rsidRPr="0037518A">
        <w:rPr>
          <w:highlight w:val="yellow"/>
        </w:rPr>
        <w:t>3</w:t>
      </w:r>
      <w:r w:rsidR="00386158" w:rsidRPr="0037518A">
        <w:t>;</w:t>
      </w:r>
      <w:r w:rsidR="00434AE5" w:rsidRPr="0037518A">
        <w:t xml:space="preserve"> indent all paragraphs </w:t>
      </w:r>
      <w:r w:rsidRPr="0037518A">
        <w:t>0</w:t>
      </w:r>
      <w:r w:rsidR="00434AE5" w:rsidRPr="0037518A">
        <w:t>.</w:t>
      </w:r>
      <w:r w:rsidRPr="0037518A">
        <w:t>3</w:t>
      </w:r>
      <w:r w:rsidR="00386158" w:rsidRPr="0037518A">
        <w:t xml:space="preserve"> </w:t>
      </w:r>
    </w:p>
    <w:p w:rsidR="002B4568" w:rsidRPr="0037518A" w:rsidRDefault="00307C5A" w:rsidP="00D03D90">
      <w:pPr>
        <w:pStyle w:val="BulletedList"/>
        <w:numPr>
          <w:ilvl w:val="0"/>
          <w:numId w:val="7"/>
        </w:numPr>
      </w:pPr>
      <w:r w:rsidRPr="0037518A">
        <w:rPr>
          <w:highlight w:val="yellow"/>
        </w:rPr>
        <w:t>Do NOT put a space</w:t>
      </w:r>
      <w:r w:rsidR="002B4568" w:rsidRPr="0037518A">
        <w:t xml:space="preserve"> between paragraphs </w:t>
      </w:r>
      <w:r w:rsidRPr="0037518A">
        <w:t>within columns</w:t>
      </w:r>
      <w:r w:rsidR="00386158" w:rsidRPr="0037518A">
        <w:t xml:space="preserve"> </w:t>
      </w:r>
    </w:p>
    <w:p w:rsidR="00212C0C" w:rsidRDefault="00212C0C" w:rsidP="00D03D90">
      <w:pPr>
        <w:pStyle w:val="BulletedList"/>
      </w:pPr>
    </w:p>
    <w:p w:rsidR="0051049D" w:rsidRPr="001E6862" w:rsidRDefault="0051049D" w:rsidP="00D03D90">
      <w:pPr>
        <w:pStyle w:val="BulletedList"/>
        <w:rPr>
          <w:b/>
        </w:rPr>
      </w:pPr>
      <w:r w:rsidRPr="001E6862">
        <w:rPr>
          <w:b/>
        </w:rPr>
        <w:t>Headers and Footers</w:t>
      </w:r>
      <w:r w:rsidR="00FB4F6F" w:rsidRPr="001E6862">
        <w:rPr>
          <w:b/>
        </w:rPr>
        <w:t xml:space="preserve"> </w:t>
      </w:r>
      <w:r w:rsidR="00212C0C" w:rsidRPr="001E6862">
        <w:rPr>
          <w:b/>
        </w:rPr>
        <w:t>format</w:t>
      </w:r>
      <w:r w:rsidR="00FB4F6F" w:rsidRPr="001E6862">
        <w:rPr>
          <w:b/>
        </w:rPr>
        <w:t xml:space="preserve"> and content</w:t>
      </w:r>
    </w:p>
    <w:p w:rsidR="00760F1D" w:rsidRPr="0037518A" w:rsidRDefault="009B44ED" w:rsidP="00D03D90">
      <w:pPr>
        <w:pStyle w:val="BulletedList"/>
        <w:numPr>
          <w:ilvl w:val="0"/>
          <w:numId w:val="7"/>
        </w:numPr>
      </w:pPr>
      <w:r w:rsidRPr="0037518A">
        <w:t>Headers and Footers</w:t>
      </w:r>
      <w:r w:rsidR="00FB4F6F" w:rsidRPr="0037518A">
        <w:t>:</w:t>
      </w:r>
      <w:r w:rsidRPr="0037518A">
        <w:t xml:space="preserve"> 0.5“</w:t>
      </w:r>
    </w:p>
    <w:p w:rsidR="00760F1D" w:rsidRPr="0037518A" w:rsidRDefault="00760F1D" w:rsidP="00D03D90">
      <w:pPr>
        <w:pStyle w:val="BulletedList"/>
        <w:numPr>
          <w:ilvl w:val="0"/>
          <w:numId w:val="7"/>
        </w:numPr>
      </w:pPr>
      <w:r w:rsidRPr="0037518A">
        <w:t xml:space="preserve">Header, Page 1: 10pt. </w:t>
      </w:r>
      <w:r w:rsidRPr="005C66AD">
        <w:rPr>
          <w:b/>
        </w:rPr>
        <w:t>bold</w:t>
      </w:r>
      <w:r w:rsidRPr="0037518A">
        <w:t>, aligned left</w:t>
      </w:r>
    </w:p>
    <w:p w:rsidR="00760F1D" w:rsidRPr="0037518A" w:rsidRDefault="00760F1D" w:rsidP="00D03D90">
      <w:pPr>
        <w:ind w:left="288"/>
        <w:contextualSpacing/>
        <w:jc w:val="left"/>
      </w:pPr>
      <w:r w:rsidRPr="005C66AD">
        <w:rPr>
          <w:b/>
        </w:rPr>
        <w:t>0011/0711 Section</w:t>
      </w:r>
      <w:r w:rsidRPr="0037518A">
        <w:t xml:space="preserve"> (for example, </w:t>
      </w:r>
      <w:r w:rsidR="00D72A20" w:rsidRPr="0037518A">
        <w:t>Sanchez</w:t>
      </w:r>
      <w:r w:rsidRPr="0037518A">
        <w:t xml:space="preserve"> 10:00)</w:t>
      </w:r>
    </w:p>
    <w:p w:rsidR="00760F1D" w:rsidRPr="0037518A" w:rsidRDefault="00435D3B" w:rsidP="00D03D90">
      <w:pPr>
        <w:ind w:left="288"/>
        <w:contextualSpacing/>
        <w:jc w:val="left"/>
      </w:pPr>
      <w:r w:rsidRPr="005C66AD">
        <w:rPr>
          <w:b/>
        </w:rPr>
        <w:t>Group number</w:t>
      </w:r>
      <w:r w:rsidR="00F532E4">
        <w:t xml:space="preserve"> </w:t>
      </w:r>
      <w:r w:rsidR="00D72A20" w:rsidRPr="0037518A">
        <w:t>(for example L</w:t>
      </w:r>
      <w:r w:rsidRPr="0037518A">
        <w:t>3)</w:t>
      </w:r>
      <w:r w:rsidR="00760F1D" w:rsidRPr="0037518A">
        <w:t xml:space="preserve">                                           </w:t>
      </w:r>
    </w:p>
    <w:p w:rsidR="00760F1D" w:rsidRPr="0037518A" w:rsidRDefault="00760F1D" w:rsidP="00D03D90">
      <w:pPr>
        <w:pStyle w:val="BulletedList"/>
        <w:numPr>
          <w:ilvl w:val="0"/>
          <w:numId w:val="7"/>
        </w:numPr>
      </w:pPr>
      <w:r w:rsidRPr="0037518A">
        <w:t xml:space="preserve">Header, </w:t>
      </w:r>
      <w:r w:rsidRPr="0037518A">
        <w:rPr>
          <w:i/>
        </w:rPr>
        <w:t>after</w:t>
      </w:r>
      <w:r w:rsidRPr="0037518A">
        <w:t xml:space="preserve"> Page 1: Your Name, 10pt. </w:t>
      </w:r>
      <w:r w:rsidRPr="005C66AD">
        <w:rPr>
          <w:b/>
        </w:rPr>
        <w:t>bold,</w:t>
      </w:r>
      <w:r w:rsidRPr="0037518A">
        <w:t xml:space="preserve"> aligned left</w:t>
      </w:r>
    </w:p>
    <w:p w:rsidR="00760F1D" w:rsidRPr="0037518A" w:rsidRDefault="00760F1D" w:rsidP="00D03D90">
      <w:pPr>
        <w:pStyle w:val="BulletedList"/>
        <w:numPr>
          <w:ilvl w:val="0"/>
          <w:numId w:val="7"/>
        </w:numPr>
      </w:pPr>
      <w:r w:rsidRPr="0037518A">
        <w:t>Footer, Page 1: 10</w:t>
      </w:r>
      <w:r w:rsidR="00E01BDD" w:rsidRPr="0037518A">
        <w:t xml:space="preserve"> </w:t>
      </w:r>
      <w:r w:rsidRPr="0037518A">
        <w:t xml:space="preserve">pt. </w:t>
      </w:r>
      <w:r w:rsidRPr="005C66AD">
        <w:rPr>
          <w:b/>
        </w:rPr>
        <w:t>bold</w:t>
      </w:r>
      <w:r w:rsidRPr="0037518A">
        <w:t>, aligned left</w:t>
      </w:r>
    </w:p>
    <w:p w:rsidR="00760F1D" w:rsidRPr="005C66AD" w:rsidRDefault="00760F1D" w:rsidP="00D03D90">
      <w:pPr>
        <w:pStyle w:val="BulletedList"/>
      </w:pPr>
      <w:r w:rsidRPr="001E6862">
        <w:rPr>
          <w:b/>
        </w:rPr>
        <w:t>University of Pittsburgh, Swanson School of Engineering</w:t>
      </w:r>
      <w:r w:rsidRPr="005C66AD">
        <w:t xml:space="preserve"> </w:t>
      </w:r>
      <w:r w:rsidR="00D72A20" w:rsidRPr="005C66AD">
        <w:t>(on one line)</w:t>
      </w:r>
    </w:p>
    <w:p w:rsidR="00D72A20" w:rsidRPr="001E6862" w:rsidRDefault="00D72A20" w:rsidP="00D03D90">
      <w:pPr>
        <w:pStyle w:val="BulletedList"/>
        <w:rPr>
          <w:b/>
        </w:rPr>
      </w:pPr>
      <w:r w:rsidRPr="001E6862">
        <w:rPr>
          <w:b/>
        </w:rPr>
        <w:t>First-year paper</w:t>
      </w:r>
    </w:p>
    <w:p w:rsidR="00760F1D" w:rsidRPr="001E6862" w:rsidRDefault="007E10C6" w:rsidP="00D03D90">
      <w:pPr>
        <w:pStyle w:val="BulletedList"/>
        <w:rPr>
          <w:b/>
        </w:rPr>
      </w:pPr>
      <w:r w:rsidRPr="001E6862">
        <w:rPr>
          <w:b/>
        </w:rPr>
        <w:t xml:space="preserve">Date of submission: </w:t>
      </w:r>
      <w:proofErr w:type="spellStart"/>
      <w:proofErr w:type="gramStart"/>
      <w:r w:rsidR="008157E8" w:rsidRPr="001E6862">
        <w:rPr>
          <w:b/>
        </w:rPr>
        <w:t>mm.dd.yyyy</w:t>
      </w:r>
      <w:proofErr w:type="spellEnd"/>
      <w:proofErr w:type="gramEnd"/>
    </w:p>
    <w:p w:rsidR="0051049D" w:rsidRPr="0037518A" w:rsidRDefault="00760F1D" w:rsidP="00D03D90">
      <w:pPr>
        <w:pStyle w:val="BulletedList"/>
        <w:numPr>
          <w:ilvl w:val="0"/>
          <w:numId w:val="7"/>
        </w:numPr>
      </w:pPr>
      <w:r w:rsidRPr="0037518A">
        <w:t xml:space="preserve">Footer, </w:t>
      </w:r>
      <w:r w:rsidRPr="0037518A">
        <w:rPr>
          <w:i/>
        </w:rPr>
        <w:t>after</w:t>
      </w:r>
      <w:r w:rsidRPr="0037518A">
        <w:t xml:space="preserve"> Page 1: Page number, 10 pt., </w:t>
      </w:r>
      <w:r w:rsidRPr="001E6862">
        <w:rPr>
          <w:b/>
        </w:rPr>
        <w:t>bold</w:t>
      </w:r>
      <w:r w:rsidRPr="0037518A">
        <w:t>, centered</w:t>
      </w:r>
    </w:p>
    <w:p w:rsidR="000C3A04" w:rsidRDefault="000C3A04" w:rsidP="00D03D90">
      <w:pPr>
        <w:pStyle w:val="BulletedList"/>
      </w:pPr>
    </w:p>
    <w:p w:rsidR="0018260F" w:rsidRDefault="0018260F" w:rsidP="0018260F">
      <w:pPr>
        <w:pStyle w:val="Heading1"/>
      </w:pPr>
      <w:r>
        <w:t xml:space="preserve">FORMATTING STRATEGY 1: TYPE ON THIS "TEMPLATE" (THOUGH NOT </w:t>
      </w:r>
      <w:r w:rsidRPr="002F3992">
        <w:rPr>
          <w:i/>
        </w:rPr>
        <w:t xml:space="preserve">ALL </w:t>
      </w:r>
      <w:r>
        <w:t>FORMATING WILL BE AUTOMATICALLY CORRECT)</w:t>
      </w:r>
    </w:p>
    <w:p w:rsidR="0018260F" w:rsidRDefault="0018260F" w:rsidP="0018260F">
      <w:pPr>
        <w:jc w:val="center"/>
        <w:rPr>
          <w:b/>
        </w:rPr>
      </w:pPr>
      <w:r w:rsidRPr="002F3992">
        <w:rPr>
          <w:b/>
        </w:rPr>
        <w:t>Highlight and "Type Over," But Check all Specifications</w:t>
      </w:r>
    </w:p>
    <w:p w:rsidR="0018260F" w:rsidRPr="0018260F" w:rsidRDefault="0018260F" w:rsidP="0018260F"/>
    <w:p w:rsidR="0018260F" w:rsidRPr="002F3992" w:rsidRDefault="0018260F" w:rsidP="0018260F">
      <w:pPr>
        <w:pStyle w:val="FirstParagraphNoIndent"/>
        <w:ind w:firstLine="432"/>
      </w:pPr>
      <w:r>
        <w:t xml:space="preserve">You may use this template to type or paste your own writing into the formatted title, headings and subheadings, and columns. To do so, you would select/highlight a line (such as a section heading) or a block of text (such as a paragraph) and replace the original text with your own text. Highlighting and "typing over" will usually preserve margins and columns, </w:t>
      </w:r>
      <w:r w:rsidRPr="002F3992">
        <w:rPr>
          <w:b/>
          <w:highlight w:val="yellow"/>
        </w:rPr>
        <w:t>HOWEVER, highlighting and "typing over" WILL</w:t>
      </w:r>
      <w:r w:rsidRPr="002F3992">
        <w:rPr>
          <w:b/>
          <w:highlight w:val="yellow"/>
          <w:u w:val="single"/>
        </w:rPr>
        <w:t xml:space="preserve"> </w:t>
      </w:r>
      <w:r w:rsidRPr="002F3992">
        <w:rPr>
          <w:b/>
          <w:sz w:val="24"/>
          <w:szCs w:val="24"/>
          <w:highlight w:val="yellow"/>
          <w:u w:val="single"/>
        </w:rPr>
        <w:t>NOT</w:t>
      </w:r>
      <w:r w:rsidRPr="002F3992">
        <w:rPr>
          <w:b/>
          <w:highlight w:val="yellow"/>
        </w:rPr>
        <w:t xml:space="preserve"> ALWAYS PRESERVE CORRECT TABS, ALL CAPS, ETC</w:t>
      </w:r>
      <w:r>
        <w:rPr>
          <w:b/>
        </w:rPr>
        <w:t xml:space="preserve">. </w:t>
      </w:r>
      <w:r>
        <w:t xml:space="preserve">If you opt for this strategy, be </w:t>
      </w:r>
      <w:r w:rsidRPr="002F3992">
        <w:rPr>
          <w:b/>
          <w:i/>
        </w:rPr>
        <w:t xml:space="preserve">sure </w:t>
      </w:r>
      <w:r w:rsidRPr="002F3992">
        <w:rPr>
          <w:b/>
        </w:rPr>
        <w:t>to double-check all formatting specifications</w:t>
      </w:r>
      <w:r>
        <w:t xml:space="preserve"> to ensure everything is correct--you might need to "manually" use your toolbar and/or alter your settings to correct various format elements. </w:t>
      </w:r>
    </w:p>
    <w:p w:rsidR="0018260F" w:rsidRDefault="0018260F" w:rsidP="0018260F">
      <w:pPr>
        <w:pStyle w:val="FirstParagraphNoIndent"/>
        <w:ind w:firstLine="432"/>
      </w:pPr>
      <w:r w:rsidRPr="00F91F2C">
        <w:rPr>
          <w:highlight w:val="yellow"/>
        </w:rPr>
        <w:t>NOTE:</w:t>
      </w:r>
      <w:r>
        <w:t xml:space="preserve"> </w:t>
      </w:r>
      <w:r w:rsidRPr="00F91F2C">
        <w:rPr>
          <w:highlight w:val="yellow"/>
        </w:rPr>
        <w:t xml:space="preserve">If you opt for </w:t>
      </w:r>
      <w:r>
        <w:rPr>
          <w:highlight w:val="yellow"/>
        </w:rPr>
        <w:t>the highlight and type over</w:t>
      </w:r>
      <w:r w:rsidRPr="00F91F2C">
        <w:rPr>
          <w:highlight w:val="yellow"/>
        </w:rPr>
        <w:t xml:space="preserve"> strategy, </w:t>
      </w:r>
      <w:r w:rsidRPr="0096608E">
        <w:t xml:space="preserve">be sure that </w:t>
      </w:r>
      <w:r w:rsidRPr="0096608E">
        <w:rPr>
          <w:b/>
          <w:highlight w:val="yellow"/>
        </w:rPr>
        <w:t>none</w:t>
      </w:r>
      <w:r w:rsidRPr="0096608E">
        <w:rPr>
          <w:highlight w:val="yellow"/>
        </w:rPr>
        <w:t xml:space="preserve"> of the original formatting</w:t>
      </w:r>
      <w:r w:rsidRPr="0096608E">
        <w:t xml:space="preserve"> instructions (the “original text”) remains in your paper.</w:t>
      </w:r>
      <w:r>
        <w:t xml:space="preserve"> </w:t>
      </w:r>
    </w:p>
    <w:p w:rsidR="0018260F" w:rsidRDefault="0018260F" w:rsidP="0018260F">
      <w:pPr>
        <w:pStyle w:val="FirstParagraphNoIndent"/>
        <w:ind w:firstLine="432"/>
      </w:pPr>
      <w:r w:rsidRPr="00F91F2C">
        <w:rPr>
          <w:highlight w:val="yellow"/>
        </w:rPr>
        <w:t>NOTE:</w:t>
      </w:r>
      <w:r>
        <w:t xml:space="preserve"> There are many “bulleted” sections on pages 1 &amp; 2 of this document—if you are using </w:t>
      </w:r>
      <w:r>
        <w:rPr>
          <w:highlight w:val="yellow"/>
        </w:rPr>
        <w:t>highlight and type over</w:t>
      </w:r>
      <w:r w:rsidRPr="00F91F2C">
        <w:rPr>
          <w:highlight w:val="yellow"/>
        </w:rPr>
        <w:t xml:space="preserve"> strategy</w:t>
      </w:r>
      <w:r>
        <w:t xml:space="preserve">, be sure you are not putting all of your text into bulleted lists/format. </w:t>
      </w:r>
    </w:p>
    <w:p w:rsidR="00CD20EB" w:rsidRDefault="00CD20EB" w:rsidP="00CD20EB">
      <w:pPr>
        <w:pStyle w:val="FirstParagraphNoIndent"/>
        <w:ind w:firstLine="432"/>
        <w:jc w:val="center"/>
      </w:pPr>
    </w:p>
    <w:p w:rsidR="00F532E4" w:rsidRDefault="00CD20EB" w:rsidP="00CD20EB">
      <w:pPr>
        <w:pStyle w:val="FirstParagraphNoIndent"/>
        <w:ind w:firstLine="432"/>
        <w:rPr>
          <w:b/>
          <w:sz w:val="24"/>
          <w:szCs w:val="24"/>
        </w:rPr>
      </w:pPr>
      <w:r w:rsidRPr="00D72A20">
        <w:rPr>
          <w:b/>
          <w:sz w:val="24"/>
          <w:szCs w:val="24"/>
        </w:rPr>
        <w:t xml:space="preserve"> </w:t>
      </w:r>
    </w:p>
    <w:p w:rsidR="00F532E4" w:rsidRDefault="00F532E4" w:rsidP="00CD20EB">
      <w:pPr>
        <w:pStyle w:val="FirstParagraphNoIndent"/>
        <w:ind w:firstLine="432"/>
        <w:rPr>
          <w:b/>
          <w:sz w:val="24"/>
          <w:szCs w:val="24"/>
        </w:rPr>
      </w:pPr>
    </w:p>
    <w:p w:rsidR="00CD20EB" w:rsidRDefault="00CD20EB" w:rsidP="00CD20EB">
      <w:pPr>
        <w:pStyle w:val="FirstParagraphNoIndent"/>
        <w:ind w:firstLine="432"/>
        <w:rPr>
          <w:b/>
          <w:sz w:val="24"/>
          <w:szCs w:val="24"/>
        </w:rPr>
      </w:pPr>
      <w:r w:rsidRPr="00D72A20">
        <w:rPr>
          <w:b/>
          <w:sz w:val="24"/>
          <w:szCs w:val="24"/>
        </w:rPr>
        <w:t>STRATEGY 2: USE WORD SETTINGS</w:t>
      </w:r>
    </w:p>
    <w:p w:rsidR="00D72A20" w:rsidRPr="00D72A20" w:rsidRDefault="00D72A20" w:rsidP="00D72A20">
      <w:pPr>
        <w:pStyle w:val="FirstParagraphNoIndent"/>
        <w:ind w:firstLine="432"/>
        <w:jc w:val="center"/>
        <w:rPr>
          <w:b/>
        </w:rPr>
      </w:pPr>
    </w:p>
    <w:p w:rsidR="00D72A20" w:rsidRDefault="00905B0D" w:rsidP="00D72A20">
      <w:pPr>
        <w:pStyle w:val="FirstParagraphNoIndent"/>
        <w:ind w:firstLine="432"/>
      </w:pPr>
      <w:r>
        <w:t xml:space="preserve"> If</w:t>
      </w:r>
      <w:r w:rsidR="00F91F2C">
        <w:t>, instead of formatting via template, you would</w:t>
      </w:r>
      <w:r>
        <w:t xml:space="preserve"> like to set or double check </w:t>
      </w:r>
      <w:r w:rsidR="00FB487A">
        <w:t>format specifications via your</w:t>
      </w:r>
      <w:r w:rsidR="00D72A20">
        <w:t xml:space="preserve"> Word</w:t>
      </w:r>
      <w:r w:rsidR="00FB487A">
        <w:t xml:space="preserve"> settings, you can “Use</w:t>
      </w:r>
      <w:r w:rsidR="00D72A20">
        <w:t xml:space="preserve"> Word Settings” as </w:t>
      </w:r>
      <w:r w:rsidR="00FB487A">
        <w:t>detailed below</w:t>
      </w:r>
      <w:r w:rsidR="00D72A20">
        <w:t xml:space="preserve"> </w:t>
      </w:r>
      <w:r w:rsidR="00F91F2C">
        <w:t>(and as specified in the “checklist” on pages 1 and 2)</w:t>
      </w:r>
      <w:r w:rsidR="00FB487A">
        <w:t>.</w:t>
      </w:r>
      <w:r w:rsidR="00F91F2C">
        <w:t xml:space="preserve">    </w:t>
      </w:r>
    </w:p>
    <w:p w:rsidR="0028538D" w:rsidRPr="00E3599D" w:rsidRDefault="0039071E" w:rsidP="009263E9">
      <w:pPr>
        <w:pStyle w:val="FirstParagraphNoIndent"/>
        <w:ind w:firstLine="432"/>
      </w:pPr>
      <w:r>
        <w:t>Instead of selecting and typing over text on this template, you may opt to use Word’s settings</w:t>
      </w:r>
      <w:r w:rsidR="00F91F2C">
        <w:t xml:space="preserve">, menus, and commands to create </w:t>
      </w:r>
      <w:r>
        <w:t>correct formatting. This method can be helpful if you are continuously revising and refining your draft.</w:t>
      </w:r>
      <w:r w:rsidR="00C31F5C">
        <w:t xml:space="preserve"> </w:t>
      </w:r>
      <w:r w:rsidR="00C31F5C" w:rsidRPr="003506D8">
        <w:rPr>
          <w:highlight w:val="yellow"/>
        </w:rPr>
        <w:t>While the instructions that follow might look intimidating at first, they simply detail how to use menus and toolbars</w:t>
      </w:r>
      <w:proofErr w:type="gramStart"/>
      <w:r w:rsidR="00C31F5C" w:rsidRPr="003506D8">
        <w:rPr>
          <w:highlight w:val="yellow"/>
        </w:rPr>
        <w:t>/”ribbons</w:t>
      </w:r>
      <w:proofErr w:type="gramEnd"/>
      <w:r w:rsidR="00C31F5C">
        <w:t>”—which you already</w:t>
      </w:r>
      <w:r w:rsidR="0046689C">
        <w:t xml:space="preserve"> generally</w:t>
      </w:r>
      <w:r w:rsidR="00F91F2C">
        <w:t xml:space="preserve"> know how to use—to</w:t>
      </w:r>
      <w:r w:rsidR="00C31F5C">
        <w:t xml:space="preserve"> set correct formatting. </w:t>
      </w:r>
    </w:p>
    <w:p w:rsidR="0046689C" w:rsidRDefault="0046689C" w:rsidP="00E3599D">
      <w:pPr>
        <w:pStyle w:val="FirstParagraphNoIndent"/>
        <w:jc w:val="center"/>
        <w:rPr>
          <w:b/>
        </w:rPr>
      </w:pPr>
    </w:p>
    <w:p w:rsidR="0028538D" w:rsidRDefault="00982F9F" w:rsidP="001E6862">
      <w:pPr>
        <w:pStyle w:val="FirstParagraphNoIndent"/>
        <w:jc w:val="center"/>
        <w:rPr>
          <w:b/>
        </w:rPr>
      </w:pPr>
      <w:r w:rsidRPr="00982F9F">
        <w:rPr>
          <w:b/>
        </w:rPr>
        <w:t>Set Margins</w:t>
      </w:r>
    </w:p>
    <w:p w:rsidR="00E3599D" w:rsidRPr="001E6862" w:rsidRDefault="00E3599D" w:rsidP="001E6862">
      <w:pPr>
        <w:pStyle w:val="FirstParagraphNoIndent"/>
        <w:jc w:val="center"/>
        <w:rPr>
          <w:b/>
        </w:rPr>
      </w:pPr>
    </w:p>
    <w:p w:rsidR="00982F9F" w:rsidRDefault="002537BC" w:rsidP="001E6862">
      <w:pPr>
        <w:pStyle w:val="FirstParagraphNoIndent"/>
      </w:pPr>
      <w:r>
        <w:t xml:space="preserve">        </w:t>
      </w:r>
      <w:r w:rsidR="00982F9F">
        <w:t xml:space="preserve">To correctly set your margins, go to </w:t>
      </w:r>
      <w:r w:rsidR="00982F9F" w:rsidRPr="0046689C">
        <w:rPr>
          <w:b/>
        </w:rPr>
        <w:t>Format</w:t>
      </w:r>
      <w:r w:rsidR="00982F9F">
        <w:t xml:space="preserve">; click on </w:t>
      </w:r>
      <w:r w:rsidR="00982F9F" w:rsidRPr="0046689C">
        <w:rPr>
          <w:b/>
        </w:rPr>
        <w:t>Document</w:t>
      </w:r>
      <w:r w:rsidR="00982F9F">
        <w:t xml:space="preserve">. Set the </w:t>
      </w:r>
      <w:r w:rsidR="00982F9F" w:rsidRPr="0046689C">
        <w:rPr>
          <w:b/>
        </w:rPr>
        <w:t>top and bottom margins</w:t>
      </w:r>
      <w:r w:rsidR="00982F9F">
        <w:t xml:space="preserve"> at 1</w:t>
      </w:r>
      <w:r w:rsidR="004A0051">
        <w:t>.</w:t>
      </w:r>
      <w:r w:rsidR="00982F9F">
        <w:t xml:space="preserve"> Set the </w:t>
      </w:r>
      <w:r w:rsidR="00982F9F" w:rsidRPr="0046689C">
        <w:rPr>
          <w:b/>
        </w:rPr>
        <w:t>left and right margins</w:t>
      </w:r>
      <w:r w:rsidR="00982F9F">
        <w:t xml:space="preserve"> at .75</w:t>
      </w:r>
      <w:r w:rsidR="00B20966">
        <w:t xml:space="preserve"> (or .7)</w:t>
      </w:r>
      <w:r w:rsidR="004A0051">
        <w:t>.</w:t>
      </w:r>
      <w:r w:rsidR="00982F9F">
        <w:t xml:space="preserve"> Set the </w:t>
      </w:r>
      <w:r w:rsidR="00982F9F" w:rsidRPr="0046689C">
        <w:rPr>
          <w:b/>
        </w:rPr>
        <w:t>Header and Footer</w:t>
      </w:r>
      <w:r w:rsidR="003506D8">
        <w:t xml:space="preserve"> at 0.5</w:t>
      </w:r>
      <w:r w:rsidR="004A0051">
        <w:t>.</w:t>
      </w:r>
    </w:p>
    <w:p w:rsidR="00F91F2C" w:rsidRDefault="00F91F2C" w:rsidP="001E6862">
      <w:pPr>
        <w:pStyle w:val="FirstParagraphNoIndent"/>
        <w:jc w:val="center"/>
        <w:rPr>
          <w:b/>
        </w:rPr>
      </w:pPr>
    </w:p>
    <w:p w:rsidR="00982F9F" w:rsidRDefault="00982F9F" w:rsidP="001E6862">
      <w:pPr>
        <w:pStyle w:val="FirstParagraphNoIndent"/>
        <w:jc w:val="center"/>
        <w:rPr>
          <w:b/>
        </w:rPr>
      </w:pPr>
      <w:r w:rsidRPr="00982F9F">
        <w:rPr>
          <w:b/>
        </w:rPr>
        <w:t>Set Line Spacing</w:t>
      </w:r>
    </w:p>
    <w:p w:rsidR="0028538D" w:rsidRDefault="0028538D" w:rsidP="001E6862">
      <w:pPr>
        <w:pStyle w:val="FirstParagraphNoIndent"/>
        <w:jc w:val="center"/>
        <w:rPr>
          <w:b/>
        </w:rPr>
      </w:pPr>
    </w:p>
    <w:p w:rsidR="0028538D" w:rsidRDefault="00982F9F" w:rsidP="001E6862">
      <w:pPr>
        <w:pStyle w:val="FirstParagraphNoIndent"/>
        <w:ind w:firstLine="432"/>
      </w:pPr>
      <w:r>
        <w:t xml:space="preserve">To </w:t>
      </w:r>
      <w:r w:rsidR="0046689C">
        <w:t xml:space="preserve">set line spacing, go to </w:t>
      </w:r>
      <w:r w:rsidR="0046689C" w:rsidRPr="0046689C">
        <w:rPr>
          <w:b/>
        </w:rPr>
        <w:t>Format</w:t>
      </w:r>
      <w:r w:rsidR="0046689C">
        <w:t>; c</w:t>
      </w:r>
      <w:r>
        <w:t xml:space="preserve">lick </w:t>
      </w:r>
      <w:r w:rsidRPr="0046689C">
        <w:rPr>
          <w:b/>
        </w:rPr>
        <w:t>on Paragraph</w:t>
      </w:r>
      <w:r>
        <w:t xml:space="preserve">. Under </w:t>
      </w:r>
      <w:r w:rsidRPr="0046689C">
        <w:rPr>
          <w:b/>
        </w:rPr>
        <w:t>Spacing</w:t>
      </w:r>
      <w:r>
        <w:t xml:space="preserve">, set </w:t>
      </w:r>
      <w:r w:rsidRPr="0046689C">
        <w:rPr>
          <w:b/>
        </w:rPr>
        <w:t>Before</w:t>
      </w:r>
      <w:r>
        <w:t xml:space="preserve"> at 0, </w:t>
      </w:r>
      <w:r w:rsidRPr="0046689C">
        <w:rPr>
          <w:b/>
        </w:rPr>
        <w:t>After</w:t>
      </w:r>
      <w:r w:rsidR="00386158">
        <w:t xml:space="preserve"> at 0, and </w:t>
      </w:r>
      <w:r>
        <w:t xml:space="preserve">check </w:t>
      </w:r>
      <w:r w:rsidR="0046689C" w:rsidRPr="0046689C">
        <w:rPr>
          <w:b/>
        </w:rPr>
        <w:t>D</w:t>
      </w:r>
      <w:r w:rsidRPr="0046689C">
        <w:rPr>
          <w:b/>
        </w:rPr>
        <w:t>on’t add space between paragraphs of the same style</w:t>
      </w:r>
      <w:r>
        <w:t xml:space="preserve">. Be sure </w:t>
      </w:r>
      <w:r w:rsidRPr="0046689C">
        <w:rPr>
          <w:b/>
        </w:rPr>
        <w:t>Single</w:t>
      </w:r>
      <w:r>
        <w:t xml:space="preserve"> is selected under </w:t>
      </w:r>
      <w:r w:rsidRPr="0046689C">
        <w:rPr>
          <w:b/>
        </w:rPr>
        <w:t>Line Spacing</w:t>
      </w:r>
      <w:r>
        <w:t>. This will set the correct single spacing</w:t>
      </w:r>
      <w:r w:rsidR="00B20966">
        <w:t xml:space="preserve"> (1.0)</w:t>
      </w:r>
      <w:r>
        <w:t xml:space="preserve"> of lines within your paragraphs. </w:t>
      </w:r>
    </w:p>
    <w:p w:rsidR="00F91F2C" w:rsidRDefault="00F91F2C" w:rsidP="001E6862">
      <w:pPr>
        <w:pStyle w:val="FirstParagraphNoIndent"/>
        <w:rPr>
          <w:b/>
        </w:rPr>
      </w:pPr>
    </w:p>
    <w:p w:rsidR="0028538D" w:rsidRDefault="0028538D" w:rsidP="001E6862">
      <w:pPr>
        <w:pStyle w:val="FirstParagraphNoIndent"/>
        <w:jc w:val="center"/>
        <w:rPr>
          <w:b/>
        </w:rPr>
      </w:pPr>
      <w:r>
        <w:rPr>
          <w:b/>
        </w:rPr>
        <w:t>Set</w:t>
      </w:r>
      <w:r w:rsidRPr="009644A4">
        <w:rPr>
          <w:b/>
        </w:rPr>
        <w:t xml:space="preserve"> </w:t>
      </w:r>
      <w:r>
        <w:rPr>
          <w:b/>
        </w:rPr>
        <w:t>Paragraph Indent</w:t>
      </w:r>
    </w:p>
    <w:p w:rsidR="0028538D" w:rsidRDefault="0028538D" w:rsidP="001E6862">
      <w:pPr>
        <w:pStyle w:val="FirstParagraphNoIndent"/>
        <w:jc w:val="center"/>
        <w:rPr>
          <w:b/>
        </w:rPr>
      </w:pPr>
    </w:p>
    <w:p w:rsidR="00B20966" w:rsidRPr="00F91F2C" w:rsidRDefault="0028538D" w:rsidP="001E6862">
      <w:pPr>
        <w:pStyle w:val="FirstParagraphNoIndent"/>
        <w:ind w:firstLine="432"/>
      </w:pPr>
      <w:r>
        <w:t>Every paragraph should be indented</w:t>
      </w:r>
      <w:r w:rsidR="0046689C">
        <w:t xml:space="preserve">. </w:t>
      </w:r>
      <w:r>
        <w:t xml:space="preserve">To set your paragraph indent, </w:t>
      </w:r>
      <w:r w:rsidR="00F91F2C">
        <w:t xml:space="preserve">go to </w:t>
      </w:r>
      <w:r w:rsidR="00F91F2C" w:rsidRPr="00F91F2C">
        <w:rPr>
          <w:b/>
        </w:rPr>
        <w:t>Format</w:t>
      </w:r>
      <w:r w:rsidR="00F91F2C">
        <w:t>;</w:t>
      </w:r>
      <w:r w:rsidR="00F91F2C" w:rsidRPr="00F91F2C">
        <w:rPr>
          <w:b/>
        </w:rPr>
        <w:t xml:space="preserve"> paragraph</w:t>
      </w:r>
      <w:r w:rsidR="00F91F2C">
        <w:t xml:space="preserve">, and click on </w:t>
      </w:r>
      <w:r w:rsidR="00F91F2C" w:rsidRPr="00F91F2C">
        <w:rPr>
          <w:b/>
        </w:rPr>
        <w:t>Tabs</w:t>
      </w:r>
      <w:r w:rsidR="00F91F2C">
        <w:t xml:space="preserve">. Set Tabs at 0.3. When typing your first line of text in a paragraph, hit “tab” and your paragraphs will be correctly indented. Or, </w:t>
      </w:r>
      <w:r>
        <w:t xml:space="preserve">go to </w:t>
      </w:r>
      <w:r w:rsidRPr="0046689C">
        <w:rPr>
          <w:b/>
        </w:rPr>
        <w:t>Format</w:t>
      </w:r>
      <w:r>
        <w:t xml:space="preserve">; click </w:t>
      </w:r>
      <w:r w:rsidRPr="0046689C">
        <w:rPr>
          <w:b/>
        </w:rPr>
        <w:t>on Paragraph</w:t>
      </w:r>
      <w:r>
        <w:t xml:space="preserve">. Under the </w:t>
      </w:r>
      <w:r w:rsidRPr="0028538D">
        <w:rPr>
          <w:b/>
        </w:rPr>
        <w:t>Special</w:t>
      </w:r>
      <w:r>
        <w:t xml:space="preserve"> menu, click on </w:t>
      </w:r>
      <w:r w:rsidRPr="0046689C">
        <w:rPr>
          <w:b/>
        </w:rPr>
        <w:t>First Line</w:t>
      </w:r>
      <w:r>
        <w:t xml:space="preserve">. In the </w:t>
      </w:r>
      <w:r w:rsidRPr="0046689C">
        <w:rPr>
          <w:b/>
        </w:rPr>
        <w:t>By</w:t>
      </w:r>
      <w:r w:rsidR="00B320C5">
        <w:t xml:space="preserve"> box, put 0.3</w:t>
      </w:r>
      <w:r>
        <w:t xml:space="preserve">. </w:t>
      </w:r>
    </w:p>
    <w:p w:rsidR="00B320C5" w:rsidRDefault="00B320C5" w:rsidP="0046689C">
      <w:pPr>
        <w:pStyle w:val="FirstParagraphNoIndent"/>
        <w:jc w:val="center"/>
        <w:rPr>
          <w:b/>
        </w:rPr>
      </w:pPr>
    </w:p>
    <w:p w:rsidR="0028538D" w:rsidRDefault="0028538D" w:rsidP="0046689C">
      <w:pPr>
        <w:pStyle w:val="FirstParagraphNoIndent"/>
        <w:jc w:val="center"/>
        <w:rPr>
          <w:b/>
        </w:rPr>
      </w:pPr>
      <w:r w:rsidRPr="0028538D">
        <w:rPr>
          <w:b/>
        </w:rPr>
        <w:t>Set Header</w:t>
      </w:r>
      <w:r w:rsidR="004B1F82">
        <w:rPr>
          <w:b/>
        </w:rPr>
        <w:t>, Page 1</w:t>
      </w:r>
    </w:p>
    <w:p w:rsidR="0028538D" w:rsidRDefault="0028538D" w:rsidP="0028538D">
      <w:pPr>
        <w:pStyle w:val="FirstParagraphNoIndent"/>
        <w:ind w:firstLine="288"/>
        <w:jc w:val="center"/>
        <w:rPr>
          <w:b/>
        </w:rPr>
      </w:pPr>
    </w:p>
    <w:p w:rsidR="00374311" w:rsidRPr="00374311" w:rsidRDefault="00070022" w:rsidP="009263E9">
      <w:pPr>
        <w:pStyle w:val="FirstParagraphNoIndent"/>
        <w:ind w:firstLine="432"/>
      </w:pPr>
      <w:r>
        <w:t>O</w:t>
      </w:r>
      <w:r w:rsidR="00871547">
        <w:t>pen the header and</w:t>
      </w:r>
      <w:r w:rsidR="0028538D">
        <w:t xml:space="preserve"> type in your </w:t>
      </w:r>
      <w:r w:rsidR="00906B1A">
        <w:t>0011/0711 section (for example,</w:t>
      </w:r>
      <w:r w:rsidR="00802F6D">
        <w:t xml:space="preserve"> </w:t>
      </w:r>
      <w:proofErr w:type="spellStart"/>
      <w:r w:rsidR="004A0051">
        <w:rPr>
          <w:b/>
        </w:rPr>
        <w:t>Panza</w:t>
      </w:r>
      <w:proofErr w:type="spellEnd"/>
      <w:r w:rsidR="00F91F2C">
        <w:rPr>
          <w:b/>
        </w:rPr>
        <w:t xml:space="preserve"> </w:t>
      </w:r>
      <w:r w:rsidR="004A0051">
        <w:rPr>
          <w:b/>
        </w:rPr>
        <w:t>2</w:t>
      </w:r>
      <w:r w:rsidR="00B20966">
        <w:rPr>
          <w:b/>
        </w:rPr>
        <w:t>:00</w:t>
      </w:r>
      <w:r w:rsidR="0028538D" w:rsidRPr="00F92086">
        <w:t>).</w:t>
      </w:r>
      <w:r w:rsidR="0028538D" w:rsidRPr="00374311">
        <w:rPr>
          <w:b/>
        </w:rPr>
        <w:t xml:space="preserve"> </w:t>
      </w:r>
      <w:r w:rsidR="0028538D">
        <w:t xml:space="preserve">Move your cursor to directly below the start of </w:t>
      </w:r>
      <w:r w:rsidR="00871547">
        <w:t>this line (this will maintain single spacing</w:t>
      </w:r>
      <w:r w:rsidR="00F92086">
        <w:t>) and type in your Group Number</w:t>
      </w:r>
      <w:r w:rsidR="00802F6D">
        <w:t xml:space="preserve"> (for example,</w:t>
      </w:r>
      <w:r w:rsidR="00871547">
        <w:t xml:space="preserve"> </w:t>
      </w:r>
      <w:r w:rsidR="00B320C5">
        <w:rPr>
          <w:b/>
        </w:rPr>
        <w:t>L3</w:t>
      </w:r>
      <w:r w:rsidR="00871547">
        <w:t xml:space="preserve">). Be sure your font, text, and alignment are correct: </w:t>
      </w:r>
      <w:r w:rsidR="00871547" w:rsidRPr="0046689C">
        <w:rPr>
          <w:b/>
        </w:rPr>
        <w:t>10 pt., bold, aligned left.</w:t>
      </w:r>
      <w:r w:rsidR="00871547">
        <w:t xml:space="preserve"> </w:t>
      </w:r>
    </w:p>
    <w:p w:rsidR="00F91F2C" w:rsidRDefault="00F91F2C" w:rsidP="0046689C">
      <w:pPr>
        <w:pStyle w:val="FirstParagraphNoIndent"/>
        <w:jc w:val="center"/>
        <w:rPr>
          <w:b/>
        </w:rPr>
      </w:pPr>
    </w:p>
    <w:p w:rsidR="0046689C" w:rsidRPr="00212C0C" w:rsidRDefault="0046689C" w:rsidP="0046689C">
      <w:pPr>
        <w:pStyle w:val="FirstParagraphNoIndent"/>
        <w:jc w:val="center"/>
        <w:rPr>
          <w:b/>
        </w:rPr>
      </w:pPr>
      <w:r w:rsidRPr="0028538D">
        <w:rPr>
          <w:b/>
        </w:rPr>
        <w:t xml:space="preserve">Set </w:t>
      </w:r>
      <w:r>
        <w:rPr>
          <w:b/>
        </w:rPr>
        <w:t>Footer, Page 1</w:t>
      </w:r>
    </w:p>
    <w:p w:rsidR="0046689C" w:rsidRDefault="0046689C" w:rsidP="00871547">
      <w:pPr>
        <w:pStyle w:val="FirstParagraphNoIndent"/>
        <w:ind w:firstLine="288"/>
      </w:pPr>
    </w:p>
    <w:p w:rsidR="004B1F82" w:rsidRDefault="009263E9" w:rsidP="009263E9">
      <w:pPr>
        <w:pStyle w:val="FirstParagraphNoIndent"/>
        <w:ind w:firstLine="288"/>
      </w:pPr>
      <w:r>
        <w:t xml:space="preserve">  </w:t>
      </w:r>
      <w:r w:rsidR="00C47E6F">
        <w:t>Open the footer. Type</w:t>
      </w:r>
      <w:r w:rsidR="00C31F5C">
        <w:t xml:space="preserve"> </w:t>
      </w:r>
      <w:r w:rsidR="00C31F5C" w:rsidRPr="00374311">
        <w:rPr>
          <w:b/>
        </w:rPr>
        <w:t>University of Pittsburgh, Swanson School of Engineering</w:t>
      </w:r>
      <w:r w:rsidR="00C31F5C">
        <w:t>. Place your cursor beneath the start of that line (this will maintain single spacing), and type in</w:t>
      </w:r>
      <w:r w:rsidR="004A0051">
        <w:t xml:space="preserve"> </w:t>
      </w:r>
      <w:r w:rsidR="004A0051">
        <w:rPr>
          <w:b/>
        </w:rPr>
        <w:t xml:space="preserve">First-year paper. </w:t>
      </w:r>
      <w:r w:rsidR="004A0051">
        <w:t>Place your cursor beneath the start of that line (this will maintain single spacing), and type in</w:t>
      </w:r>
      <w:r w:rsidR="00C31F5C">
        <w:t xml:space="preserve"> the </w:t>
      </w:r>
      <w:r w:rsidR="00C31F5C" w:rsidRPr="00374311">
        <w:rPr>
          <w:b/>
        </w:rPr>
        <w:t xml:space="preserve">date </w:t>
      </w:r>
      <w:r w:rsidR="00C31F5C">
        <w:t>on which you are submitting your paper</w:t>
      </w:r>
      <w:r w:rsidR="00F92086">
        <w:t xml:space="preserve"> (for example</w:t>
      </w:r>
      <w:r w:rsidR="00B320C5">
        <w:t xml:space="preserve"> </w:t>
      </w:r>
      <w:r w:rsidR="00B320C5" w:rsidRPr="00B320C5">
        <w:rPr>
          <w:b/>
        </w:rPr>
        <w:t>10.4.201</w:t>
      </w:r>
      <w:r w:rsidR="004A0051">
        <w:rPr>
          <w:b/>
        </w:rPr>
        <w:t>8</w:t>
      </w:r>
      <w:r w:rsidR="00F92086">
        <w:t>)</w:t>
      </w:r>
      <w:r w:rsidR="00C31F5C">
        <w:t xml:space="preserve">. </w:t>
      </w:r>
      <w:r w:rsidR="004B1F82">
        <w:t xml:space="preserve">Be sure your font, text, and alignment are correct: </w:t>
      </w:r>
      <w:r w:rsidR="004B1F82" w:rsidRPr="00374311">
        <w:rPr>
          <w:b/>
        </w:rPr>
        <w:t xml:space="preserve">10 pt., </w:t>
      </w:r>
      <w:r w:rsidR="00AE22B5" w:rsidRPr="00B320C5">
        <w:rPr>
          <w:b/>
        </w:rPr>
        <w:t xml:space="preserve">Times New Roman or Cambria </w:t>
      </w:r>
      <w:r w:rsidR="004B1F82" w:rsidRPr="00374311">
        <w:rPr>
          <w:b/>
        </w:rPr>
        <w:t>bold, aligned left</w:t>
      </w:r>
      <w:r w:rsidR="004B1F82">
        <w:t>.</w:t>
      </w:r>
    </w:p>
    <w:p w:rsidR="00CD20EB" w:rsidRDefault="009263E9" w:rsidP="0018260F">
      <w:pPr>
        <w:pStyle w:val="FirstParagraphNoIndent"/>
        <w:ind w:firstLine="288"/>
        <w:rPr>
          <w:b/>
        </w:rPr>
      </w:pPr>
      <w:r>
        <w:t xml:space="preserve">  </w:t>
      </w:r>
      <w:r w:rsidR="008157E8">
        <w:t xml:space="preserve"> </w:t>
      </w:r>
      <w:r w:rsidR="00C31F5C">
        <w:t xml:space="preserve">Go to </w:t>
      </w:r>
      <w:r w:rsidR="00C31F5C" w:rsidRPr="00374311">
        <w:rPr>
          <w:b/>
        </w:rPr>
        <w:t>Insert</w:t>
      </w:r>
      <w:r w:rsidR="00C31F5C">
        <w:t xml:space="preserve">; click on </w:t>
      </w:r>
      <w:r w:rsidR="00C31F5C" w:rsidRPr="00374311">
        <w:rPr>
          <w:b/>
        </w:rPr>
        <w:t>Page Numbers</w:t>
      </w:r>
      <w:r w:rsidR="00C31F5C">
        <w:t xml:space="preserve">. Under </w:t>
      </w:r>
      <w:r w:rsidR="00C31F5C" w:rsidRPr="00374311">
        <w:rPr>
          <w:b/>
        </w:rPr>
        <w:t>Position</w:t>
      </w:r>
      <w:r w:rsidR="00C31F5C">
        <w:t xml:space="preserve">, choose </w:t>
      </w:r>
      <w:r w:rsidR="00C31F5C" w:rsidRPr="00374311">
        <w:rPr>
          <w:b/>
        </w:rPr>
        <w:t>Bottom of page (Footer).</w:t>
      </w:r>
      <w:r w:rsidR="00C31F5C">
        <w:t xml:space="preserve"> Under </w:t>
      </w:r>
      <w:r w:rsidR="00C31F5C" w:rsidRPr="00374311">
        <w:rPr>
          <w:b/>
        </w:rPr>
        <w:t>Alignment,</w:t>
      </w:r>
      <w:r w:rsidR="00C31F5C">
        <w:t xml:space="preserve"> select </w:t>
      </w:r>
      <w:r w:rsidR="004B1F82" w:rsidRPr="00374311">
        <w:rPr>
          <w:b/>
        </w:rPr>
        <w:lastRenderedPageBreak/>
        <w:t>Center</w:t>
      </w:r>
      <w:r w:rsidR="00374311">
        <w:t xml:space="preserve">. Check </w:t>
      </w:r>
      <w:r w:rsidR="004B1F82" w:rsidRPr="00374311">
        <w:rPr>
          <w:b/>
        </w:rPr>
        <w:t>Show number on first page</w:t>
      </w:r>
      <w:r w:rsidR="004B1F82">
        <w:t>.</w:t>
      </w:r>
      <w:r w:rsidR="00B320C5">
        <w:t xml:space="preserve"> Be sure you page number is </w:t>
      </w:r>
      <w:r w:rsidR="00B320C5" w:rsidRPr="00B320C5">
        <w:rPr>
          <w:b/>
        </w:rPr>
        <w:t>Times New Roman or Cambria 10 pt. bold</w:t>
      </w:r>
    </w:p>
    <w:p w:rsidR="0018260F" w:rsidRDefault="0018260F" w:rsidP="0018260F">
      <w:pPr>
        <w:pStyle w:val="FirstParagraphNoIndent"/>
        <w:ind w:firstLine="288"/>
        <w:rPr>
          <w:b/>
        </w:rPr>
      </w:pPr>
    </w:p>
    <w:p w:rsidR="004B1F82" w:rsidRDefault="004B1F82" w:rsidP="004B1F82">
      <w:pPr>
        <w:pStyle w:val="FirstParagraphNoIndent"/>
        <w:ind w:firstLine="288"/>
        <w:jc w:val="center"/>
        <w:rPr>
          <w:b/>
        </w:rPr>
      </w:pPr>
      <w:r w:rsidRPr="0028538D">
        <w:rPr>
          <w:b/>
        </w:rPr>
        <w:t>Set Header and Footer</w:t>
      </w:r>
      <w:r>
        <w:rPr>
          <w:b/>
        </w:rPr>
        <w:t>, Page 2</w:t>
      </w:r>
    </w:p>
    <w:p w:rsidR="00374311" w:rsidRDefault="00374311" w:rsidP="00374311">
      <w:pPr>
        <w:pStyle w:val="FirstParagraphNoIndent"/>
      </w:pPr>
    </w:p>
    <w:p w:rsidR="003021D0" w:rsidRDefault="003021D0" w:rsidP="00EB0E44">
      <w:pPr>
        <w:pStyle w:val="FirstParagraphNoIndent"/>
        <w:ind w:firstLine="288"/>
      </w:pPr>
      <w:r>
        <w:t>For most version</w:t>
      </w:r>
      <w:r w:rsidR="005D2102">
        <w:t>s</w:t>
      </w:r>
      <w:r>
        <w:t xml:space="preserve"> of Word, the easiest way to </w:t>
      </w:r>
      <w:r w:rsidR="00F207C3">
        <w:t>create</w:t>
      </w:r>
      <w:r>
        <w:t xml:space="preserve"> a different header and footer after the first page is to go to </w:t>
      </w:r>
      <w:r w:rsidRPr="00432297">
        <w:rPr>
          <w:b/>
        </w:rPr>
        <w:t>Forma</w:t>
      </w:r>
      <w:r>
        <w:t xml:space="preserve">t, click on </w:t>
      </w:r>
      <w:r w:rsidRPr="00432297">
        <w:rPr>
          <w:b/>
        </w:rPr>
        <w:t>Document</w:t>
      </w:r>
      <w:r>
        <w:t xml:space="preserve">, click on </w:t>
      </w:r>
      <w:r w:rsidRPr="00432297">
        <w:rPr>
          <w:b/>
        </w:rPr>
        <w:t>Layou</w:t>
      </w:r>
      <w:r>
        <w:t xml:space="preserve">t. In </w:t>
      </w:r>
      <w:r w:rsidRPr="00432297">
        <w:rPr>
          <w:b/>
        </w:rPr>
        <w:t>Headers and Footers</w:t>
      </w:r>
      <w:r>
        <w:t xml:space="preserve">, click on </w:t>
      </w:r>
      <w:r w:rsidRPr="00432297">
        <w:rPr>
          <w:b/>
        </w:rPr>
        <w:t>Different First Page</w:t>
      </w:r>
      <w:r>
        <w:t xml:space="preserve">. </w:t>
      </w:r>
    </w:p>
    <w:p w:rsidR="004B1F82" w:rsidRDefault="002537BC" w:rsidP="00EB0E44">
      <w:pPr>
        <w:pStyle w:val="FirstParagraphNoIndent"/>
        <w:ind w:firstLine="288"/>
      </w:pPr>
      <w:r>
        <w:rPr>
          <w:highlight w:val="yellow"/>
        </w:rPr>
        <w:t xml:space="preserve"> </w:t>
      </w:r>
      <w:r w:rsidR="004B1F82" w:rsidRPr="00F91F2C">
        <w:rPr>
          <w:highlight w:val="yellow"/>
        </w:rPr>
        <w:t xml:space="preserve">In your page 2 header, simply put </w:t>
      </w:r>
      <w:r w:rsidR="004B1F82" w:rsidRPr="00F91F2C">
        <w:rPr>
          <w:b/>
          <w:highlight w:val="yellow"/>
        </w:rPr>
        <w:t>your name</w:t>
      </w:r>
      <w:r w:rsidR="004B1F82" w:rsidRPr="00F91F2C">
        <w:rPr>
          <w:highlight w:val="yellow"/>
        </w:rPr>
        <w:t xml:space="preserve"> at the top</w:t>
      </w:r>
      <w:r w:rsidR="004B1F82">
        <w:t xml:space="preserve">, </w:t>
      </w:r>
      <w:r w:rsidR="00EB0E44">
        <w:rPr>
          <w:b/>
        </w:rPr>
        <w:t>10 pt. Times New Roman or Cambria</w:t>
      </w:r>
      <w:r w:rsidR="00374311" w:rsidRPr="00374311">
        <w:rPr>
          <w:b/>
        </w:rPr>
        <w:t xml:space="preserve"> bold, aligned left</w:t>
      </w:r>
      <w:r w:rsidR="00374311">
        <w:t>.</w:t>
      </w:r>
      <w:r w:rsidR="004B1F82">
        <w:t xml:space="preserve"> For your page </w:t>
      </w:r>
      <w:proofErr w:type="gramStart"/>
      <w:r w:rsidR="004B1F82">
        <w:t>2 footer</w:t>
      </w:r>
      <w:proofErr w:type="gramEnd"/>
      <w:r w:rsidR="004B1F82">
        <w:t xml:space="preserve">, simply </w:t>
      </w:r>
      <w:r w:rsidR="004B1F82" w:rsidRPr="00374311">
        <w:rPr>
          <w:b/>
        </w:rPr>
        <w:t>insert the page number</w:t>
      </w:r>
      <w:r w:rsidR="004B1F82">
        <w:t xml:space="preserve">, </w:t>
      </w:r>
      <w:r w:rsidR="00EB0E44">
        <w:rPr>
          <w:b/>
        </w:rPr>
        <w:t xml:space="preserve">Times New Roman or Cambria, </w:t>
      </w:r>
      <w:r w:rsidR="004B1F82" w:rsidRPr="00374311">
        <w:rPr>
          <w:b/>
        </w:rPr>
        <w:t>10 pt., bold</w:t>
      </w:r>
      <w:r w:rsidR="00EB0E44">
        <w:rPr>
          <w:b/>
        </w:rPr>
        <w:t>, centered.</w:t>
      </w:r>
      <w:r w:rsidR="004B1F82">
        <w:t xml:space="preserve"> </w:t>
      </w:r>
    </w:p>
    <w:p w:rsidR="0039071E" w:rsidRDefault="003021D0" w:rsidP="0039071E">
      <w:pPr>
        <w:pStyle w:val="FirstParagraphNoIndent"/>
      </w:pPr>
      <w:r>
        <w:t xml:space="preserve">      </w:t>
      </w:r>
    </w:p>
    <w:p w:rsidR="0028538D" w:rsidRPr="00DF43C2" w:rsidRDefault="0039071E" w:rsidP="00070022">
      <w:pPr>
        <w:pStyle w:val="FirstParagraphNoIndent"/>
        <w:jc w:val="center"/>
        <w:rPr>
          <w:b/>
        </w:rPr>
      </w:pPr>
      <w:r w:rsidRPr="00DF43C2">
        <w:rPr>
          <w:b/>
        </w:rPr>
        <w:t>Paper Title, Your Name and Emai</w:t>
      </w:r>
      <w:r w:rsidR="0065375E">
        <w:rPr>
          <w:b/>
        </w:rPr>
        <w:t>l</w:t>
      </w:r>
    </w:p>
    <w:p w:rsidR="0065375E" w:rsidRDefault="0065375E" w:rsidP="0039071E">
      <w:pPr>
        <w:pStyle w:val="FirstParagraphNoIndent"/>
      </w:pPr>
    </w:p>
    <w:p w:rsidR="0039071E" w:rsidRDefault="0039071E" w:rsidP="00EB0E44">
      <w:pPr>
        <w:pStyle w:val="FirstParagraphNoIndent"/>
        <w:ind w:firstLine="432"/>
      </w:pPr>
      <w:r>
        <w:t xml:space="preserve">Be sure your title </w:t>
      </w:r>
      <w:r w:rsidR="00374311">
        <w:t>and name/email are</w:t>
      </w:r>
      <w:r>
        <w:t xml:space="preserve"> correctly formatted by using</w:t>
      </w:r>
      <w:r w:rsidR="00374311">
        <w:t xml:space="preserve"> your</w:t>
      </w:r>
      <w:r>
        <w:t xml:space="preserve"> </w:t>
      </w:r>
      <w:r w:rsidR="00374311">
        <w:t>toolbars/ribbon (or keyboard shortcuts)</w:t>
      </w:r>
      <w:r>
        <w:t xml:space="preserve">. </w:t>
      </w:r>
      <w:r w:rsidRPr="000259C9">
        <w:rPr>
          <w:highlight w:val="yellow"/>
        </w:rPr>
        <w:t xml:space="preserve">If your title looks like this: </w:t>
      </w:r>
      <w:r w:rsidRPr="002537BC">
        <w:t xml:space="preserve">This is My Title, </w:t>
      </w:r>
      <w:r w:rsidRPr="000259C9">
        <w:rPr>
          <w:highlight w:val="yellow"/>
        </w:rPr>
        <w:t>you will nee</w:t>
      </w:r>
      <w:r w:rsidR="004A0051">
        <w:rPr>
          <w:highlight w:val="yellow"/>
        </w:rPr>
        <w:t xml:space="preserve">d to select/highlight the title and </w:t>
      </w:r>
      <w:r w:rsidR="00374311" w:rsidRPr="000259C9">
        <w:rPr>
          <w:highlight w:val="yellow"/>
        </w:rPr>
        <w:t xml:space="preserve">put </w:t>
      </w:r>
      <w:r w:rsidR="00374311" w:rsidRPr="002537BC">
        <w:rPr>
          <w:highlight w:val="yellow"/>
          <w:u w:val="thick"/>
        </w:rPr>
        <w:t xml:space="preserve">everything in </w:t>
      </w:r>
      <w:r w:rsidR="00374311" w:rsidRPr="002537BC">
        <w:rPr>
          <w:b/>
          <w:highlight w:val="yellow"/>
          <w:u w:val="thick"/>
        </w:rPr>
        <w:t>CAPS</w:t>
      </w:r>
      <w:r w:rsidR="00EB0E44">
        <w:rPr>
          <w:b/>
        </w:rPr>
        <w:t xml:space="preserve">. On your toolbar, be sure to </w:t>
      </w:r>
      <w:r w:rsidRPr="00374311">
        <w:t>choose</w:t>
      </w:r>
      <w:r w:rsidR="00374311">
        <w:t>/click</w:t>
      </w:r>
      <w:r w:rsidRPr="00374311">
        <w:t xml:space="preserve"> </w:t>
      </w:r>
      <w:r w:rsidRPr="00374311">
        <w:rPr>
          <w:b/>
        </w:rPr>
        <w:t xml:space="preserve">14 </w:t>
      </w:r>
      <w:r w:rsidR="00906B1A" w:rsidRPr="00374311">
        <w:rPr>
          <w:b/>
        </w:rPr>
        <w:t>pt.</w:t>
      </w:r>
      <w:r w:rsidRPr="00374311">
        <w:rPr>
          <w:b/>
        </w:rPr>
        <w:t xml:space="preserve"> font</w:t>
      </w:r>
      <w:r w:rsidR="00EB0E44">
        <w:rPr>
          <w:b/>
        </w:rPr>
        <w:t xml:space="preserve"> (be sure you are</w:t>
      </w:r>
      <w:r w:rsidR="002537BC">
        <w:rPr>
          <w:b/>
        </w:rPr>
        <w:t xml:space="preserve"> still</w:t>
      </w:r>
      <w:r w:rsidR="00EB0E44">
        <w:rPr>
          <w:b/>
        </w:rPr>
        <w:t xml:space="preserve"> using Times New Roman or Cambria</w:t>
      </w:r>
      <w:r w:rsidR="002537BC">
        <w:t xml:space="preserve"> </w:t>
      </w:r>
      <w:r w:rsidRPr="00374311">
        <w:rPr>
          <w:b/>
        </w:rPr>
        <w:t>bold</w:t>
      </w:r>
      <w:proofErr w:type="gramStart"/>
      <w:r w:rsidR="002537BC">
        <w:rPr>
          <w:b/>
        </w:rPr>
        <w:t>)</w:t>
      </w:r>
      <w:r>
        <w:t>, and</w:t>
      </w:r>
      <w:proofErr w:type="gramEnd"/>
      <w:r>
        <w:t xml:space="preserve"> </w:t>
      </w:r>
      <w:r w:rsidR="00374311" w:rsidRPr="00374311">
        <w:rPr>
          <w:b/>
        </w:rPr>
        <w:t>align center</w:t>
      </w:r>
      <w:r>
        <w:t xml:space="preserve">. </w:t>
      </w:r>
      <w:r w:rsidR="0065375E">
        <w:t>Be sure to format your nam</w:t>
      </w:r>
      <w:r w:rsidR="00906B1A">
        <w:t xml:space="preserve">e and email correctly: </w:t>
      </w:r>
      <w:r w:rsidR="00EB0E44">
        <w:rPr>
          <w:b/>
        </w:rPr>
        <w:t>Times New Roman or Cambria</w:t>
      </w:r>
      <w:r w:rsidR="00EB0E44" w:rsidRPr="00374311">
        <w:rPr>
          <w:b/>
        </w:rPr>
        <w:t xml:space="preserve"> </w:t>
      </w:r>
      <w:r w:rsidR="00906B1A" w:rsidRPr="00374311">
        <w:rPr>
          <w:b/>
        </w:rPr>
        <w:t xml:space="preserve">10 pt. </w:t>
      </w:r>
      <w:r w:rsidR="0065375E" w:rsidRPr="00374311">
        <w:rPr>
          <w:b/>
        </w:rPr>
        <w:t>bold,</w:t>
      </w:r>
      <w:r w:rsidR="00374311" w:rsidRPr="00374311">
        <w:rPr>
          <w:b/>
        </w:rPr>
        <w:t xml:space="preserve"> align center,</w:t>
      </w:r>
      <w:r w:rsidR="00374311">
        <w:t xml:space="preserve"> </w:t>
      </w:r>
      <w:r w:rsidR="0065375E">
        <w:t>email in parentheses.</w:t>
      </w:r>
    </w:p>
    <w:p w:rsidR="000E67E6" w:rsidRDefault="000E67E6" w:rsidP="00EB0E44">
      <w:pPr>
        <w:pStyle w:val="FirstParagraphNoIndent"/>
        <w:ind w:firstLine="432"/>
      </w:pPr>
    </w:p>
    <w:p w:rsidR="000E67E6" w:rsidRDefault="000E67E6" w:rsidP="000E67E6">
      <w:pPr>
        <w:pStyle w:val="FirstParagraphNoIndent"/>
        <w:jc w:val="center"/>
        <w:rPr>
          <w:b/>
        </w:rPr>
      </w:pPr>
      <w:r w:rsidRPr="009644A4">
        <w:rPr>
          <w:b/>
        </w:rPr>
        <w:t>Set the</w:t>
      </w:r>
      <w:r>
        <w:rPr>
          <w:b/>
        </w:rPr>
        <w:t xml:space="preserve"> Column Width</w:t>
      </w:r>
    </w:p>
    <w:p w:rsidR="000E67E6" w:rsidRDefault="000E67E6" w:rsidP="000E67E6">
      <w:pPr>
        <w:pStyle w:val="FirstParagraphNoIndent"/>
        <w:jc w:val="center"/>
        <w:rPr>
          <w:b/>
        </w:rPr>
      </w:pPr>
    </w:p>
    <w:p w:rsidR="000E67E6" w:rsidRDefault="000E67E6" w:rsidP="0051491D">
      <w:pPr>
        <w:pStyle w:val="FirstParagraphNoIndent"/>
        <w:ind w:firstLine="432"/>
      </w:pPr>
      <w:r>
        <w:t xml:space="preserve">To correctly set the column width, go to the </w:t>
      </w:r>
      <w:r w:rsidRPr="00024678">
        <w:rPr>
          <w:b/>
        </w:rPr>
        <w:t>Format</w:t>
      </w:r>
      <w:r>
        <w:t xml:space="preserve"> menu; click on </w:t>
      </w:r>
      <w:r w:rsidRPr="00024678">
        <w:rPr>
          <w:b/>
        </w:rPr>
        <w:t>Columns</w:t>
      </w:r>
      <w:r>
        <w:t xml:space="preserve">. Set </w:t>
      </w:r>
      <w:r w:rsidRPr="00024678">
        <w:rPr>
          <w:b/>
        </w:rPr>
        <w:t>number of columns</w:t>
      </w:r>
      <w:r>
        <w:t xml:space="preserve"> to 2. Check </w:t>
      </w:r>
      <w:r w:rsidRPr="00024678">
        <w:rPr>
          <w:b/>
        </w:rPr>
        <w:t>equal column width</w:t>
      </w:r>
      <w:r>
        <w:t xml:space="preserve">. Set </w:t>
      </w:r>
      <w:r w:rsidRPr="00024678">
        <w:rPr>
          <w:b/>
        </w:rPr>
        <w:t>column width</w:t>
      </w:r>
      <w:r w:rsidR="0051491D">
        <w:t xml:space="preserve"> at </w:t>
      </w:r>
      <w:r w:rsidR="0044494B">
        <w:t>0.3</w:t>
      </w:r>
      <w:r>
        <w:t xml:space="preserve"> and </w:t>
      </w:r>
      <w:r w:rsidRPr="00024678">
        <w:rPr>
          <w:b/>
        </w:rPr>
        <w:t>Spacing</w:t>
      </w:r>
      <w:r>
        <w:t xml:space="preserve"> at</w:t>
      </w:r>
      <w:r w:rsidR="0051491D">
        <w:t xml:space="preserve"> </w:t>
      </w:r>
      <w:r w:rsidR="0044494B">
        <w:rPr>
          <w:highlight w:val="yellow"/>
        </w:rPr>
        <w:t>3.4</w:t>
      </w:r>
      <w:r w:rsidR="0051491D" w:rsidRPr="002B4568">
        <w:rPr>
          <w:highlight w:val="yellow"/>
        </w:rPr>
        <w:t>"</w:t>
      </w:r>
      <w:r>
        <w:t>. All your typing will now automatically appear in the (correctly spaced) 2 columns.</w:t>
      </w:r>
    </w:p>
    <w:p w:rsidR="000E67E6" w:rsidRDefault="000E67E6" w:rsidP="000E67E6">
      <w:pPr>
        <w:pStyle w:val="FirstParagraphNoIndent"/>
        <w:jc w:val="center"/>
        <w:rPr>
          <w:b/>
        </w:rPr>
      </w:pPr>
    </w:p>
    <w:p w:rsidR="000E67E6" w:rsidRDefault="000E67E6" w:rsidP="000E67E6">
      <w:pPr>
        <w:pStyle w:val="FirstParagraphNoIndent"/>
        <w:jc w:val="center"/>
        <w:rPr>
          <w:b/>
        </w:rPr>
      </w:pPr>
      <w:r w:rsidRPr="00DF43C2">
        <w:rPr>
          <w:b/>
        </w:rPr>
        <w:t>Insert a Continuous Page Break</w:t>
      </w:r>
    </w:p>
    <w:p w:rsidR="000E67E6" w:rsidRDefault="000E67E6" w:rsidP="000E67E6">
      <w:pPr>
        <w:pStyle w:val="FirstParagraphNoIndent"/>
        <w:ind w:firstLine="432"/>
      </w:pPr>
    </w:p>
    <w:p w:rsidR="00C452C3" w:rsidRDefault="000E67E6" w:rsidP="009263E9">
      <w:pPr>
        <w:pStyle w:val="FirstParagraphNoIndent"/>
        <w:ind w:firstLine="360"/>
      </w:pPr>
      <w:r>
        <w:t xml:space="preserve">To move from “one column” (having your text go all the way across the page) to the two columns required for everything except your title and name/email, </w:t>
      </w:r>
      <w:r w:rsidRPr="00EB0E44">
        <w:rPr>
          <w:highlight w:val="yellow"/>
        </w:rPr>
        <w:t>you must insert a section break.</w:t>
      </w:r>
      <w:r>
        <w:t xml:space="preserve"> To do so,</w:t>
      </w:r>
      <w:r w:rsidRPr="000E67E6">
        <w:t xml:space="preserve"> </w:t>
      </w:r>
      <w:r>
        <w:t>put your cursor at the end of your name/email, go to</w:t>
      </w:r>
      <w:r w:rsidR="00C452C3">
        <w:t xml:space="preserve"> </w:t>
      </w:r>
      <w:r w:rsidR="00C452C3">
        <w:rPr>
          <w:b/>
        </w:rPr>
        <w:t xml:space="preserve">the Insert menu, click on </w:t>
      </w:r>
      <w:r w:rsidR="00C452C3" w:rsidRPr="00374311">
        <w:rPr>
          <w:b/>
        </w:rPr>
        <w:t>Break</w:t>
      </w:r>
      <w:r w:rsidR="00C452C3">
        <w:rPr>
          <w:b/>
        </w:rPr>
        <w:t>, click on Section Break</w:t>
      </w:r>
      <w:r w:rsidR="00C452C3" w:rsidRPr="00374311">
        <w:rPr>
          <w:b/>
        </w:rPr>
        <w:t xml:space="preserve"> </w:t>
      </w:r>
      <w:r w:rsidR="00C452C3">
        <w:rPr>
          <w:b/>
        </w:rPr>
        <w:t xml:space="preserve">(Continuous). </w:t>
      </w:r>
      <w:r w:rsidR="00C452C3">
        <w:t>This will allow you to set up your Disclaimer, Title, and name across one column.</w:t>
      </w:r>
    </w:p>
    <w:p w:rsidR="00C452C3" w:rsidRDefault="000E67E6" w:rsidP="00C452C3">
      <w:pPr>
        <w:pStyle w:val="FirstParagraphNoIndent"/>
        <w:ind w:firstLine="432"/>
      </w:pPr>
      <w:r>
        <w:t xml:space="preserve"> </w:t>
      </w:r>
    </w:p>
    <w:p w:rsidR="00C452C3" w:rsidRPr="005C66AD" w:rsidRDefault="0051491D" w:rsidP="008B5C9E">
      <w:pPr>
        <w:pStyle w:val="BulletedList"/>
      </w:pPr>
      <w:r w:rsidRPr="005C66AD">
        <w:t xml:space="preserve">INCLUDING AND </w:t>
      </w:r>
      <w:r w:rsidR="00C452C3" w:rsidRPr="005C66AD">
        <w:t>FORMATTING IN-TEXT CITATONS</w:t>
      </w:r>
    </w:p>
    <w:p w:rsidR="00C452C3" w:rsidRPr="00EF3588" w:rsidRDefault="00C452C3" w:rsidP="008B5C9E">
      <w:pPr>
        <w:pStyle w:val="BulletedList"/>
      </w:pPr>
    </w:p>
    <w:p w:rsidR="00C452C3" w:rsidRPr="0037518A" w:rsidRDefault="00C452C3" w:rsidP="008B5C9E">
      <w:pPr>
        <w:pStyle w:val="BulletedList"/>
        <w:numPr>
          <w:ilvl w:val="0"/>
          <w:numId w:val="25"/>
        </w:numPr>
      </w:pPr>
      <w:r w:rsidRPr="0037518A">
        <w:t xml:space="preserve">You will insert/format </w:t>
      </w:r>
      <w:proofErr w:type="gramStart"/>
      <w:r w:rsidRPr="0037518A">
        <w:t>your</w:t>
      </w:r>
      <w:proofErr w:type="gramEnd"/>
      <w:r w:rsidRPr="0037518A">
        <w:t xml:space="preserve"> in-text citation numbers for sources the same way you did for Assignment 1. Place citation numbers in brackets; for example [1]. </w:t>
      </w:r>
    </w:p>
    <w:p w:rsidR="00C452C3" w:rsidRPr="0037518A" w:rsidRDefault="00C452C3" w:rsidP="008B5C9E">
      <w:pPr>
        <w:pStyle w:val="BulletedList"/>
        <w:numPr>
          <w:ilvl w:val="0"/>
          <w:numId w:val="25"/>
        </w:numPr>
      </w:pPr>
      <w:r w:rsidRPr="0037518A">
        <w:rPr>
          <w:highlight w:val="yellow"/>
        </w:rPr>
        <w:t>In-text citation numbers go in numerical order beginning with [1] for the1</w:t>
      </w:r>
      <w:r w:rsidRPr="0037518A">
        <w:rPr>
          <w:highlight w:val="yellow"/>
          <w:vertAlign w:val="superscript"/>
        </w:rPr>
        <w:t>st</w:t>
      </w:r>
      <w:r w:rsidRPr="0037518A">
        <w:rPr>
          <w:highlight w:val="yellow"/>
        </w:rPr>
        <w:t xml:space="preserve"> </w:t>
      </w:r>
      <w:r w:rsidR="008157E8" w:rsidRPr="0037518A">
        <w:t>source material</w:t>
      </w:r>
      <w:r w:rsidR="0051491D" w:rsidRPr="0037518A">
        <w:t>.</w:t>
      </w:r>
    </w:p>
    <w:p w:rsidR="0051491D" w:rsidRPr="0037518A" w:rsidRDefault="0051491D" w:rsidP="008B5C9E">
      <w:pPr>
        <w:pStyle w:val="BulletedList"/>
        <w:numPr>
          <w:ilvl w:val="0"/>
          <w:numId w:val="25"/>
        </w:numPr>
      </w:pPr>
      <w:r w:rsidRPr="0037518A">
        <w:t xml:space="preserve">The period at the end of a sentence goes </w:t>
      </w:r>
      <w:r w:rsidRPr="0037518A">
        <w:rPr>
          <w:i/>
        </w:rPr>
        <w:t xml:space="preserve">after </w:t>
      </w:r>
      <w:r w:rsidRPr="0037518A">
        <w:t xml:space="preserve">the citation number; for example, </w:t>
      </w:r>
      <w:proofErr w:type="spellStart"/>
      <w:proofErr w:type="gramStart"/>
      <w:r w:rsidRPr="0037518A">
        <w:t>Xxxxx</w:t>
      </w:r>
      <w:proofErr w:type="spellEnd"/>
      <w:r w:rsidRPr="0037518A">
        <w:t xml:space="preserve">  xxx</w:t>
      </w:r>
      <w:proofErr w:type="gramEnd"/>
      <w:r w:rsidRPr="0037518A">
        <w:t xml:space="preserve"> </w:t>
      </w:r>
      <w:proofErr w:type="spellStart"/>
      <w:r w:rsidRPr="0037518A">
        <w:t>xxxxx</w:t>
      </w:r>
      <w:proofErr w:type="spellEnd"/>
      <w:r w:rsidRPr="0037518A">
        <w:t xml:space="preserve"> </w:t>
      </w:r>
      <w:proofErr w:type="spellStart"/>
      <w:r w:rsidRPr="0037518A">
        <w:t>xxxxx</w:t>
      </w:r>
      <w:proofErr w:type="spellEnd"/>
      <w:r w:rsidRPr="0037518A">
        <w:t xml:space="preserve"> </w:t>
      </w:r>
      <w:proofErr w:type="spellStart"/>
      <w:r w:rsidRPr="0037518A">
        <w:t>xxxxxx</w:t>
      </w:r>
      <w:proofErr w:type="spellEnd"/>
      <w:r w:rsidRPr="0037518A">
        <w:t xml:space="preserve"> xxx x xxx [1].</w:t>
      </w:r>
    </w:p>
    <w:p w:rsidR="00C452C3" w:rsidRPr="00AF6D9D" w:rsidRDefault="00C452C3" w:rsidP="008B5C9E">
      <w:pPr>
        <w:pStyle w:val="BulletedList"/>
      </w:pPr>
    </w:p>
    <w:p w:rsidR="00C452C3" w:rsidRPr="0018260F" w:rsidRDefault="00C452C3" w:rsidP="0018260F">
      <w:pPr>
        <w:pStyle w:val="BulletedList"/>
        <w:jc w:val="center"/>
        <w:rPr>
          <w:b/>
          <w:sz w:val="24"/>
          <w:szCs w:val="24"/>
        </w:rPr>
      </w:pPr>
      <w:r w:rsidRPr="0018260F">
        <w:rPr>
          <w:b/>
          <w:sz w:val="24"/>
          <w:szCs w:val="24"/>
        </w:rPr>
        <w:t xml:space="preserve">HOW TO </w:t>
      </w:r>
      <w:r w:rsidR="0037518A" w:rsidRPr="0018260F">
        <w:rPr>
          <w:b/>
          <w:sz w:val="24"/>
          <w:szCs w:val="24"/>
        </w:rPr>
        <w:t>PRESENT</w:t>
      </w:r>
      <w:r w:rsidRPr="0018260F">
        <w:rPr>
          <w:b/>
          <w:sz w:val="24"/>
          <w:szCs w:val="24"/>
        </w:rPr>
        <w:t xml:space="preserve"> INFORMATION IN YOUR SOURCES SECTION</w:t>
      </w:r>
    </w:p>
    <w:p w:rsidR="00C452C3" w:rsidRPr="005939E7" w:rsidRDefault="00C452C3" w:rsidP="008B5C9E">
      <w:pPr>
        <w:pStyle w:val="BulletedList"/>
      </w:pPr>
    </w:p>
    <w:p w:rsidR="00C452C3" w:rsidRPr="00AF6D9D" w:rsidRDefault="00C452C3" w:rsidP="00C452C3">
      <w:pPr>
        <w:pStyle w:val="FirstParagraphNoIndent"/>
        <w:numPr>
          <w:ilvl w:val="0"/>
          <w:numId w:val="11"/>
        </w:numPr>
      </w:pPr>
      <w:r>
        <w:rPr>
          <w:highlight w:val="yellow"/>
        </w:rPr>
        <w:t>E</w:t>
      </w:r>
      <w:r w:rsidRPr="00AF6D9D">
        <w:rPr>
          <w:highlight w:val="yellow"/>
        </w:rPr>
        <w:t xml:space="preserve">very in-text </w:t>
      </w:r>
      <w:r>
        <w:rPr>
          <w:highlight w:val="yellow"/>
        </w:rPr>
        <w:t>citation</w:t>
      </w:r>
      <w:r w:rsidRPr="00AF6D9D">
        <w:rPr>
          <w:highlight w:val="yellow"/>
        </w:rPr>
        <w:t xml:space="preserve"> number must have a corresponding, same-numbered source in your </w:t>
      </w:r>
      <w:r>
        <w:rPr>
          <w:b/>
          <w:highlight w:val="yellow"/>
        </w:rPr>
        <w:t>Sources</w:t>
      </w:r>
      <w:r w:rsidRPr="00AF6D9D">
        <w:rPr>
          <w:highlight w:val="yellow"/>
        </w:rPr>
        <w:t xml:space="preserve"> section</w:t>
      </w:r>
      <w:r w:rsidRPr="00AF6D9D">
        <w:t xml:space="preserve">. </w:t>
      </w:r>
    </w:p>
    <w:p w:rsidR="001F2D36" w:rsidRDefault="00C452C3" w:rsidP="00C452C3">
      <w:pPr>
        <w:pStyle w:val="FirstParagraphNoIndent"/>
        <w:numPr>
          <w:ilvl w:val="0"/>
          <w:numId w:val="13"/>
        </w:numPr>
      </w:pPr>
      <w:r w:rsidRPr="00812047">
        <w:t>You will arrange the bibliographic information in your Sources section</w:t>
      </w:r>
      <w:r w:rsidRPr="000E67E6">
        <w:rPr>
          <w:b/>
        </w:rPr>
        <w:t xml:space="preserve"> the same way you did for Assignment 1</w:t>
      </w:r>
      <w:r>
        <w:rPr>
          <w:b/>
        </w:rPr>
        <w:t xml:space="preserve"> (except that everything is now in the correct 2 column format)</w:t>
      </w:r>
      <w:r>
        <w:t xml:space="preserve">. </w:t>
      </w:r>
    </w:p>
    <w:p w:rsidR="00C452C3" w:rsidRDefault="00C452C3" w:rsidP="00C452C3">
      <w:pPr>
        <w:pStyle w:val="FirstParagraphNoIndent"/>
        <w:numPr>
          <w:ilvl w:val="0"/>
          <w:numId w:val="13"/>
        </w:numPr>
      </w:pPr>
      <w:r>
        <w:t>For example, if the 1</w:t>
      </w:r>
      <w:r w:rsidRPr="003E7586">
        <w:rPr>
          <w:vertAlign w:val="superscript"/>
        </w:rPr>
        <w:t>st</w:t>
      </w:r>
      <w:r>
        <w:t xml:space="preserve"> source from which you </w:t>
      </w:r>
      <w:proofErr w:type="gramStart"/>
      <w:r>
        <w:t>quote</w:t>
      </w:r>
      <w:proofErr w:type="gramEnd"/>
      <w:r>
        <w:t xml:space="preserve"> or paraphrase is an article on a NASA deep space initiative, you must, within your paper, put the bracketed number [1] after the paraphrased material. The 1</w:t>
      </w:r>
      <w:r w:rsidRPr="003E7586">
        <w:rPr>
          <w:vertAlign w:val="superscript"/>
        </w:rPr>
        <w:t>st</w:t>
      </w:r>
      <w:r>
        <w:t xml:space="preserve"> </w:t>
      </w:r>
      <w:r w:rsidR="00B04E3D">
        <w:t>entry</w:t>
      </w:r>
      <w:r>
        <w:t xml:space="preserve"> in your sources section will then be [1] and will include, in the correct order and with the correct punctuation, all the bibliographic information for that NASA article. </w:t>
      </w:r>
    </w:p>
    <w:p w:rsidR="001F2D36" w:rsidRDefault="00C452C3" w:rsidP="001F2D36">
      <w:pPr>
        <w:pStyle w:val="FirstParagraphNoIndent"/>
        <w:numPr>
          <w:ilvl w:val="0"/>
          <w:numId w:val="13"/>
        </w:numPr>
      </w:pPr>
      <w:r w:rsidRPr="00AF6D9D">
        <w:t xml:space="preserve">The </w:t>
      </w:r>
      <w:r w:rsidRPr="00AF6D9D">
        <w:rPr>
          <w:i/>
        </w:rPr>
        <w:t xml:space="preserve">basic </w:t>
      </w:r>
      <w:r w:rsidRPr="00AF6D9D">
        <w:t>correct order and punctuation for your bibliographic information</w:t>
      </w:r>
      <w:r w:rsidR="0051491D">
        <w:t xml:space="preserve"> in your sources section</w:t>
      </w:r>
      <w:r w:rsidRPr="00AF6D9D">
        <w:t xml:space="preserve"> is this:</w:t>
      </w:r>
      <w:r w:rsidR="0037518A">
        <w:t xml:space="preserve"> </w:t>
      </w:r>
      <w:r w:rsidR="001F2D36">
        <w:t xml:space="preserve">[number] First Initial of Author. Last Name of Author. “Title of Article.” </w:t>
      </w:r>
      <w:r w:rsidR="001F2D36" w:rsidRPr="00C925A7">
        <w:t>Larger Source Within Which Article is Located</w:t>
      </w:r>
      <w:r w:rsidR="001F2D36" w:rsidRPr="0037518A">
        <w:rPr>
          <w:i/>
        </w:rPr>
        <w:t xml:space="preserve">. </w:t>
      </w:r>
      <w:r w:rsidR="005252DA">
        <w:t xml:space="preserve">Date of publication </w:t>
      </w:r>
      <w:proofErr w:type="spellStart"/>
      <w:proofErr w:type="gramStart"/>
      <w:r w:rsidR="005252DA">
        <w:t>mm.dd</w:t>
      </w:r>
      <w:r w:rsidR="001F2D36">
        <w:t>.</w:t>
      </w:r>
      <w:r w:rsidR="005252DA">
        <w:t>yyyy</w:t>
      </w:r>
      <w:proofErr w:type="spellEnd"/>
      <w:proofErr w:type="gramEnd"/>
      <w:r w:rsidR="001F2D36">
        <w:t>. Accessed</w:t>
      </w:r>
      <w:r w:rsidR="005252DA">
        <w:t xml:space="preserve"> </w:t>
      </w:r>
      <w:proofErr w:type="spellStart"/>
      <w:proofErr w:type="gramStart"/>
      <w:r w:rsidR="005252DA">
        <w:t>mm.dd.yyyy</w:t>
      </w:r>
      <w:proofErr w:type="spellEnd"/>
      <w:proofErr w:type="gramEnd"/>
      <w:r w:rsidR="005252DA">
        <w:t>.</w:t>
      </w:r>
      <w:r w:rsidR="001F2D36" w:rsidRPr="0037518A">
        <w:rPr>
          <w:color w:val="000000" w:themeColor="text1"/>
        </w:rPr>
        <w:t xml:space="preserve"> </w:t>
      </w:r>
      <w:proofErr w:type="spellStart"/>
      <w:r w:rsidR="001F2D36" w:rsidRPr="0037518A">
        <w:rPr>
          <w:color w:val="000000" w:themeColor="text1"/>
        </w:rPr>
        <w:t>url</w:t>
      </w:r>
      <w:proofErr w:type="spellEnd"/>
      <w:r w:rsidR="001F2D36" w:rsidRPr="0037518A">
        <w:rPr>
          <w:color w:val="000000" w:themeColor="text1"/>
        </w:rPr>
        <w:t xml:space="preserve"> </w:t>
      </w:r>
      <w:r w:rsidR="001F2D36">
        <w:t>or DOI.</w:t>
      </w:r>
      <w:r w:rsidR="001F2D36" w:rsidRPr="0037518A">
        <w:rPr>
          <w:i/>
        </w:rPr>
        <w:t xml:space="preserve"> </w:t>
      </w:r>
      <w:r w:rsidR="001F2D36">
        <w:t xml:space="preserve">p. </w:t>
      </w:r>
    </w:p>
    <w:p w:rsidR="001F2D36" w:rsidRDefault="001F2D36" w:rsidP="001F2D36">
      <w:pPr>
        <w:pStyle w:val="FirstParagraphNoIndent"/>
        <w:numPr>
          <w:ilvl w:val="0"/>
          <w:numId w:val="13"/>
        </w:numPr>
      </w:pPr>
      <w:r>
        <w:t>For example, for the NASA article,</w:t>
      </w:r>
      <w:r w:rsidR="0051491D">
        <w:t xml:space="preserve"> </w:t>
      </w:r>
      <w:r>
        <w:t xml:space="preserve">this is what you would put in your </w:t>
      </w:r>
      <w:r w:rsidRPr="00C925A7">
        <w:t xml:space="preserve">Sources </w:t>
      </w:r>
      <w:r>
        <w:t>section:</w:t>
      </w:r>
    </w:p>
    <w:p w:rsidR="001F2D36" w:rsidRDefault="001F2D36" w:rsidP="001F2D36">
      <w:pPr>
        <w:pStyle w:val="FirstParagraphNoIndent"/>
      </w:pPr>
      <w:r>
        <w:t xml:space="preserve">[1] D. Weaver, M. </w:t>
      </w:r>
      <w:proofErr w:type="spellStart"/>
      <w:r>
        <w:t>Brakus</w:t>
      </w:r>
      <w:proofErr w:type="spellEnd"/>
      <w:r>
        <w:t xml:space="preserve">. “NASA Announces Design for New Deep Space Exploration System.”  </w:t>
      </w:r>
      <w:r w:rsidRPr="00C925A7">
        <w:t>NASA Exploration</w:t>
      </w:r>
      <w:r>
        <w:rPr>
          <w:i/>
        </w:rPr>
        <w:t>.</w:t>
      </w:r>
      <w:r>
        <w:t xml:space="preserve"> 5.4.2014.  Accessed 9.30.2017.  </w:t>
      </w:r>
    </w:p>
    <w:p w:rsidR="000C3A04" w:rsidRDefault="000D0FF4" w:rsidP="00812047">
      <w:pPr>
        <w:pStyle w:val="FirstParagraphNoIndent"/>
      </w:pPr>
      <w:hyperlink r:id="rId24" w:history="1">
        <w:r w:rsidR="001F2D36" w:rsidRPr="00B12053">
          <w:rPr>
            <w:rStyle w:val="Hyperlink"/>
          </w:rPr>
          <w:t>http://www.nasa.gov/exploration/systems/sls/sls/html</w:t>
        </w:r>
      </w:hyperlink>
      <w:r w:rsidR="001F2D36" w:rsidRPr="00C925A7">
        <w:rPr>
          <w:rStyle w:val="Hyperlink"/>
          <w:color w:val="000000" w:themeColor="text1"/>
          <w:u w:val="none"/>
        </w:rPr>
        <w:t>. p.2</w:t>
      </w:r>
      <w:r w:rsidR="001F2D36" w:rsidRPr="00C925A7">
        <w:rPr>
          <w:color w:val="000000" w:themeColor="text1"/>
        </w:rPr>
        <w:t xml:space="preserve">  </w:t>
      </w:r>
    </w:p>
    <w:p w:rsidR="005C66AD" w:rsidRPr="00E06394" w:rsidRDefault="00812047" w:rsidP="00E06394">
      <w:pPr>
        <w:pStyle w:val="NormalIndent"/>
        <w:numPr>
          <w:ilvl w:val="0"/>
          <w:numId w:val="32"/>
        </w:numPr>
        <w:contextualSpacing/>
      </w:pPr>
      <w:r>
        <w:t>F</w:t>
      </w:r>
      <w:r w:rsidRPr="00EF3588">
        <w:t xml:space="preserve">or further information on how </w:t>
      </w:r>
      <w:r>
        <w:t>arrange the bibliographic information for various kinds of sources, s</w:t>
      </w:r>
      <w:r w:rsidR="005252DA">
        <w:t>ee</w:t>
      </w:r>
      <w:r w:rsidRPr="005939E7">
        <w:t xml:space="preserve"> </w:t>
      </w:r>
      <w:r w:rsidRPr="00FC2152">
        <w:rPr>
          <w:highlight w:val="yellow"/>
        </w:rPr>
        <w:t>the full document</w:t>
      </w:r>
      <w:r w:rsidRPr="005939E7">
        <w:t xml:space="preserve"> </w:t>
      </w:r>
      <w:r w:rsidRPr="005939E7">
        <w:rPr>
          <w:b/>
        </w:rPr>
        <w:t>How to Arrange Information in Sources</w:t>
      </w:r>
      <w:r w:rsidRPr="00812047">
        <w:rPr>
          <w:b/>
        </w:rPr>
        <w:t xml:space="preserve"> Section</w:t>
      </w:r>
    </w:p>
    <w:p w:rsidR="005C66AD" w:rsidRDefault="005C66AD" w:rsidP="0037518A">
      <w:pPr>
        <w:pStyle w:val="NormalIndent"/>
        <w:ind w:left="0"/>
        <w:contextualSpacing/>
        <w:jc w:val="center"/>
        <w:rPr>
          <w:b/>
          <w:sz w:val="24"/>
          <w:szCs w:val="24"/>
        </w:rPr>
      </w:pPr>
    </w:p>
    <w:p w:rsidR="0037518A" w:rsidRPr="00F81EB8" w:rsidRDefault="0037518A" w:rsidP="0037518A">
      <w:pPr>
        <w:pStyle w:val="NormalIndent"/>
        <w:ind w:left="0"/>
        <w:contextualSpacing/>
        <w:jc w:val="center"/>
        <w:rPr>
          <w:b/>
        </w:rPr>
      </w:pPr>
      <w:r w:rsidRPr="0037518A">
        <w:rPr>
          <w:b/>
          <w:sz w:val="24"/>
          <w:szCs w:val="24"/>
        </w:rPr>
        <w:t>INCLUDING AN ADDITIONAL SOURCES SECTION</w:t>
      </w:r>
    </w:p>
    <w:p w:rsidR="0037518A" w:rsidRPr="00F81EB8" w:rsidRDefault="0037518A" w:rsidP="0037518A">
      <w:pPr>
        <w:pStyle w:val="NormalIndent"/>
        <w:ind w:left="0"/>
        <w:contextualSpacing/>
        <w:jc w:val="center"/>
        <w:rPr>
          <w:b/>
        </w:rPr>
      </w:pPr>
    </w:p>
    <w:p w:rsidR="0037518A" w:rsidRDefault="0037518A" w:rsidP="0037518A">
      <w:pPr>
        <w:pStyle w:val="NormalIndent"/>
        <w:numPr>
          <w:ilvl w:val="0"/>
          <w:numId w:val="33"/>
        </w:numPr>
        <w:contextualSpacing/>
      </w:pPr>
      <w:r>
        <w:t>An Additional Sources section provides bibliographic information for sources that you consulted, but from which you have not quoted,</w:t>
      </w:r>
      <w:r w:rsidRPr="00812047">
        <w:t xml:space="preserve"> </w:t>
      </w:r>
      <w:r>
        <w:t xml:space="preserve">paraphrased, or summarized material. </w:t>
      </w:r>
    </w:p>
    <w:p w:rsidR="0037518A" w:rsidRPr="0037518A" w:rsidRDefault="0037518A" w:rsidP="0037518A">
      <w:pPr>
        <w:pStyle w:val="NormalIndent"/>
        <w:numPr>
          <w:ilvl w:val="0"/>
          <w:numId w:val="34"/>
        </w:numPr>
        <w:contextualSpacing/>
        <w:rPr>
          <w:highlight w:val="yellow"/>
        </w:rPr>
      </w:pPr>
      <w:r>
        <w:t xml:space="preserve">In other words, </w:t>
      </w:r>
      <w:r w:rsidRPr="005C66AD">
        <w:rPr>
          <w:b/>
          <w:highlight w:val="yellow"/>
        </w:rPr>
        <w:t>Additional Sources are sources that were useful to you in some way</w:t>
      </w:r>
      <w:r w:rsidRPr="0037518A">
        <w:rPr>
          <w:highlight w:val="yellow"/>
        </w:rPr>
        <w:t xml:space="preserve"> as you researched/wrote your paper, </w:t>
      </w:r>
      <w:r w:rsidRPr="005C66AD">
        <w:rPr>
          <w:b/>
          <w:highlight w:val="yellow"/>
        </w:rPr>
        <w:t>but from which you have not included any material</w:t>
      </w:r>
      <w:r w:rsidRPr="0037518A">
        <w:rPr>
          <w:highlight w:val="yellow"/>
        </w:rPr>
        <w:t xml:space="preserve">—any quotes, paraphrases, summaries, pictures, </w:t>
      </w:r>
      <w:r>
        <w:rPr>
          <w:highlight w:val="yellow"/>
        </w:rPr>
        <w:t>graphs</w:t>
      </w:r>
      <w:r w:rsidRPr="0037518A">
        <w:rPr>
          <w:highlight w:val="yellow"/>
        </w:rPr>
        <w:t xml:space="preserve">, etc.-- </w:t>
      </w:r>
      <w:r w:rsidRPr="005C66AD">
        <w:rPr>
          <w:b/>
          <w:highlight w:val="yellow"/>
        </w:rPr>
        <w:t>in your paper.</w:t>
      </w:r>
      <w:r w:rsidRPr="0037518A">
        <w:t xml:space="preserve"> </w:t>
      </w:r>
    </w:p>
    <w:p w:rsidR="0037518A" w:rsidRDefault="0037518A" w:rsidP="0037518A">
      <w:pPr>
        <w:pStyle w:val="BodyText2"/>
        <w:numPr>
          <w:ilvl w:val="0"/>
          <w:numId w:val="35"/>
        </w:numPr>
        <w:spacing w:after="0" w:line="240" w:lineRule="auto"/>
        <w:contextualSpacing/>
      </w:pPr>
      <w:r>
        <w:t xml:space="preserve">Format these Additional Sources as you have formatted your Sources, except Additional Sources are listed in alphabetical order by author’s last name. </w:t>
      </w:r>
    </w:p>
    <w:p w:rsidR="0037518A" w:rsidRDefault="0037518A" w:rsidP="0037518A">
      <w:pPr>
        <w:pStyle w:val="BodyText2"/>
        <w:numPr>
          <w:ilvl w:val="0"/>
          <w:numId w:val="35"/>
        </w:numPr>
        <w:spacing w:after="0" w:line="240" w:lineRule="auto"/>
        <w:contextualSpacing/>
      </w:pPr>
      <w:r>
        <w:t xml:space="preserve">No bracketed numbers are used in an Additional Sources section. </w:t>
      </w:r>
      <w:r w:rsidRPr="00FC2152">
        <w:rPr>
          <w:b/>
          <w:highlight w:val="yellow"/>
        </w:rPr>
        <w:t>Additional sources must be listed alphabetically by the author’s last name</w:t>
      </w:r>
      <w:r>
        <w:rPr>
          <w:b/>
        </w:rPr>
        <w:t xml:space="preserve"> </w:t>
      </w:r>
      <w:r w:rsidRPr="00280BCA">
        <w:t xml:space="preserve">If a source does not have an author’s name, use the first word of the source’s title. </w:t>
      </w:r>
      <w:r w:rsidRPr="00FC2152">
        <w:rPr>
          <w:b/>
        </w:rPr>
        <w:t xml:space="preserve">Arrange the bibliographical information exactly as you would in </w:t>
      </w:r>
      <w:r>
        <w:rPr>
          <w:b/>
        </w:rPr>
        <w:t>your Sources</w:t>
      </w:r>
      <w:r w:rsidRPr="00FC2152">
        <w:rPr>
          <w:b/>
        </w:rPr>
        <w:t xml:space="preserve"> section</w:t>
      </w:r>
      <w:r>
        <w:t xml:space="preserve"> (except there will be no bracketed number). The Additional Sources section goes </w:t>
      </w:r>
      <w:r w:rsidRPr="00280BCA">
        <w:rPr>
          <w:b/>
          <w:i/>
        </w:rPr>
        <w:t>after</w:t>
      </w:r>
      <w:r>
        <w:t xml:space="preserve"> the Sources section</w:t>
      </w:r>
    </w:p>
    <w:p w:rsidR="0037518A" w:rsidRDefault="0037518A" w:rsidP="0037518A">
      <w:pPr>
        <w:pStyle w:val="BodyText2"/>
        <w:numPr>
          <w:ilvl w:val="0"/>
          <w:numId w:val="36"/>
        </w:numPr>
        <w:spacing w:after="0" w:line="240" w:lineRule="auto"/>
        <w:contextualSpacing/>
      </w:pPr>
      <w:r w:rsidRPr="0037518A">
        <w:rPr>
          <w:b/>
          <w:highlight w:val="yellow"/>
        </w:rPr>
        <w:t xml:space="preserve">NOTE: you might or might </w:t>
      </w:r>
      <w:r w:rsidRPr="0037518A">
        <w:rPr>
          <w:b/>
          <w:i/>
          <w:highlight w:val="yellow"/>
        </w:rPr>
        <w:t xml:space="preserve">not </w:t>
      </w:r>
      <w:r w:rsidRPr="0037518A">
        <w:rPr>
          <w:b/>
          <w:highlight w:val="yellow"/>
        </w:rPr>
        <w:t>have an Additional Sources section</w:t>
      </w:r>
      <w:r>
        <w:t xml:space="preserve">. You will need an Additional Sources section only if there are sources which were significantly important/helpful to you in writing your paper, but which </w:t>
      </w:r>
      <w:r>
        <w:lastRenderedPageBreak/>
        <w:t>from you did not want or need to actually quote, paraphrase, or summarize material.</w:t>
      </w:r>
    </w:p>
    <w:p w:rsidR="0037518A" w:rsidRDefault="0037518A" w:rsidP="0037518A">
      <w:pPr>
        <w:pStyle w:val="NormalIndent"/>
        <w:ind w:left="0"/>
        <w:jc w:val="left"/>
        <w:rPr>
          <w:b/>
          <w:sz w:val="24"/>
          <w:szCs w:val="24"/>
        </w:rPr>
      </w:pPr>
    </w:p>
    <w:p w:rsidR="00EF3588" w:rsidRPr="00981945" w:rsidRDefault="00EF3588" w:rsidP="00EF3588">
      <w:pPr>
        <w:pStyle w:val="NormalIndent"/>
        <w:ind w:left="0"/>
        <w:jc w:val="center"/>
        <w:rPr>
          <w:b/>
          <w:sz w:val="24"/>
          <w:szCs w:val="24"/>
        </w:rPr>
      </w:pPr>
      <w:r w:rsidRPr="00981945">
        <w:rPr>
          <w:b/>
          <w:sz w:val="24"/>
          <w:szCs w:val="24"/>
        </w:rPr>
        <w:t>ACKNOWLEDGMENTS</w:t>
      </w:r>
    </w:p>
    <w:p w:rsidR="00EF3588" w:rsidRDefault="00EF3588" w:rsidP="00EF3588">
      <w:pPr>
        <w:pStyle w:val="NormalIndent"/>
        <w:ind w:left="0"/>
      </w:pPr>
    </w:p>
    <w:p w:rsidR="00FC2152" w:rsidRDefault="00EF3588" w:rsidP="00812047">
      <w:pPr>
        <w:pStyle w:val="ListParagraph"/>
        <w:numPr>
          <w:ilvl w:val="0"/>
          <w:numId w:val="38"/>
        </w:numPr>
      </w:pPr>
      <w:r w:rsidRPr="00812047">
        <w:rPr>
          <w:highlight w:val="yellow"/>
        </w:rPr>
        <w:t xml:space="preserve">An Acknowledgments section </w:t>
      </w:r>
      <w:r w:rsidRPr="00812047">
        <w:rPr>
          <w:b/>
          <w:highlight w:val="yellow"/>
          <w:u w:val="single"/>
        </w:rPr>
        <w:t>IS</w:t>
      </w:r>
      <w:r w:rsidRPr="00812047">
        <w:rPr>
          <w:b/>
          <w:highlight w:val="yellow"/>
        </w:rPr>
        <w:t xml:space="preserve"> REQUIRED</w:t>
      </w:r>
      <w:r w:rsidRPr="00812047">
        <w:rPr>
          <w:highlight w:val="yellow"/>
        </w:rPr>
        <w:t>!</w:t>
      </w:r>
      <w:r>
        <w:t xml:space="preserve"> In this section, you “acknowledge”—note your appreciation for—</w:t>
      </w:r>
      <w:r w:rsidR="0037518A">
        <w:t xml:space="preserve">individuals or groups (or other </w:t>
      </w:r>
      <w:r>
        <w:t xml:space="preserve">types of resources) that assisted you in some particularly useful, important way. </w:t>
      </w:r>
    </w:p>
    <w:p w:rsidR="009263E9" w:rsidRDefault="00EF3588" w:rsidP="009263E9">
      <w:pPr>
        <w:pStyle w:val="ListParagraph"/>
        <w:numPr>
          <w:ilvl w:val="0"/>
          <w:numId w:val="39"/>
        </w:numPr>
      </w:pPr>
      <w:r>
        <w:t xml:space="preserve">For example, if you had some serious discussions with your roommate about your paper, you might thank him or her. </w:t>
      </w:r>
      <w:r w:rsidR="0051491D">
        <w:t xml:space="preserve">Or, for instance, </w:t>
      </w:r>
      <w:r>
        <w:t>a Pitt Tech Consultant helped you solve a complicated computer problem that occurred as you were</w:t>
      </w:r>
      <w:r w:rsidR="00FC2152">
        <w:t xml:space="preserve"> preparing your paper,</w:t>
      </w:r>
      <w:r w:rsidR="0051491D">
        <w:t xml:space="preserve"> you might thank the consultant.</w:t>
      </w:r>
      <w:r w:rsidR="00FC2152">
        <w:t xml:space="preserve"> </w:t>
      </w:r>
      <w:r w:rsidR="0051491D">
        <w:t xml:space="preserve">Perhaps </w:t>
      </w:r>
      <w:r w:rsidR="00FC2152">
        <w:t>a Writing Center consultant was very helpful</w:t>
      </w:r>
      <w:r w:rsidR="0051491D">
        <w:t xml:space="preserve"> to you as you wrote your paper or perhaps your </w:t>
      </w:r>
      <w:r w:rsidR="005252DA">
        <w:t>Peer Adv</w:t>
      </w:r>
      <w:r w:rsidR="0018260F">
        <w:t>isor gav</w:t>
      </w:r>
      <w:r w:rsidR="005252DA">
        <w:t>e you useful, practical advice.</w:t>
      </w:r>
      <w:r w:rsidR="00FC2152">
        <w:t xml:space="preserve"> You might thank </w:t>
      </w:r>
      <w:r w:rsidR="005252DA">
        <w:t>the W.C</w:t>
      </w:r>
      <w:r w:rsidR="0018260F">
        <w:t>. consultant and/or your Peer Ad</w:t>
      </w:r>
      <w:r w:rsidR="005252DA">
        <w:t>visor</w:t>
      </w:r>
      <w:r w:rsidR="00FC2152">
        <w:t xml:space="preserve"> in your Acknowledgments section</w:t>
      </w:r>
      <w:r w:rsidR="0051491D">
        <w:t xml:space="preserve">. </w:t>
      </w:r>
    </w:p>
    <w:p w:rsidR="005252DA" w:rsidRDefault="005252DA" w:rsidP="009263E9">
      <w:pPr>
        <w:pStyle w:val="ListParagraph"/>
        <w:numPr>
          <w:ilvl w:val="0"/>
          <w:numId w:val="39"/>
        </w:numPr>
      </w:pPr>
      <w:r>
        <w:t>Remember that your Ac</w:t>
      </w:r>
      <w:r w:rsidR="0037518A">
        <w:t>knowledge section is part of a u</w:t>
      </w:r>
      <w:r>
        <w:t>niversity-level paper and that some of your audience will be professionals</w:t>
      </w:r>
      <w:r w:rsidR="0037518A">
        <w:t xml:space="preserve"> who are</w:t>
      </w:r>
      <w:r>
        <w:t xml:space="preserve"> important to your academic and professional careers. Do not put anything in your </w:t>
      </w:r>
      <w:r w:rsidR="0018260F">
        <w:t>Acknowledgements</w:t>
      </w:r>
      <w:r>
        <w:t xml:space="preserve"> section that reflects badly on you; do not include anything </w:t>
      </w:r>
      <w:r w:rsidR="0037518A">
        <w:t>overly-informal,</w:t>
      </w:r>
      <w:r>
        <w:t xml:space="preserve"> </w:t>
      </w:r>
      <w:r w:rsidR="0037518A">
        <w:t>frivolous,</w:t>
      </w:r>
      <w:r>
        <w:t xml:space="preserve"> or unprofessional in any way.</w:t>
      </w:r>
    </w:p>
    <w:p w:rsidR="00981945" w:rsidRPr="009263E9" w:rsidRDefault="00FC2152" w:rsidP="009263E9">
      <w:pPr>
        <w:pStyle w:val="ListParagraph"/>
        <w:numPr>
          <w:ilvl w:val="0"/>
          <w:numId w:val="40"/>
        </w:numPr>
      </w:pPr>
      <w:r w:rsidRPr="009263E9">
        <w:rPr>
          <w:highlight w:val="yellow"/>
        </w:rPr>
        <w:t xml:space="preserve">. </w:t>
      </w:r>
      <w:r w:rsidR="006E2350">
        <w:rPr>
          <w:b/>
          <w:highlight w:val="yellow"/>
        </w:rPr>
        <w:t>The Acknowledg</w:t>
      </w:r>
      <w:r w:rsidRPr="009263E9">
        <w:rPr>
          <w:b/>
          <w:highlight w:val="yellow"/>
        </w:rPr>
        <w:t xml:space="preserve">ments section goes </w:t>
      </w:r>
      <w:r w:rsidRPr="009263E9">
        <w:rPr>
          <w:b/>
          <w:i/>
          <w:highlight w:val="yellow"/>
        </w:rPr>
        <w:t>after</w:t>
      </w:r>
      <w:r w:rsidRPr="009263E9">
        <w:rPr>
          <w:b/>
          <w:highlight w:val="yellow"/>
        </w:rPr>
        <w:t xml:space="preserve"> the Additional Sources section</w:t>
      </w:r>
      <w:r w:rsidRPr="009263E9">
        <w:rPr>
          <w:b/>
        </w:rPr>
        <w:t xml:space="preserve">. </w:t>
      </w:r>
      <w:r w:rsidRPr="009263E9">
        <w:t>If you do not have an Additional Sources section, the Acknowledgments section goes after the Sources section.</w:t>
      </w:r>
    </w:p>
    <w:p w:rsidR="002B4568" w:rsidRDefault="002B4568" w:rsidP="002B4568">
      <w:pPr>
        <w:pStyle w:val="NormalIndent"/>
      </w:pPr>
    </w:p>
    <w:p w:rsidR="005C66AD" w:rsidRDefault="002B4568" w:rsidP="00F81EB8">
      <w:pPr>
        <w:pStyle w:val="FirstParagraphNoIndent"/>
        <w:jc w:val="center"/>
        <w:rPr>
          <w:b/>
        </w:rPr>
      </w:pPr>
      <w:r w:rsidRPr="002537BC">
        <w:rPr>
          <w:b/>
          <w:sz w:val="24"/>
          <w:szCs w:val="24"/>
        </w:rPr>
        <w:t>REMEMBER</w:t>
      </w:r>
      <w:r>
        <w:rPr>
          <w:b/>
          <w:sz w:val="24"/>
          <w:szCs w:val="24"/>
        </w:rPr>
        <w:t xml:space="preserve"> </w:t>
      </w:r>
    </w:p>
    <w:p w:rsidR="00F81EB8" w:rsidRPr="005C66AD" w:rsidRDefault="00F81EB8" w:rsidP="00F81EB8">
      <w:pPr>
        <w:pStyle w:val="FirstParagraphNoIndent"/>
        <w:jc w:val="center"/>
        <w:rPr>
          <w:b/>
        </w:rPr>
      </w:pPr>
    </w:p>
    <w:p w:rsidR="002B4568" w:rsidRDefault="002B4568" w:rsidP="00F81EB8">
      <w:pPr>
        <w:pStyle w:val="FirstParagraphNoIndent"/>
        <w:numPr>
          <w:ilvl w:val="0"/>
          <w:numId w:val="41"/>
        </w:numPr>
        <w:rPr>
          <w:b/>
          <w:sz w:val="24"/>
          <w:szCs w:val="24"/>
        </w:rPr>
      </w:pPr>
      <w:r>
        <w:t xml:space="preserve">You </w:t>
      </w:r>
      <w:r w:rsidRPr="005252DA">
        <w:rPr>
          <w:b/>
          <w:i/>
        </w:rPr>
        <w:t>must</w:t>
      </w:r>
      <w:r w:rsidRPr="005252DA">
        <w:rPr>
          <w:b/>
        </w:rPr>
        <w:t xml:space="preserve"> have a Sources section</w:t>
      </w:r>
      <w:r>
        <w:t xml:space="preserve">, you </w:t>
      </w:r>
      <w:r>
        <w:rPr>
          <w:i/>
        </w:rPr>
        <w:t xml:space="preserve">might </w:t>
      </w:r>
      <w:r>
        <w:t xml:space="preserve">have an Additional Sources section, and </w:t>
      </w:r>
      <w:r w:rsidRPr="005252DA">
        <w:rPr>
          <w:b/>
        </w:rPr>
        <w:t xml:space="preserve">you </w:t>
      </w:r>
      <w:r w:rsidRPr="005252DA">
        <w:rPr>
          <w:b/>
          <w:i/>
        </w:rPr>
        <w:t xml:space="preserve">MUST </w:t>
      </w:r>
      <w:r w:rsidRPr="005252DA">
        <w:rPr>
          <w:b/>
        </w:rPr>
        <w:t>have an Acknowledgments</w:t>
      </w:r>
      <w:r>
        <w:t xml:space="preserve"> section. </w:t>
      </w:r>
      <w:r w:rsidR="0051491D">
        <w:t xml:space="preserve"> The Acknowledgments section goes last.</w:t>
      </w:r>
    </w:p>
    <w:p w:rsidR="002B4568" w:rsidRPr="002B4568" w:rsidRDefault="002B4568" w:rsidP="00F81EB8">
      <w:pPr>
        <w:pStyle w:val="NormalIndent"/>
        <w:contextualSpacing/>
      </w:pPr>
    </w:p>
    <w:sectPr w:rsidR="002B4568" w:rsidRPr="002B4568" w:rsidSect="00E70A79">
      <w:pgSz w:w="12240" w:h="15840"/>
      <w:pgMar w:top="1440" w:right="1008" w:bottom="1440" w:left="1008"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FF4" w:rsidRDefault="000D0FF4" w:rsidP="009644A4">
      <w:r>
        <w:separator/>
      </w:r>
    </w:p>
  </w:endnote>
  <w:endnote w:type="continuationSeparator" w:id="0">
    <w:p w:rsidR="000D0FF4" w:rsidRDefault="000D0FF4" w:rsidP="009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0B" w:rsidRDefault="0081760B" w:rsidP="004B1F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1760B" w:rsidRDefault="0081760B" w:rsidP="00C31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0B" w:rsidRPr="00C074EF" w:rsidRDefault="0081760B" w:rsidP="00FE549E">
    <w:pPr>
      <w:pStyle w:val="Footer"/>
      <w:rPr>
        <w:rFonts w:ascii="Times" w:hAnsi="Times"/>
        <w:bCs/>
      </w:rPr>
    </w:pPr>
    <w:r w:rsidRPr="00394166">
      <w:rPr>
        <w:rFonts w:ascii="Times" w:hAnsi="Times"/>
        <w:bCs/>
      </w:rPr>
      <w:t xml:space="preserve">University of Pittsburgh, Swanson School of </w:t>
    </w:r>
  </w:p>
  <w:p w:rsidR="0081760B" w:rsidRPr="00394166" w:rsidRDefault="0081760B" w:rsidP="00FE549E">
    <w:pPr>
      <w:pStyle w:val="Footer"/>
      <w:rPr>
        <w:rFonts w:ascii="Times" w:hAnsi="Times"/>
        <w:b w:val="0"/>
        <w:bCs/>
      </w:rPr>
    </w:pPr>
    <w:r w:rsidRPr="00394166">
      <w:rPr>
        <w:rFonts w:ascii="Times" w:hAnsi="Times"/>
        <w:bCs/>
      </w:rPr>
      <w:t>Engineering First-Year Paper</w:t>
    </w:r>
  </w:p>
  <w:p w:rsidR="0081760B" w:rsidRPr="004B1F82" w:rsidRDefault="0081760B" w:rsidP="00C074EF">
    <w:pPr>
      <w:pStyle w:val="Footer"/>
      <w:framePr w:wrap="around" w:vAnchor="text" w:hAnchor="margin" w:xAlign="center" w:y="15"/>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Pr>
        <w:rStyle w:val="PageNumber"/>
        <w:b/>
        <w:noProof/>
      </w:rPr>
      <w:t>4</w:t>
    </w:r>
    <w:r w:rsidRPr="004B1F82">
      <w:rPr>
        <w:rStyle w:val="PageNumber"/>
        <w:b/>
      </w:rPr>
      <w:fldChar w:fldCharType="end"/>
    </w:r>
  </w:p>
  <w:p w:rsidR="0081760B" w:rsidRPr="00FE549E" w:rsidRDefault="001E74B8" w:rsidP="00FE549E">
    <w:pPr>
      <w:pStyle w:val="Footer"/>
      <w:rPr>
        <w:rFonts w:ascii="Times" w:hAnsi="Times"/>
        <w:b w:val="0"/>
        <w:bCs/>
      </w:rPr>
    </w:pPr>
    <w:r>
      <w:rPr>
        <w:rFonts w:ascii="Times" w:hAnsi="Times"/>
        <w:bCs/>
      </w:rPr>
      <w:t>11</w:t>
    </w:r>
    <w:r w:rsidR="0081760B" w:rsidRPr="00394166">
      <w:rPr>
        <w:rFonts w:ascii="Times" w:hAnsi="Times"/>
        <w:bCs/>
      </w:rPr>
      <w:t>.</w:t>
    </w:r>
    <w:r>
      <w:rPr>
        <w:rFonts w:ascii="Times" w:hAnsi="Times"/>
        <w:bCs/>
      </w:rPr>
      <w:t>19</w:t>
    </w:r>
    <w:r w:rsidR="0081760B" w:rsidRPr="00394166">
      <w:rPr>
        <w:rFonts w:ascii="Times" w:hAnsi="Times"/>
        <w:bCs/>
      </w:rPr>
      <w:t>.2018</w:t>
    </w:r>
    <w:r w:rsidR="0081760B">
      <w:t xml:space="preserve"> </w:t>
    </w:r>
    <w:r w:rsidR="0081760B">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0B" w:rsidRPr="004B1F82" w:rsidRDefault="0081760B"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Pr>
        <w:rStyle w:val="PageNumber"/>
        <w:b/>
        <w:noProof/>
      </w:rPr>
      <w:t>1</w:t>
    </w:r>
    <w:r w:rsidRPr="004B1F82">
      <w:rPr>
        <w:rStyle w:val="PageNumber"/>
        <w:b/>
      </w:rPr>
      <w:fldChar w:fldCharType="end"/>
    </w:r>
  </w:p>
  <w:p w:rsidR="0081760B" w:rsidRDefault="0081760B" w:rsidP="009644A4">
    <w:pPr>
      <w:pStyle w:val="Footer"/>
    </w:pPr>
    <w:r>
      <w:t>University of Pittsburgh, Swanson School of Engineering</w:t>
    </w:r>
  </w:p>
  <w:p w:rsidR="0081760B" w:rsidRDefault="0081760B" w:rsidP="009644A4">
    <w:pPr>
      <w:pStyle w:val="Footer"/>
    </w:pPr>
    <w:r>
      <w:t>First-Year Paper</w:t>
    </w:r>
  </w:p>
  <w:p w:rsidR="0081760B" w:rsidRDefault="0081760B" w:rsidP="009644A4">
    <w:pPr>
      <w:pStyle w:val="Footer"/>
    </w:pPr>
    <w:r>
      <w:t>Submission Date MM.DD.YYYY</w:t>
    </w:r>
    <w:r>
      <w:tab/>
    </w:r>
    <w:r>
      <w:tab/>
    </w:r>
  </w:p>
  <w:p w:rsidR="0081760B" w:rsidRPr="006829CC" w:rsidRDefault="0081760B" w:rsidP="009644A4">
    <w:pPr>
      <w:pStyle w:val="Footer"/>
    </w:pPr>
    <w:r>
      <w:rPr>
        <w:rStyle w:val="PageNumber"/>
        <w:b/>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0B" w:rsidRPr="004B1F82" w:rsidRDefault="0081760B"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Pr>
        <w:rStyle w:val="PageNumber"/>
        <w:b/>
        <w:noProof/>
      </w:rPr>
      <w:t>4</w:t>
    </w:r>
    <w:r w:rsidRPr="004B1F82">
      <w:rPr>
        <w:rStyle w:val="PageNumber"/>
        <w:b/>
      </w:rPr>
      <w:fldChar w:fldCharType="end"/>
    </w:r>
  </w:p>
  <w:p w:rsidR="0081760B" w:rsidRPr="00FE549E" w:rsidRDefault="0081760B" w:rsidP="00FE549E">
    <w:pPr>
      <w:pStyle w:val="Footer"/>
      <w:rPr>
        <w:rFonts w:ascii="Times" w:hAnsi="Times"/>
        <w:b w:val="0"/>
        <w:bCs/>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FF4" w:rsidRDefault="000D0FF4" w:rsidP="009644A4">
      <w:r>
        <w:separator/>
      </w:r>
    </w:p>
  </w:footnote>
  <w:footnote w:type="continuationSeparator" w:id="0">
    <w:p w:rsidR="000D0FF4" w:rsidRDefault="000D0FF4" w:rsidP="00964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0B" w:rsidRPr="00FE549E" w:rsidRDefault="0081760B" w:rsidP="00FE549E">
    <w:pPr>
      <w:tabs>
        <w:tab w:val="center" w:pos="4680"/>
        <w:tab w:val="right" w:pos="9360"/>
        <w:tab w:val="right" w:pos="10080"/>
      </w:tabs>
      <w:contextualSpacing/>
      <w:jc w:val="left"/>
      <w:rPr>
        <w:rFonts w:ascii="Times" w:eastAsia="PMingLiU" w:hAnsi="Times"/>
        <w:b/>
        <w:bCs/>
        <w:lang w:eastAsia="zh-TW"/>
      </w:rPr>
    </w:pPr>
    <w:r w:rsidRPr="00FE549E">
      <w:rPr>
        <w:rFonts w:ascii="Times" w:eastAsia="PMingLiU" w:hAnsi="Times"/>
        <w:b/>
        <w:bCs/>
        <w:lang w:eastAsia="zh-TW"/>
      </w:rPr>
      <w:t>Sanchez 10:00</w:t>
    </w:r>
  </w:p>
  <w:p w:rsidR="0081760B" w:rsidRPr="00FE549E" w:rsidRDefault="0081760B" w:rsidP="00FE549E">
    <w:pPr>
      <w:tabs>
        <w:tab w:val="center" w:pos="4680"/>
        <w:tab w:val="right" w:pos="9360"/>
        <w:tab w:val="right" w:pos="10080"/>
      </w:tabs>
      <w:contextualSpacing/>
      <w:jc w:val="left"/>
      <w:rPr>
        <w:rFonts w:ascii="Times" w:eastAsia="PMingLiU" w:hAnsi="Times"/>
        <w:b/>
        <w:bCs/>
        <w:lang w:eastAsia="zh-TW"/>
      </w:rPr>
    </w:pPr>
    <w:r w:rsidRPr="00FE549E">
      <w:rPr>
        <w:rFonts w:ascii="Times" w:eastAsia="PMingLiU" w:hAnsi="Times"/>
        <w:b/>
        <w:bCs/>
        <w:lang w:eastAsia="zh-TW"/>
      </w:rPr>
      <w:t>R04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0B" w:rsidRDefault="0081760B" w:rsidP="009644A4">
    <w:pPr>
      <w:pStyle w:val="Header"/>
      <w:tabs>
        <w:tab w:val="clear" w:pos="4320"/>
        <w:tab w:val="clear" w:pos="8640"/>
        <w:tab w:val="right" w:pos="10080"/>
      </w:tabs>
      <w:contextualSpacing/>
      <w:jc w:val="left"/>
    </w:pPr>
    <w:r>
      <w:t>Your 0011/0711 Section (for example: Sanchez 3:00)</w:t>
    </w:r>
  </w:p>
  <w:p w:rsidR="0081760B" w:rsidRPr="009644A4" w:rsidRDefault="0081760B" w:rsidP="009644A4">
    <w:pPr>
      <w:pStyle w:val="Header"/>
      <w:tabs>
        <w:tab w:val="clear" w:pos="4320"/>
        <w:tab w:val="clear" w:pos="8640"/>
        <w:tab w:val="right" w:pos="10080"/>
      </w:tabs>
      <w:contextualSpacing/>
      <w:jc w:val="left"/>
    </w:pPr>
    <w:r w:rsidRPr="00BA3668">
      <w:t xml:space="preserve">Your </w:t>
    </w:r>
    <w:r>
      <w:t>Group</w:t>
    </w:r>
    <w:r w:rsidRPr="00BA3668">
      <w:t xml:space="preserve"> Number</w:t>
    </w:r>
    <w:r>
      <w:t xml:space="preserve"> (for example: L2)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A3CC2"/>
    <w:multiLevelType w:val="hybridMultilevel"/>
    <w:tmpl w:val="46B4B75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C319C"/>
    <w:multiLevelType w:val="hybridMultilevel"/>
    <w:tmpl w:val="EF96FCB4"/>
    <w:lvl w:ilvl="0" w:tplc="A4EED8D6">
      <w:start w:val="1"/>
      <w:numFmt w:val="bullet"/>
      <w:lvlText w:val="–"/>
      <w:lvlJc w:val="left"/>
      <w:pPr>
        <w:ind w:left="288" w:hanging="288"/>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87A62"/>
    <w:multiLevelType w:val="hybridMultilevel"/>
    <w:tmpl w:val="9EB299C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C02580"/>
    <w:multiLevelType w:val="hybridMultilevel"/>
    <w:tmpl w:val="E416AB34"/>
    <w:lvl w:ilvl="0" w:tplc="8F8A22D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403C"/>
    <w:multiLevelType w:val="hybridMultilevel"/>
    <w:tmpl w:val="DAE6423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90373"/>
    <w:multiLevelType w:val="hybridMultilevel"/>
    <w:tmpl w:val="E2DCA46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FB7225"/>
    <w:multiLevelType w:val="hybridMultilevel"/>
    <w:tmpl w:val="B170C358"/>
    <w:lvl w:ilvl="0" w:tplc="A4EED8D6">
      <w:start w:val="1"/>
      <w:numFmt w:val="bullet"/>
      <w:lvlText w:val="–"/>
      <w:lvlJc w:val="left"/>
      <w:pPr>
        <w:ind w:left="288" w:hanging="288"/>
      </w:pPr>
      <w:rPr>
        <w:rFonts w:ascii="Times New Roman" w:hAnsi="Times New Roman" w:cs="Times New Roman" w:hint="default"/>
      </w:rPr>
    </w:lvl>
    <w:lvl w:ilvl="1" w:tplc="61288FC6">
      <w:start w:val="1"/>
      <w:numFmt w:val="bullet"/>
      <w:lvlText w:val=""/>
      <w:lvlJc w:val="left"/>
      <w:pPr>
        <w:ind w:left="576" w:hanging="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925E4"/>
    <w:multiLevelType w:val="hybridMultilevel"/>
    <w:tmpl w:val="C1F8F3D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BC6653"/>
    <w:multiLevelType w:val="hybridMultilevel"/>
    <w:tmpl w:val="BA16835E"/>
    <w:lvl w:ilvl="0" w:tplc="AB2E947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FD3062"/>
    <w:multiLevelType w:val="multilevel"/>
    <w:tmpl w:val="CC820B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F320028"/>
    <w:multiLevelType w:val="hybridMultilevel"/>
    <w:tmpl w:val="4798E6A4"/>
    <w:lvl w:ilvl="0" w:tplc="BBEE459C">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E47AAF"/>
    <w:multiLevelType w:val="hybridMultilevel"/>
    <w:tmpl w:val="6D3634BC"/>
    <w:lvl w:ilvl="0" w:tplc="9D66FA92">
      <w:start w:val="1"/>
      <w:numFmt w:val="bullet"/>
      <w:lvlText w:val="•"/>
      <w:lvlJc w:val="left"/>
      <w:pPr>
        <w:ind w:left="648" w:hanging="360"/>
      </w:pPr>
      <w:rPr>
        <w:rFonts w:ascii="Times New Roman" w:hAnsi="Times New Roman" w:cs="Times New Roman"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3750331"/>
    <w:multiLevelType w:val="hybridMultilevel"/>
    <w:tmpl w:val="7D4EA16C"/>
    <w:lvl w:ilvl="0" w:tplc="1F2E9934">
      <w:start w:val="1"/>
      <w:numFmt w:val="bullet"/>
      <w:lvlText w:val="–"/>
      <w:lvlJc w:val="left"/>
      <w:pPr>
        <w:ind w:left="288" w:hanging="288"/>
      </w:pPr>
      <w:rPr>
        <w:rFonts w:ascii="Times New Roman" w:hAnsi="Times New Roman" w:cs="Times New Roman" w:hint="default"/>
      </w:rPr>
    </w:lvl>
    <w:lvl w:ilvl="1" w:tplc="9B488B9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61885"/>
    <w:multiLevelType w:val="hybridMultilevel"/>
    <w:tmpl w:val="BEDA5A96"/>
    <w:lvl w:ilvl="0" w:tplc="B7C2FE3E">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1007EC"/>
    <w:multiLevelType w:val="hybridMultilevel"/>
    <w:tmpl w:val="2A7C5E68"/>
    <w:lvl w:ilvl="0" w:tplc="4152398C">
      <w:start w:val="1"/>
      <w:numFmt w:val="bullet"/>
      <w:lvlText w:val="–"/>
      <w:lvlJc w:val="left"/>
      <w:pPr>
        <w:ind w:left="648" w:hanging="360"/>
      </w:pPr>
      <w:rPr>
        <w:rFonts w:ascii="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298F7E5A"/>
    <w:multiLevelType w:val="hybridMultilevel"/>
    <w:tmpl w:val="C634615A"/>
    <w:lvl w:ilvl="0" w:tplc="1916C266">
      <w:start w:val="1"/>
      <w:numFmt w:val="bullet"/>
      <w:lvlText w:val="–"/>
      <w:lvlJc w:val="left"/>
      <w:pPr>
        <w:ind w:left="648" w:hanging="360"/>
      </w:pPr>
      <w:rPr>
        <w:rFonts w:ascii="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30DD475B"/>
    <w:multiLevelType w:val="hybridMultilevel"/>
    <w:tmpl w:val="8758D706"/>
    <w:lvl w:ilvl="0" w:tplc="F67812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51654"/>
    <w:multiLevelType w:val="hybridMultilevel"/>
    <w:tmpl w:val="974CD548"/>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B042AA"/>
    <w:multiLevelType w:val="hybridMultilevel"/>
    <w:tmpl w:val="55A8A16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807052"/>
    <w:multiLevelType w:val="hybridMultilevel"/>
    <w:tmpl w:val="8E443E0A"/>
    <w:lvl w:ilvl="0" w:tplc="083A15C4">
      <w:start w:val="1"/>
      <w:numFmt w:val="bullet"/>
      <w:lvlText w:val="–"/>
      <w:lvlJc w:val="left"/>
      <w:pPr>
        <w:ind w:left="360" w:hanging="360"/>
      </w:pPr>
      <w:rPr>
        <w:rFonts w:ascii="Times New Roman" w:hAnsi="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D50E9"/>
    <w:multiLevelType w:val="hybridMultilevel"/>
    <w:tmpl w:val="9E2EF85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FC6C51"/>
    <w:multiLevelType w:val="hybridMultilevel"/>
    <w:tmpl w:val="52760318"/>
    <w:lvl w:ilvl="0" w:tplc="2D242D0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926312"/>
    <w:multiLevelType w:val="hybridMultilevel"/>
    <w:tmpl w:val="C634516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5C23BA"/>
    <w:multiLevelType w:val="hybridMultilevel"/>
    <w:tmpl w:val="8F869338"/>
    <w:lvl w:ilvl="0" w:tplc="916A291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795"/>
    <w:multiLevelType w:val="hybridMultilevel"/>
    <w:tmpl w:val="857A363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9D6EA9"/>
    <w:multiLevelType w:val="hybridMultilevel"/>
    <w:tmpl w:val="11F4183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A47E91"/>
    <w:multiLevelType w:val="hybridMultilevel"/>
    <w:tmpl w:val="99DE620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F21A8B"/>
    <w:multiLevelType w:val="hybridMultilevel"/>
    <w:tmpl w:val="F1725BF8"/>
    <w:lvl w:ilvl="0" w:tplc="1028173E">
      <w:start w:val="1"/>
      <w:numFmt w:val="bullet"/>
      <w:lvlText w:val="–"/>
      <w:lvlJc w:val="left"/>
      <w:pPr>
        <w:ind w:left="72" w:hanging="72"/>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4540CD"/>
    <w:multiLevelType w:val="hybridMultilevel"/>
    <w:tmpl w:val="96CEFA1C"/>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D5E"/>
    <w:multiLevelType w:val="hybridMultilevel"/>
    <w:tmpl w:val="A9E08CF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F223CC"/>
    <w:multiLevelType w:val="hybridMultilevel"/>
    <w:tmpl w:val="1B38BBA8"/>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DE450D"/>
    <w:multiLevelType w:val="hybridMultilevel"/>
    <w:tmpl w:val="15FA7EF8"/>
    <w:lvl w:ilvl="0" w:tplc="64E63A6C">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D937D5"/>
    <w:multiLevelType w:val="hybridMultilevel"/>
    <w:tmpl w:val="47503096"/>
    <w:lvl w:ilvl="0" w:tplc="A4EED8D6">
      <w:start w:val="1"/>
      <w:numFmt w:val="bullet"/>
      <w:lvlText w:val="–"/>
      <w:lvlJc w:val="left"/>
      <w:pPr>
        <w:ind w:left="288" w:hanging="288"/>
      </w:pPr>
      <w:rPr>
        <w:rFonts w:ascii="Times New Roman" w:hAnsi="Times New Roman" w:cs="Times New Roman" w:hint="default"/>
      </w:rPr>
    </w:lvl>
    <w:lvl w:ilvl="1" w:tplc="AB2E9474">
      <w:start w:val="1"/>
      <w:numFmt w:val="bullet"/>
      <w:lvlText w:val="•"/>
      <w:lvlJc w:val="left"/>
      <w:pPr>
        <w:ind w:left="648"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D1FCF"/>
    <w:multiLevelType w:val="hybridMultilevel"/>
    <w:tmpl w:val="2690DE4C"/>
    <w:lvl w:ilvl="0" w:tplc="B9EC427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652213"/>
    <w:multiLevelType w:val="hybridMultilevel"/>
    <w:tmpl w:val="E2A43F8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DDE4C67"/>
    <w:multiLevelType w:val="hybridMultilevel"/>
    <w:tmpl w:val="A2F4D6E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C00261"/>
    <w:multiLevelType w:val="hybridMultilevel"/>
    <w:tmpl w:val="E5D84960"/>
    <w:lvl w:ilvl="0" w:tplc="C0564A90">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7E6594"/>
    <w:multiLevelType w:val="hybridMultilevel"/>
    <w:tmpl w:val="3D74DB4E"/>
    <w:lvl w:ilvl="0" w:tplc="FB4416D4">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A62714"/>
    <w:multiLevelType w:val="hybridMultilevel"/>
    <w:tmpl w:val="8D7EB6F4"/>
    <w:lvl w:ilvl="0" w:tplc="1C60F56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843230"/>
    <w:multiLevelType w:val="hybridMultilevel"/>
    <w:tmpl w:val="46F240A0"/>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5B6CE5"/>
    <w:multiLevelType w:val="hybridMultilevel"/>
    <w:tmpl w:val="B53683B8"/>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A45246A"/>
    <w:multiLevelType w:val="hybridMultilevel"/>
    <w:tmpl w:val="7B4C991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18066E"/>
    <w:multiLevelType w:val="hybridMultilevel"/>
    <w:tmpl w:val="BFB89FC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2952F2"/>
    <w:multiLevelType w:val="hybridMultilevel"/>
    <w:tmpl w:val="2F343CCC"/>
    <w:lvl w:ilvl="0" w:tplc="BAA60846">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00C46A1"/>
    <w:multiLevelType w:val="hybridMultilevel"/>
    <w:tmpl w:val="8D1262F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816733"/>
    <w:multiLevelType w:val="hybridMultilevel"/>
    <w:tmpl w:val="D9BED81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C3E241F"/>
    <w:multiLevelType w:val="multilevel"/>
    <w:tmpl w:val="4798E6A4"/>
    <w:lvl w:ilvl="0">
      <w:start w:val="1"/>
      <w:numFmt w:val="bullet"/>
      <w:lvlText w:val="–"/>
      <w:lvlJc w:val="left"/>
      <w:pPr>
        <w:ind w:left="144" w:hanging="144"/>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15:restartNumberingAfterBreak="0">
    <w:nsid w:val="7EF264D1"/>
    <w:multiLevelType w:val="hybridMultilevel"/>
    <w:tmpl w:val="DC068C08"/>
    <w:lvl w:ilvl="0" w:tplc="C30646B6">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37"/>
  </w:num>
  <w:num w:numId="4">
    <w:abstractNumId w:val="11"/>
  </w:num>
  <w:num w:numId="5">
    <w:abstractNumId w:val="39"/>
  </w:num>
  <w:num w:numId="6">
    <w:abstractNumId w:val="28"/>
  </w:num>
  <w:num w:numId="7">
    <w:abstractNumId w:val="2"/>
  </w:num>
  <w:num w:numId="8">
    <w:abstractNumId w:val="47"/>
  </w:num>
  <w:num w:numId="9">
    <w:abstractNumId w:val="38"/>
  </w:num>
  <w:num w:numId="10">
    <w:abstractNumId w:val="32"/>
  </w:num>
  <w:num w:numId="11">
    <w:abstractNumId w:val="29"/>
  </w:num>
  <w:num w:numId="12">
    <w:abstractNumId w:val="31"/>
  </w:num>
  <w:num w:numId="13">
    <w:abstractNumId w:val="40"/>
  </w:num>
  <w:num w:numId="14">
    <w:abstractNumId w:val="14"/>
  </w:num>
  <w:num w:numId="15">
    <w:abstractNumId w:val="24"/>
  </w:num>
  <w:num w:numId="16">
    <w:abstractNumId w:val="44"/>
  </w:num>
  <w:num w:numId="17">
    <w:abstractNumId w:val="10"/>
  </w:num>
  <w:num w:numId="18">
    <w:abstractNumId w:val="16"/>
  </w:num>
  <w:num w:numId="19">
    <w:abstractNumId w:val="13"/>
  </w:num>
  <w:num w:numId="20">
    <w:abstractNumId w:val="7"/>
  </w:num>
  <w:num w:numId="21">
    <w:abstractNumId w:val="33"/>
  </w:num>
  <w:num w:numId="22">
    <w:abstractNumId w:val="12"/>
  </w:num>
  <w:num w:numId="23">
    <w:abstractNumId w:val="9"/>
  </w:num>
  <w:num w:numId="24">
    <w:abstractNumId w:val="36"/>
  </w:num>
  <w:num w:numId="25">
    <w:abstractNumId w:val="20"/>
  </w:num>
  <w:num w:numId="26">
    <w:abstractNumId w:val="45"/>
  </w:num>
  <w:num w:numId="27">
    <w:abstractNumId w:val="41"/>
  </w:num>
  <w:num w:numId="28">
    <w:abstractNumId w:val="3"/>
  </w:num>
  <w:num w:numId="29">
    <w:abstractNumId w:val="15"/>
  </w:num>
  <w:num w:numId="30">
    <w:abstractNumId w:val="25"/>
  </w:num>
  <w:num w:numId="31">
    <w:abstractNumId w:val="1"/>
  </w:num>
  <w:num w:numId="32">
    <w:abstractNumId w:val="18"/>
  </w:num>
  <w:num w:numId="33">
    <w:abstractNumId w:val="46"/>
  </w:num>
  <w:num w:numId="34">
    <w:abstractNumId w:val="8"/>
  </w:num>
  <w:num w:numId="35">
    <w:abstractNumId w:val="21"/>
  </w:num>
  <w:num w:numId="36">
    <w:abstractNumId w:val="26"/>
  </w:num>
  <w:num w:numId="37">
    <w:abstractNumId w:val="19"/>
  </w:num>
  <w:num w:numId="38">
    <w:abstractNumId w:val="42"/>
  </w:num>
  <w:num w:numId="39">
    <w:abstractNumId w:val="27"/>
  </w:num>
  <w:num w:numId="40">
    <w:abstractNumId w:val="23"/>
  </w:num>
  <w:num w:numId="41">
    <w:abstractNumId w:val="6"/>
  </w:num>
  <w:num w:numId="42">
    <w:abstractNumId w:val="17"/>
  </w:num>
  <w:num w:numId="43">
    <w:abstractNumId w:val="22"/>
  </w:num>
  <w:num w:numId="44">
    <w:abstractNumId w:val="34"/>
  </w:num>
  <w:num w:numId="45">
    <w:abstractNumId w:val="5"/>
  </w:num>
  <w:num w:numId="46">
    <w:abstractNumId w:val="43"/>
  </w:num>
  <w:num w:numId="47">
    <w:abstractNumId w:val="35"/>
  </w:num>
  <w:num w:numId="48">
    <w:abstractNumId w:val="30"/>
  </w:num>
  <w:num w:numId="4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hideSpellingErrors/>
  <w:proofState w:spelling="clean" w:grammar="clean"/>
  <w:attachedTemplate r:id="rId1"/>
  <w:defaultTabStop w:val="432"/>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5D"/>
    <w:rsid w:val="00013789"/>
    <w:rsid w:val="00024678"/>
    <w:rsid w:val="000259C9"/>
    <w:rsid w:val="00033C12"/>
    <w:rsid w:val="000368D2"/>
    <w:rsid w:val="000412D4"/>
    <w:rsid w:val="00055E86"/>
    <w:rsid w:val="00056072"/>
    <w:rsid w:val="0005677A"/>
    <w:rsid w:val="00062564"/>
    <w:rsid w:val="00063304"/>
    <w:rsid w:val="00065EF8"/>
    <w:rsid w:val="000669F1"/>
    <w:rsid w:val="00070022"/>
    <w:rsid w:val="00070BBD"/>
    <w:rsid w:val="0008728D"/>
    <w:rsid w:val="00094C19"/>
    <w:rsid w:val="000A0F4C"/>
    <w:rsid w:val="000A3C6A"/>
    <w:rsid w:val="000A650A"/>
    <w:rsid w:val="000A7889"/>
    <w:rsid w:val="000B0DE7"/>
    <w:rsid w:val="000B46D0"/>
    <w:rsid w:val="000B7E57"/>
    <w:rsid w:val="000C3A04"/>
    <w:rsid w:val="000D0FF4"/>
    <w:rsid w:val="000D1191"/>
    <w:rsid w:val="000D1C83"/>
    <w:rsid w:val="000D2F57"/>
    <w:rsid w:val="000D5D24"/>
    <w:rsid w:val="000E484C"/>
    <w:rsid w:val="000E67E6"/>
    <w:rsid w:val="000F1A31"/>
    <w:rsid w:val="000F564D"/>
    <w:rsid w:val="00100DEE"/>
    <w:rsid w:val="00102D20"/>
    <w:rsid w:val="00106227"/>
    <w:rsid w:val="00140FAB"/>
    <w:rsid w:val="00144EC7"/>
    <w:rsid w:val="00147AAD"/>
    <w:rsid w:val="00157A89"/>
    <w:rsid w:val="00163E2F"/>
    <w:rsid w:val="00172A53"/>
    <w:rsid w:val="00173F70"/>
    <w:rsid w:val="001770B8"/>
    <w:rsid w:val="00180AC3"/>
    <w:rsid w:val="0018260F"/>
    <w:rsid w:val="00183D51"/>
    <w:rsid w:val="00194DD7"/>
    <w:rsid w:val="001B0B37"/>
    <w:rsid w:val="001C3FB1"/>
    <w:rsid w:val="001E2255"/>
    <w:rsid w:val="001E6862"/>
    <w:rsid w:val="001E74B8"/>
    <w:rsid w:val="001F2D36"/>
    <w:rsid w:val="002012A6"/>
    <w:rsid w:val="00202232"/>
    <w:rsid w:val="00203BE7"/>
    <w:rsid w:val="00211E68"/>
    <w:rsid w:val="00212C0C"/>
    <w:rsid w:val="002537BC"/>
    <w:rsid w:val="00257E83"/>
    <w:rsid w:val="00260E36"/>
    <w:rsid w:val="002638BA"/>
    <w:rsid w:val="002707E5"/>
    <w:rsid w:val="0027125F"/>
    <w:rsid w:val="00272995"/>
    <w:rsid w:val="002762FF"/>
    <w:rsid w:val="00280BCA"/>
    <w:rsid w:val="00281360"/>
    <w:rsid w:val="0028538D"/>
    <w:rsid w:val="00292D7A"/>
    <w:rsid w:val="002A09A0"/>
    <w:rsid w:val="002A0DAA"/>
    <w:rsid w:val="002A6039"/>
    <w:rsid w:val="002A6E57"/>
    <w:rsid w:val="002B4568"/>
    <w:rsid w:val="002B71C1"/>
    <w:rsid w:val="002C00BB"/>
    <w:rsid w:val="002C0AF6"/>
    <w:rsid w:val="002D08F0"/>
    <w:rsid w:val="002D3D5C"/>
    <w:rsid w:val="002D4D3D"/>
    <w:rsid w:val="002D6AF1"/>
    <w:rsid w:val="002F356F"/>
    <w:rsid w:val="002F60A3"/>
    <w:rsid w:val="002F6BAE"/>
    <w:rsid w:val="0030171F"/>
    <w:rsid w:val="00302075"/>
    <w:rsid w:val="003021D0"/>
    <w:rsid w:val="003023FB"/>
    <w:rsid w:val="00304EF2"/>
    <w:rsid w:val="00307C5A"/>
    <w:rsid w:val="0031185D"/>
    <w:rsid w:val="00313AA6"/>
    <w:rsid w:val="003255D1"/>
    <w:rsid w:val="00326BF9"/>
    <w:rsid w:val="00326F45"/>
    <w:rsid w:val="003333E4"/>
    <w:rsid w:val="003439AC"/>
    <w:rsid w:val="00344073"/>
    <w:rsid w:val="00345445"/>
    <w:rsid w:val="003506D8"/>
    <w:rsid w:val="00352279"/>
    <w:rsid w:val="0035657A"/>
    <w:rsid w:val="00361654"/>
    <w:rsid w:val="00363096"/>
    <w:rsid w:val="00363D4D"/>
    <w:rsid w:val="00374311"/>
    <w:rsid w:val="0037518A"/>
    <w:rsid w:val="00381586"/>
    <w:rsid w:val="00386158"/>
    <w:rsid w:val="0039071E"/>
    <w:rsid w:val="00391570"/>
    <w:rsid w:val="00392762"/>
    <w:rsid w:val="00393AA1"/>
    <w:rsid w:val="00397974"/>
    <w:rsid w:val="003B488C"/>
    <w:rsid w:val="003B6AAE"/>
    <w:rsid w:val="003C3E61"/>
    <w:rsid w:val="003D081C"/>
    <w:rsid w:val="003D218C"/>
    <w:rsid w:val="003E38C3"/>
    <w:rsid w:val="003E7586"/>
    <w:rsid w:val="003F1073"/>
    <w:rsid w:val="003F2192"/>
    <w:rsid w:val="00415232"/>
    <w:rsid w:val="00416916"/>
    <w:rsid w:val="00420D66"/>
    <w:rsid w:val="0043215B"/>
    <w:rsid w:val="00432297"/>
    <w:rsid w:val="00432423"/>
    <w:rsid w:val="00434448"/>
    <w:rsid w:val="00434AE5"/>
    <w:rsid w:val="00435D3B"/>
    <w:rsid w:val="0044494B"/>
    <w:rsid w:val="00444BA7"/>
    <w:rsid w:val="0046689C"/>
    <w:rsid w:val="004A0051"/>
    <w:rsid w:val="004A1093"/>
    <w:rsid w:val="004A7291"/>
    <w:rsid w:val="004B14D0"/>
    <w:rsid w:val="004B1625"/>
    <w:rsid w:val="004B1F82"/>
    <w:rsid w:val="004B27E7"/>
    <w:rsid w:val="004B4FF5"/>
    <w:rsid w:val="004E23F6"/>
    <w:rsid w:val="004F137E"/>
    <w:rsid w:val="004F6140"/>
    <w:rsid w:val="00501186"/>
    <w:rsid w:val="005078E1"/>
    <w:rsid w:val="0051049D"/>
    <w:rsid w:val="00512356"/>
    <w:rsid w:val="0051491D"/>
    <w:rsid w:val="00517BA0"/>
    <w:rsid w:val="00517C4F"/>
    <w:rsid w:val="005252DA"/>
    <w:rsid w:val="00526375"/>
    <w:rsid w:val="00530DBA"/>
    <w:rsid w:val="00531EB9"/>
    <w:rsid w:val="00543455"/>
    <w:rsid w:val="00547488"/>
    <w:rsid w:val="0055233A"/>
    <w:rsid w:val="00563DF8"/>
    <w:rsid w:val="0056552A"/>
    <w:rsid w:val="00575ADA"/>
    <w:rsid w:val="00581DFB"/>
    <w:rsid w:val="005922A7"/>
    <w:rsid w:val="005939E7"/>
    <w:rsid w:val="005A0B7B"/>
    <w:rsid w:val="005A4266"/>
    <w:rsid w:val="005A636E"/>
    <w:rsid w:val="005A70C5"/>
    <w:rsid w:val="005B03E3"/>
    <w:rsid w:val="005B3032"/>
    <w:rsid w:val="005B6740"/>
    <w:rsid w:val="005C2911"/>
    <w:rsid w:val="005C66AD"/>
    <w:rsid w:val="005D2102"/>
    <w:rsid w:val="005E335C"/>
    <w:rsid w:val="005F5B10"/>
    <w:rsid w:val="00615891"/>
    <w:rsid w:val="0062322E"/>
    <w:rsid w:val="00623EB5"/>
    <w:rsid w:val="00627518"/>
    <w:rsid w:val="00630993"/>
    <w:rsid w:val="00637B22"/>
    <w:rsid w:val="006409D0"/>
    <w:rsid w:val="00640BB5"/>
    <w:rsid w:val="00645F64"/>
    <w:rsid w:val="006474D5"/>
    <w:rsid w:val="00650E5C"/>
    <w:rsid w:val="0065375E"/>
    <w:rsid w:val="00654F2D"/>
    <w:rsid w:val="00666D0E"/>
    <w:rsid w:val="00676743"/>
    <w:rsid w:val="00691858"/>
    <w:rsid w:val="006B204A"/>
    <w:rsid w:val="006C4444"/>
    <w:rsid w:val="006D36E7"/>
    <w:rsid w:val="006D520C"/>
    <w:rsid w:val="006D7FE6"/>
    <w:rsid w:val="006E08A6"/>
    <w:rsid w:val="006E0C52"/>
    <w:rsid w:val="006E2350"/>
    <w:rsid w:val="006E4A1F"/>
    <w:rsid w:val="006F2BDB"/>
    <w:rsid w:val="006F6DFA"/>
    <w:rsid w:val="007032F3"/>
    <w:rsid w:val="00704F0D"/>
    <w:rsid w:val="0070518A"/>
    <w:rsid w:val="00707EE3"/>
    <w:rsid w:val="0071337F"/>
    <w:rsid w:val="007145C2"/>
    <w:rsid w:val="00715FF0"/>
    <w:rsid w:val="00731C96"/>
    <w:rsid w:val="007326D1"/>
    <w:rsid w:val="00733B0C"/>
    <w:rsid w:val="00740D75"/>
    <w:rsid w:val="00741220"/>
    <w:rsid w:val="0074408E"/>
    <w:rsid w:val="007502ED"/>
    <w:rsid w:val="0075341B"/>
    <w:rsid w:val="00753CC9"/>
    <w:rsid w:val="007542F3"/>
    <w:rsid w:val="00760F1D"/>
    <w:rsid w:val="007639C0"/>
    <w:rsid w:val="00765B6A"/>
    <w:rsid w:val="007661C8"/>
    <w:rsid w:val="00766CC2"/>
    <w:rsid w:val="00793FF2"/>
    <w:rsid w:val="007B6EED"/>
    <w:rsid w:val="007C0FD6"/>
    <w:rsid w:val="007C6C7F"/>
    <w:rsid w:val="007D443C"/>
    <w:rsid w:val="007D4E01"/>
    <w:rsid w:val="007E10C6"/>
    <w:rsid w:val="007E1729"/>
    <w:rsid w:val="007E2CC0"/>
    <w:rsid w:val="007E3625"/>
    <w:rsid w:val="007E725D"/>
    <w:rsid w:val="007F3C0E"/>
    <w:rsid w:val="007F4065"/>
    <w:rsid w:val="00802F6D"/>
    <w:rsid w:val="00812047"/>
    <w:rsid w:val="008157E8"/>
    <w:rsid w:val="00816F4C"/>
    <w:rsid w:val="0081760B"/>
    <w:rsid w:val="00822050"/>
    <w:rsid w:val="00826F9B"/>
    <w:rsid w:val="00837D80"/>
    <w:rsid w:val="00850A9A"/>
    <w:rsid w:val="008622AF"/>
    <w:rsid w:val="00862779"/>
    <w:rsid w:val="00866FD1"/>
    <w:rsid w:val="00871547"/>
    <w:rsid w:val="00877B9A"/>
    <w:rsid w:val="0089302D"/>
    <w:rsid w:val="00893FD9"/>
    <w:rsid w:val="008B5C9E"/>
    <w:rsid w:val="008C3380"/>
    <w:rsid w:val="008C6EFD"/>
    <w:rsid w:val="008D6A68"/>
    <w:rsid w:val="008E2FCB"/>
    <w:rsid w:val="008E66BE"/>
    <w:rsid w:val="008F2B14"/>
    <w:rsid w:val="00905B0D"/>
    <w:rsid w:val="00906B1A"/>
    <w:rsid w:val="00915A54"/>
    <w:rsid w:val="00920818"/>
    <w:rsid w:val="009262CB"/>
    <w:rsid w:val="009263E9"/>
    <w:rsid w:val="00930E0F"/>
    <w:rsid w:val="00936C36"/>
    <w:rsid w:val="009455EE"/>
    <w:rsid w:val="00946EE4"/>
    <w:rsid w:val="009562C1"/>
    <w:rsid w:val="00957A08"/>
    <w:rsid w:val="00962628"/>
    <w:rsid w:val="009644A4"/>
    <w:rsid w:val="0097094F"/>
    <w:rsid w:val="00981179"/>
    <w:rsid w:val="00981945"/>
    <w:rsid w:val="00982F9F"/>
    <w:rsid w:val="00986C18"/>
    <w:rsid w:val="0099081D"/>
    <w:rsid w:val="00990AEB"/>
    <w:rsid w:val="00990F1B"/>
    <w:rsid w:val="009948AE"/>
    <w:rsid w:val="009A2DD1"/>
    <w:rsid w:val="009A7905"/>
    <w:rsid w:val="009B2596"/>
    <w:rsid w:val="009B44ED"/>
    <w:rsid w:val="009C7A24"/>
    <w:rsid w:val="009D38C2"/>
    <w:rsid w:val="009D604F"/>
    <w:rsid w:val="009E2D96"/>
    <w:rsid w:val="009E3819"/>
    <w:rsid w:val="009F037F"/>
    <w:rsid w:val="009F0DE6"/>
    <w:rsid w:val="009F512F"/>
    <w:rsid w:val="009F62D4"/>
    <w:rsid w:val="00A10A6F"/>
    <w:rsid w:val="00A27F58"/>
    <w:rsid w:val="00A40CF9"/>
    <w:rsid w:val="00A4442A"/>
    <w:rsid w:val="00A57324"/>
    <w:rsid w:val="00A615B8"/>
    <w:rsid w:val="00A6530A"/>
    <w:rsid w:val="00A66428"/>
    <w:rsid w:val="00A7139E"/>
    <w:rsid w:val="00A71F81"/>
    <w:rsid w:val="00A753D8"/>
    <w:rsid w:val="00A75C90"/>
    <w:rsid w:val="00A761AD"/>
    <w:rsid w:val="00A82580"/>
    <w:rsid w:val="00A82A26"/>
    <w:rsid w:val="00A851F6"/>
    <w:rsid w:val="00A852A6"/>
    <w:rsid w:val="00A85B79"/>
    <w:rsid w:val="00A933A4"/>
    <w:rsid w:val="00AB267E"/>
    <w:rsid w:val="00AB2955"/>
    <w:rsid w:val="00AB7E5C"/>
    <w:rsid w:val="00AC7CC6"/>
    <w:rsid w:val="00AD5D21"/>
    <w:rsid w:val="00AE22B5"/>
    <w:rsid w:val="00AF2953"/>
    <w:rsid w:val="00AF2F0D"/>
    <w:rsid w:val="00AF319B"/>
    <w:rsid w:val="00AF5D5C"/>
    <w:rsid w:val="00AF6D9D"/>
    <w:rsid w:val="00B00B2E"/>
    <w:rsid w:val="00B02371"/>
    <w:rsid w:val="00B02843"/>
    <w:rsid w:val="00B04E3D"/>
    <w:rsid w:val="00B153A0"/>
    <w:rsid w:val="00B164A7"/>
    <w:rsid w:val="00B20966"/>
    <w:rsid w:val="00B23942"/>
    <w:rsid w:val="00B261E0"/>
    <w:rsid w:val="00B27217"/>
    <w:rsid w:val="00B320C5"/>
    <w:rsid w:val="00B34241"/>
    <w:rsid w:val="00B3765A"/>
    <w:rsid w:val="00B45A37"/>
    <w:rsid w:val="00B62A47"/>
    <w:rsid w:val="00B67207"/>
    <w:rsid w:val="00B77785"/>
    <w:rsid w:val="00B82291"/>
    <w:rsid w:val="00B84BEC"/>
    <w:rsid w:val="00B949C7"/>
    <w:rsid w:val="00BA52B2"/>
    <w:rsid w:val="00BC1B38"/>
    <w:rsid w:val="00BC606C"/>
    <w:rsid w:val="00BC6132"/>
    <w:rsid w:val="00BF3A09"/>
    <w:rsid w:val="00C02791"/>
    <w:rsid w:val="00C05DF8"/>
    <w:rsid w:val="00C074EF"/>
    <w:rsid w:val="00C25FAC"/>
    <w:rsid w:val="00C311A6"/>
    <w:rsid w:val="00C31F5C"/>
    <w:rsid w:val="00C33C41"/>
    <w:rsid w:val="00C41999"/>
    <w:rsid w:val="00C44B40"/>
    <w:rsid w:val="00C452C3"/>
    <w:rsid w:val="00C47E6F"/>
    <w:rsid w:val="00C57C4C"/>
    <w:rsid w:val="00C6621F"/>
    <w:rsid w:val="00C67396"/>
    <w:rsid w:val="00C73536"/>
    <w:rsid w:val="00C8207F"/>
    <w:rsid w:val="00C85C7F"/>
    <w:rsid w:val="00C925A7"/>
    <w:rsid w:val="00CA392D"/>
    <w:rsid w:val="00CB0489"/>
    <w:rsid w:val="00CB23E2"/>
    <w:rsid w:val="00CB6D77"/>
    <w:rsid w:val="00CB77E9"/>
    <w:rsid w:val="00CD20EB"/>
    <w:rsid w:val="00CD7506"/>
    <w:rsid w:val="00CE44FD"/>
    <w:rsid w:val="00CE74D6"/>
    <w:rsid w:val="00CF296B"/>
    <w:rsid w:val="00D03D90"/>
    <w:rsid w:val="00D10EC0"/>
    <w:rsid w:val="00D172DE"/>
    <w:rsid w:val="00D17B2F"/>
    <w:rsid w:val="00D17CED"/>
    <w:rsid w:val="00D27A70"/>
    <w:rsid w:val="00D44080"/>
    <w:rsid w:val="00D45442"/>
    <w:rsid w:val="00D5720F"/>
    <w:rsid w:val="00D72A20"/>
    <w:rsid w:val="00D803F6"/>
    <w:rsid w:val="00D8473D"/>
    <w:rsid w:val="00D84D5C"/>
    <w:rsid w:val="00D94E68"/>
    <w:rsid w:val="00DA46DB"/>
    <w:rsid w:val="00DA491F"/>
    <w:rsid w:val="00DB4625"/>
    <w:rsid w:val="00DD2AE5"/>
    <w:rsid w:val="00DD73A4"/>
    <w:rsid w:val="00DE2B06"/>
    <w:rsid w:val="00DF5B90"/>
    <w:rsid w:val="00DF626B"/>
    <w:rsid w:val="00E00911"/>
    <w:rsid w:val="00E01BDD"/>
    <w:rsid w:val="00E038D9"/>
    <w:rsid w:val="00E05017"/>
    <w:rsid w:val="00E06394"/>
    <w:rsid w:val="00E211BF"/>
    <w:rsid w:val="00E233DA"/>
    <w:rsid w:val="00E26122"/>
    <w:rsid w:val="00E3599D"/>
    <w:rsid w:val="00E44159"/>
    <w:rsid w:val="00E4435B"/>
    <w:rsid w:val="00E468C6"/>
    <w:rsid w:val="00E52EAF"/>
    <w:rsid w:val="00E60E50"/>
    <w:rsid w:val="00E620D7"/>
    <w:rsid w:val="00E657FC"/>
    <w:rsid w:val="00E70A79"/>
    <w:rsid w:val="00E725F2"/>
    <w:rsid w:val="00E8318A"/>
    <w:rsid w:val="00E8353F"/>
    <w:rsid w:val="00E83FC5"/>
    <w:rsid w:val="00E90638"/>
    <w:rsid w:val="00E9103B"/>
    <w:rsid w:val="00E967D1"/>
    <w:rsid w:val="00EA3EAB"/>
    <w:rsid w:val="00EB0E44"/>
    <w:rsid w:val="00EB2B94"/>
    <w:rsid w:val="00ED09F2"/>
    <w:rsid w:val="00EF315D"/>
    <w:rsid w:val="00EF3588"/>
    <w:rsid w:val="00EF49EE"/>
    <w:rsid w:val="00F01234"/>
    <w:rsid w:val="00F10350"/>
    <w:rsid w:val="00F14C06"/>
    <w:rsid w:val="00F207C3"/>
    <w:rsid w:val="00F303CC"/>
    <w:rsid w:val="00F400AB"/>
    <w:rsid w:val="00F42932"/>
    <w:rsid w:val="00F4520B"/>
    <w:rsid w:val="00F50EDD"/>
    <w:rsid w:val="00F532E4"/>
    <w:rsid w:val="00F557D0"/>
    <w:rsid w:val="00F63D7B"/>
    <w:rsid w:val="00F81C01"/>
    <w:rsid w:val="00F81EB8"/>
    <w:rsid w:val="00F861F3"/>
    <w:rsid w:val="00F91F2C"/>
    <w:rsid w:val="00F92086"/>
    <w:rsid w:val="00FA5CB1"/>
    <w:rsid w:val="00FB487A"/>
    <w:rsid w:val="00FB4F6F"/>
    <w:rsid w:val="00FC2152"/>
    <w:rsid w:val="00FC3955"/>
    <w:rsid w:val="00FC5D62"/>
    <w:rsid w:val="00FD4CE3"/>
    <w:rsid w:val="00FD5C7D"/>
    <w:rsid w:val="00FD7587"/>
    <w:rsid w:val="00FE002C"/>
    <w:rsid w:val="00FE11A6"/>
    <w:rsid w:val="00FE549E"/>
    <w:rsid w:val="00FE6D49"/>
    <w:rsid w:val="00FE7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E9F7"/>
  <w15:docId w15:val="{025541D7-9FB5-614C-9469-DE9B37A9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aragraph: Indent"/>
    <w:next w:val="NormalIndent"/>
    <w:qFormat/>
    <w:rsid w:val="0039071E"/>
    <w:pPr>
      <w:spacing w:after="0"/>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9071E"/>
    <w:pPr>
      <w:keepNext/>
      <w:spacing w:before="160" w:after="160"/>
      <w:jc w:val="center"/>
      <w:outlineLvl w:val="0"/>
    </w:pPr>
    <w:rPr>
      <w:b/>
      <w:smallCaps/>
      <w:sz w:val="24"/>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420D66"/>
    <w:pPr>
      <w:ind w:firstLine="360"/>
    </w:p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8B5C9E"/>
    <w:pPr>
      <w:numPr>
        <w:numId w:val="0"/>
      </w:numPr>
    </w:pPr>
    <w:rPr>
      <w:rFonts w:eastAsia="Times New Roman"/>
      <w:color w:val="000000" w:themeColor="text1"/>
    </w:rPr>
  </w:style>
  <w:style w:type="paragraph" w:styleId="ListBullet">
    <w:name w:val="List Bullet"/>
    <w:basedOn w:val="Normal"/>
    <w:autoRedefine/>
    <w:rsid w:val="00420D66"/>
    <w:pPr>
      <w:numPr>
        <w:numId w:val="1"/>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39071E"/>
    <w:rPr>
      <w:rFonts w:ascii="Times New Roman" w:eastAsia="Times New Roman" w:hAnsi="Times New Roman" w:cs="Times New Roman"/>
      <w:b/>
      <w:smallCaps/>
      <w:szCs w:val="20"/>
      <w:lang w:eastAsia="en-US"/>
    </w:rPr>
  </w:style>
  <w:style w:type="character" w:styleId="Hyperlink">
    <w:name w:val="Hyperlink"/>
    <w:rsid w:val="0039071E"/>
    <w:rPr>
      <w:color w:val="0000FF"/>
      <w:u w:val="single"/>
    </w:rPr>
  </w:style>
  <w:style w:type="paragraph" w:customStyle="1" w:styleId="SECTIONHEADING--12ptALLCAPSBOLD">
    <w:name w:val="SECTION HEADING--12 pt ALL CAPS BOLD"/>
    <w:basedOn w:val="Normal"/>
    <w:qFormat/>
    <w:rsid w:val="0039071E"/>
    <w:pPr>
      <w:jc w:val="center"/>
    </w:pPr>
    <w:rPr>
      <w:b/>
      <w:sz w:val="24"/>
      <w:szCs w:val="28"/>
    </w:rPr>
  </w:style>
  <w:style w:type="paragraph" w:styleId="NormalIndent">
    <w:name w:val="Normal Indent"/>
    <w:basedOn w:val="Normal"/>
    <w:rsid w:val="0039071E"/>
    <w:pPr>
      <w:ind w:left="720"/>
    </w:pPr>
  </w:style>
  <w:style w:type="paragraph" w:customStyle="1" w:styleId="FirstParagraphNoIndent">
    <w:name w:val="First Paragraph: No Indent"/>
    <w:qFormat/>
    <w:rsid w:val="0039071E"/>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39071E"/>
    <w:pPr>
      <w:jc w:val="center"/>
    </w:pPr>
    <w:rPr>
      <w:b/>
    </w:rPr>
  </w:style>
  <w:style w:type="paragraph" w:styleId="Header">
    <w:name w:val="header"/>
    <w:basedOn w:val="Normal"/>
    <w:link w:val="HeaderChar"/>
    <w:rsid w:val="0039071E"/>
    <w:pPr>
      <w:tabs>
        <w:tab w:val="center" w:pos="4320"/>
        <w:tab w:val="right" w:pos="8640"/>
      </w:tabs>
      <w:jc w:val="right"/>
    </w:pPr>
    <w:rPr>
      <w:b/>
    </w:rPr>
  </w:style>
  <w:style w:type="character" w:customStyle="1" w:styleId="HeaderChar">
    <w:name w:val="Header Char"/>
    <w:basedOn w:val="DefaultParagraphFont"/>
    <w:link w:val="Header"/>
    <w:rsid w:val="0039071E"/>
    <w:rPr>
      <w:rFonts w:ascii="Times New Roman" w:eastAsia="Times New Roman" w:hAnsi="Times New Roman" w:cs="Times New Roman"/>
      <w:b/>
      <w:sz w:val="20"/>
      <w:szCs w:val="20"/>
      <w:lang w:eastAsia="en-US"/>
    </w:rPr>
  </w:style>
  <w:style w:type="paragraph" w:styleId="Footer">
    <w:name w:val="footer"/>
    <w:basedOn w:val="Normal"/>
    <w:link w:val="FooterChar"/>
    <w:rsid w:val="0039071E"/>
    <w:pPr>
      <w:tabs>
        <w:tab w:val="center" w:pos="5040"/>
        <w:tab w:val="right" w:pos="10080"/>
      </w:tabs>
    </w:pPr>
    <w:rPr>
      <w:b/>
    </w:rPr>
  </w:style>
  <w:style w:type="character" w:customStyle="1" w:styleId="FooterChar">
    <w:name w:val="Footer Char"/>
    <w:basedOn w:val="DefaultParagraphFont"/>
    <w:link w:val="Footer"/>
    <w:rsid w:val="0039071E"/>
    <w:rPr>
      <w:rFonts w:ascii="Times New Roman" w:eastAsia="Times New Roman" w:hAnsi="Times New Roman" w:cs="Times New Roman"/>
      <w:b/>
      <w:sz w:val="20"/>
      <w:szCs w:val="20"/>
      <w:lang w:eastAsia="en-US"/>
    </w:rPr>
  </w:style>
  <w:style w:type="character" w:styleId="PageNumber">
    <w:name w:val="page number"/>
    <w:rsid w:val="0039071E"/>
    <w:rPr>
      <w:rFonts w:ascii="Times New Roman" w:hAnsi="Times New Roman"/>
      <w:b/>
      <w:sz w:val="20"/>
    </w:rPr>
  </w:style>
  <w:style w:type="paragraph" w:customStyle="1" w:styleId="SECTIONHEADING0">
    <w:name w:val="SECTION HEADING"/>
    <w:next w:val="Normal"/>
    <w:autoRedefine/>
    <w:rsid w:val="0039071E"/>
    <w:pPr>
      <w:spacing w:before="160" w:after="160"/>
      <w:jc w:val="center"/>
    </w:pPr>
    <w:rPr>
      <w:rFonts w:ascii="Times New Roman" w:eastAsia="Times New Roman" w:hAnsi="Times New Roman" w:cs="Times New Roman"/>
      <w:b/>
      <w:smallCaps/>
      <w:lang w:eastAsia="en-US"/>
    </w:rPr>
  </w:style>
  <w:style w:type="paragraph" w:customStyle="1" w:styleId="FigureHeading">
    <w:name w:val="Figure Heading"/>
    <w:basedOn w:val="Normal"/>
    <w:rsid w:val="0039071E"/>
    <w:pPr>
      <w:jc w:val="center"/>
    </w:pPr>
    <w:rPr>
      <w:caps/>
    </w:rPr>
  </w:style>
  <w:style w:type="paragraph" w:customStyle="1" w:styleId="FigureCaptions">
    <w:name w:val="Figure Captions"/>
    <w:rsid w:val="0039071E"/>
    <w:pPr>
      <w:spacing w:after="0"/>
      <w:jc w:val="center"/>
    </w:pPr>
    <w:rPr>
      <w:rFonts w:ascii="Times New Roman" w:eastAsia="Times New Roman" w:hAnsi="Times New Roman" w:cs="Times New Roman"/>
      <w:smallCaps/>
      <w:sz w:val="16"/>
      <w:szCs w:val="20"/>
      <w:lang w:eastAsia="en-US"/>
    </w:rPr>
  </w:style>
  <w:style w:type="paragraph" w:customStyle="1" w:styleId="MAINTITLE14ptALLCAPSBOLD">
    <w:name w:val="MAIN TITLE: 14 pt ALL CAPS BOLD"/>
    <w:basedOn w:val="SECTIONHEADING--12ptALLCAPSBOLD"/>
    <w:qFormat/>
    <w:rsid w:val="0039071E"/>
    <w:rPr>
      <w:sz w:val="28"/>
    </w:rPr>
  </w:style>
  <w:style w:type="paragraph" w:customStyle="1" w:styleId="Paragraphindent">
    <w:name w:val="Paragraph: indent"/>
    <w:qFormat/>
    <w:rsid w:val="0039071E"/>
    <w:pPr>
      <w:spacing w:after="0"/>
      <w:jc w:val="both"/>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39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71E"/>
    <w:rPr>
      <w:rFonts w:ascii="Lucida Grande" w:eastAsia="Times New Roman" w:hAnsi="Lucida Grande" w:cs="Lucida Grande"/>
      <w:sz w:val="18"/>
      <w:szCs w:val="18"/>
      <w:lang w:eastAsia="en-US"/>
    </w:rPr>
  </w:style>
  <w:style w:type="character" w:styleId="FollowedHyperlink">
    <w:name w:val="FollowedHyperlink"/>
    <w:basedOn w:val="DefaultParagraphFont"/>
    <w:uiPriority w:val="99"/>
    <w:semiHidden/>
    <w:unhideWhenUsed/>
    <w:rsid w:val="00A4442A"/>
    <w:rPr>
      <w:color w:val="800080" w:themeColor="followedHyperlink"/>
      <w:u w:val="single"/>
    </w:rPr>
  </w:style>
  <w:style w:type="character" w:styleId="BookTitle">
    <w:name w:val="Book Title"/>
    <w:basedOn w:val="DefaultParagraphFont"/>
    <w:uiPriority w:val="33"/>
    <w:qFormat/>
    <w:rsid w:val="00D94E68"/>
    <w:rPr>
      <w:b/>
      <w:bCs/>
      <w:smallCaps/>
      <w:spacing w:val="5"/>
    </w:rPr>
  </w:style>
  <w:style w:type="paragraph" w:styleId="BodyText2">
    <w:name w:val="Body Text 2"/>
    <w:basedOn w:val="Normal"/>
    <w:link w:val="BodyText2Char"/>
    <w:uiPriority w:val="99"/>
    <w:unhideWhenUsed/>
    <w:rsid w:val="00981945"/>
    <w:pPr>
      <w:spacing w:after="120" w:line="480" w:lineRule="auto"/>
    </w:pPr>
  </w:style>
  <w:style w:type="character" w:customStyle="1" w:styleId="BodyText2Char">
    <w:name w:val="Body Text 2 Char"/>
    <w:basedOn w:val="DefaultParagraphFont"/>
    <w:link w:val="BodyText2"/>
    <w:uiPriority w:val="99"/>
    <w:rsid w:val="00981945"/>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A10A6F"/>
    <w:pPr>
      <w:ind w:left="720"/>
      <w:contextualSpacing/>
    </w:pPr>
  </w:style>
  <w:style w:type="paragraph" w:styleId="BodyText3">
    <w:name w:val="Body Text 3"/>
    <w:basedOn w:val="Normal"/>
    <w:link w:val="BodyText3Char"/>
    <w:uiPriority w:val="99"/>
    <w:semiHidden/>
    <w:unhideWhenUsed/>
    <w:rsid w:val="00FE549E"/>
    <w:pPr>
      <w:spacing w:after="120"/>
    </w:pPr>
    <w:rPr>
      <w:sz w:val="16"/>
      <w:szCs w:val="16"/>
    </w:rPr>
  </w:style>
  <w:style w:type="character" w:customStyle="1" w:styleId="BodyText3Char">
    <w:name w:val="Body Text 3 Char"/>
    <w:basedOn w:val="DefaultParagraphFont"/>
    <w:link w:val="BodyText3"/>
    <w:uiPriority w:val="99"/>
    <w:semiHidden/>
    <w:rsid w:val="00FE549E"/>
    <w:rPr>
      <w:rFonts w:ascii="Times New Roman" w:eastAsia="Times New Roman" w:hAnsi="Times New Roman" w:cs="Times New Roman"/>
      <w:sz w:val="16"/>
      <w:szCs w:val="16"/>
      <w:lang w:eastAsia="en-US"/>
    </w:rPr>
  </w:style>
  <w:style w:type="paragraph" w:styleId="NormalWeb">
    <w:name w:val="Normal (Web)"/>
    <w:basedOn w:val="Normal"/>
    <w:uiPriority w:val="99"/>
    <w:semiHidden/>
    <w:unhideWhenUsed/>
    <w:rsid w:val="00202232"/>
    <w:rPr>
      <w:sz w:val="24"/>
      <w:szCs w:val="24"/>
    </w:rPr>
  </w:style>
  <w:style w:type="character" w:styleId="UnresolvedMention">
    <w:name w:val="Unresolved Mention"/>
    <w:basedOn w:val="DefaultParagraphFont"/>
    <w:uiPriority w:val="99"/>
    <w:rsid w:val="000E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0222">
      <w:bodyDiv w:val="1"/>
      <w:marLeft w:val="0"/>
      <w:marRight w:val="0"/>
      <w:marTop w:val="0"/>
      <w:marBottom w:val="0"/>
      <w:divBdr>
        <w:top w:val="none" w:sz="0" w:space="0" w:color="auto"/>
        <w:left w:val="none" w:sz="0" w:space="0" w:color="auto"/>
        <w:bottom w:val="none" w:sz="0" w:space="0" w:color="auto"/>
        <w:right w:val="none" w:sz="0" w:space="0" w:color="auto"/>
      </w:divBdr>
    </w:div>
    <w:div w:id="161706748">
      <w:bodyDiv w:val="1"/>
      <w:marLeft w:val="0"/>
      <w:marRight w:val="0"/>
      <w:marTop w:val="0"/>
      <w:marBottom w:val="0"/>
      <w:divBdr>
        <w:top w:val="none" w:sz="0" w:space="0" w:color="auto"/>
        <w:left w:val="none" w:sz="0" w:space="0" w:color="auto"/>
        <w:bottom w:val="none" w:sz="0" w:space="0" w:color="auto"/>
        <w:right w:val="none" w:sz="0" w:space="0" w:color="auto"/>
      </w:divBdr>
      <w:divsChild>
        <w:div w:id="1955594510">
          <w:marLeft w:val="0"/>
          <w:marRight w:val="0"/>
          <w:marTop w:val="0"/>
          <w:marBottom w:val="0"/>
          <w:divBdr>
            <w:top w:val="none" w:sz="0" w:space="0" w:color="auto"/>
            <w:left w:val="none" w:sz="0" w:space="0" w:color="auto"/>
            <w:bottom w:val="none" w:sz="0" w:space="0" w:color="auto"/>
            <w:right w:val="none" w:sz="0" w:space="0" w:color="auto"/>
          </w:divBdr>
          <w:divsChild>
            <w:div w:id="110516320">
              <w:marLeft w:val="0"/>
              <w:marRight w:val="0"/>
              <w:marTop w:val="0"/>
              <w:marBottom w:val="0"/>
              <w:divBdr>
                <w:top w:val="none" w:sz="0" w:space="0" w:color="auto"/>
                <w:left w:val="none" w:sz="0" w:space="0" w:color="auto"/>
                <w:bottom w:val="none" w:sz="0" w:space="0" w:color="auto"/>
                <w:right w:val="none" w:sz="0" w:space="0" w:color="auto"/>
              </w:divBdr>
              <w:divsChild>
                <w:div w:id="1101099553">
                  <w:marLeft w:val="0"/>
                  <w:marRight w:val="0"/>
                  <w:marTop w:val="0"/>
                  <w:marBottom w:val="0"/>
                  <w:divBdr>
                    <w:top w:val="none" w:sz="0" w:space="0" w:color="auto"/>
                    <w:left w:val="none" w:sz="0" w:space="0" w:color="auto"/>
                    <w:bottom w:val="none" w:sz="0" w:space="0" w:color="auto"/>
                    <w:right w:val="none" w:sz="0" w:space="0" w:color="auto"/>
                  </w:divBdr>
                  <w:divsChild>
                    <w:div w:id="13622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41610">
      <w:bodyDiv w:val="1"/>
      <w:marLeft w:val="0"/>
      <w:marRight w:val="0"/>
      <w:marTop w:val="0"/>
      <w:marBottom w:val="0"/>
      <w:divBdr>
        <w:top w:val="none" w:sz="0" w:space="0" w:color="auto"/>
        <w:left w:val="none" w:sz="0" w:space="0" w:color="auto"/>
        <w:bottom w:val="none" w:sz="0" w:space="0" w:color="auto"/>
        <w:right w:val="none" w:sz="0" w:space="0" w:color="auto"/>
      </w:divBdr>
      <w:divsChild>
        <w:div w:id="1398242767">
          <w:marLeft w:val="0"/>
          <w:marRight w:val="0"/>
          <w:marTop w:val="0"/>
          <w:marBottom w:val="0"/>
          <w:divBdr>
            <w:top w:val="none" w:sz="0" w:space="0" w:color="auto"/>
            <w:left w:val="none" w:sz="0" w:space="0" w:color="auto"/>
            <w:bottom w:val="none" w:sz="0" w:space="0" w:color="auto"/>
            <w:right w:val="none" w:sz="0" w:space="0" w:color="auto"/>
          </w:divBdr>
          <w:divsChild>
            <w:div w:id="1531841222">
              <w:marLeft w:val="0"/>
              <w:marRight w:val="0"/>
              <w:marTop w:val="0"/>
              <w:marBottom w:val="0"/>
              <w:divBdr>
                <w:top w:val="none" w:sz="0" w:space="0" w:color="auto"/>
                <w:left w:val="none" w:sz="0" w:space="0" w:color="auto"/>
                <w:bottom w:val="none" w:sz="0" w:space="0" w:color="auto"/>
                <w:right w:val="none" w:sz="0" w:space="0" w:color="auto"/>
              </w:divBdr>
              <w:divsChild>
                <w:div w:id="8910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210">
      <w:bodyDiv w:val="1"/>
      <w:marLeft w:val="0"/>
      <w:marRight w:val="0"/>
      <w:marTop w:val="0"/>
      <w:marBottom w:val="0"/>
      <w:divBdr>
        <w:top w:val="none" w:sz="0" w:space="0" w:color="auto"/>
        <w:left w:val="none" w:sz="0" w:space="0" w:color="auto"/>
        <w:bottom w:val="none" w:sz="0" w:space="0" w:color="auto"/>
        <w:right w:val="none" w:sz="0" w:space="0" w:color="auto"/>
      </w:divBdr>
    </w:div>
    <w:div w:id="376704459">
      <w:bodyDiv w:val="1"/>
      <w:marLeft w:val="0"/>
      <w:marRight w:val="0"/>
      <w:marTop w:val="0"/>
      <w:marBottom w:val="0"/>
      <w:divBdr>
        <w:top w:val="none" w:sz="0" w:space="0" w:color="auto"/>
        <w:left w:val="none" w:sz="0" w:space="0" w:color="auto"/>
        <w:bottom w:val="none" w:sz="0" w:space="0" w:color="auto"/>
        <w:right w:val="none" w:sz="0" w:space="0" w:color="auto"/>
      </w:divBdr>
      <w:divsChild>
        <w:div w:id="92094089">
          <w:marLeft w:val="0"/>
          <w:marRight w:val="0"/>
          <w:marTop w:val="0"/>
          <w:marBottom w:val="0"/>
          <w:divBdr>
            <w:top w:val="none" w:sz="0" w:space="0" w:color="auto"/>
            <w:left w:val="none" w:sz="0" w:space="0" w:color="auto"/>
            <w:bottom w:val="none" w:sz="0" w:space="0" w:color="auto"/>
            <w:right w:val="none" w:sz="0" w:space="0" w:color="auto"/>
          </w:divBdr>
          <w:divsChild>
            <w:div w:id="1519584777">
              <w:marLeft w:val="0"/>
              <w:marRight w:val="0"/>
              <w:marTop w:val="0"/>
              <w:marBottom w:val="0"/>
              <w:divBdr>
                <w:top w:val="none" w:sz="0" w:space="0" w:color="auto"/>
                <w:left w:val="none" w:sz="0" w:space="0" w:color="auto"/>
                <w:bottom w:val="none" w:sz="0" w:space="0" w:color="auto"/>
                <w:right w:val="none" w:sz="0" w:space="0" w:color="auto"/>
              </w:divBdr>
              <w:divsChild>
                <w:div w:id="36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1407">
      <w:bodyDiv w:val="1"/>
      <w:marLeft w:val="0"/>
      <w:marRight w:val="0"/>
      <w:marTop w:val="0"/>
      <w:marBottom w:val="0"/>
      <w:divBdr>
        <w:top w:val="none" w:sz="0" w:space="0" w:color="auto"/>
        <w:left w:val="none" w:sz="0" w:space="0" w:color="auto"/>
        <w:bottom w:val="none" w:sz="0" w:space="0" w:color="auto"/>
        <w:right w:val="none" w:sz="0" w:space="0" w:color="auto"/>
      </w:divBdr>
      <w:divsChild>
        <w:div w:id="2044817888">
          <w:marLeft w:val="0"/>
          <w:marRight w:val="0"/>
          <w:marTop w:val="0"/>
          <w:marBottom w:val="0"/>
          <w:divBdr>
            <w:top w:val="none" w:sz="0" w:space="0" w:color="auto"/>
            <w:left w:val="none" w:sz="0" w:space="0" w:color="auto"/>
            <w:bottom w:val="none" w:sz="0" w:space="0" w:color="auto"/>
            <w:right w:val="none" w:sz="0" w:space="0" w:color="auto"/>
          </w:divBdr>
          <w:divsChild>
            <w:div w:id="866915106">
              <w:marLeft w:val="0"/>
              <w:marRight w:val="0"/>
              <w:marTop w:val="0"/>
              <w:marBottom w:val="0"/>
              <w:divBdr>
                <w:top w:val="none" w:sz="0" w:space="0" w:color="auto"/>
                <w:left w:val="none" w:sz="0" w:space="0" w:color="auto"/>
                <w:bottom w:val="none" w:sz="0" w:space="0" w:color="auto"/>
                <w:right w:val="none" w:sz="0" w:space="0" w:color="auto"/>
              </w:divBdr>
              <w:divsChild>
                <w:div w:id="13201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8619">
      <w:bodyDiv w:val="1"/>
      <w:marLeft w:val="0"/>
      <w:marRight w:val="0"/>
      <w:marTop w:val="0"/>
      <w:marBottom w:val="0"/>
      <w:divBdr>
        <w:top w:val="none" w:sz="0" w:space="0" w:color="auto"/>
        <w:left w:val="none" w:sz="0" w:space="0" w:color="auto"/>
        <w:bottom w:val="none" w:sz="0" w:space="0" w:color="auto"/>
        <w:right w:val="none" w:sz="0" w:space="0" w:color="auto"/>
      </w:divBdr>
    </w:div>
    <w:div w:id="1374844221">
      <w:bodyDiv w:val="1"/>
      <w:marLeft w:val="0"/>
      <w:marRight w:val="0"/>
      <w:marTop w:val="0"/>
      <w:marBottom w:val="0"/>
      <w:divBdr>
        <w:top w:val="none" w:sz="0" w:space="0" w:color="auto"/>
        <w:left w:val="none" w:sz="0" w:space="0" w:color="auto"/>
        <w:bottom w:val="none" w:sz="0" w:space="0" w:color="auto"/>
        <w:right w:val="none" w:sz="0" w:space="0" w:color="auto"/>
      </w:divBdr>
    </w:div>
    <w:div w:id="1399939428">
      <w:bodyDiv w:val="1"/>
      <w:marLeft w:val="0"/>
      <w:marRight w:val="0"/>
      <w:marTop w:val="0"/>
      <w:marBottom w:val="0"/>
      <w:divBdr>
        <w:top w:val="none" w:sz="0" w:space="0" w:color="auto"/>
        <w:left w:val="none" w:sz="0" w:space="0" w:color="auto"/>
        <w:bottom w:val="none" w:sz="0" w:space="0" w:color="auto"/>
        <w:right w:val="none" w:sz="0" w:space="0" w:color="auto"/>
      </w:divBdr>
    </w:div>
    <w:div w:id="1412628930">
      <w:bodyDiv w:val="1"/>
      <w:marLeft w:val="0"/>
      <w:marRight w:val="0"/>
      <w:marTop w:val="0"/>
      <w:marBottom w:val="0"/>
      <w:divBdr>
        <w:top w:val="none" w:sz="0" w:space="0" w:color="auto"/>
        <w:left w:val="none" w:sz="0" w:space="0" w:color="auto"/>
        <w:bottom w:val="none" w:sz="0" w:space="0" w:color="auto"/>
        <w:right w:val="none" w:sz="0" w:space="0" w:color="auto"/>
      </w:divBdr>
    </w:div>
    <w:div w:id="1692292299">
      <w:bodyDiv w:val="1"/>
      <w:marLeft w:val="0"/>
      <w:marRight w:val="0"/>
      <w:marTop w:val="0"/>
      <w:marBottom w:val="0"/>
      <w:divBdr>
        <w:top w:val="none" w:sz="0" w:space="0" w:color="auto"/>
        <w:left w:val="none" w:sz="0" w:space="0" w:color="auto"/>
        <w:bottom w:val="none" w:sz="0" w:space="0" w:color="auto"/>
        <w:right w:val="none" w:sz="0" w:space="0" w:color="auto"/>
      </w:divBdr>
      <w:divsChild>
        <w:div w:id="1438327379">
          <w:marLeft w:val="0"/>
          <w:marRight w:val="0"/>
          <w:marTop w:val="0"/>
          <w:marBottom w:val="0"/>
          <w:divBdr>
            <w:top w:val="none" w:sz="0" w:space="0" w:color="auto"/>
            <w:left w:val="none" w:sz="0" w:space="0" w:color="auto"/>
            <w:bottom w:val="none" w:sz="0" w:space="0" w:color="auto"/>
            <w:right w:val="none" w:sz="0" w:space="0" w:color="auto"/>
          </w:divBdr>
          <w:divsChild>
            <w:div w:id="442773693">
              <w:marLeft w:val="0"/>
              <w:marRight w:val="0"/>
              <w:marTop w:val="0"/>
              <w:marBottom w:val="0"/>
              <w:divBdr>
                <w:top w:val="none" w:sz="0" w:space="0" w:color="auto"/>
                <w:left w:val="none" w:sz="0" w:space="0" w:color="auto"/>
                <w:bottom w:val="none" w:sz="0" w:space="0" w:color="auto"/>
                <w:right w:val="none" w:sz="0" w:space="0" w:color="auto"/>
              </w:divBdr>
              <w:divsChild>
                <w:div w:id="1283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7776">
      <w:bodyDiv w:val="1"/>
      <w:marLeft w:val="0"/>
      <w:marRight w:val="0"/>
      <w:marTop w:val="0"/>
      <w:marBottom w:val="0"/>
      <w:divBdr>
        <w:top w:val="none" w:sz="0" w:space="0" w:color="auto"/>
        <w:left w:val="none" w:sz="0" w:space="0" w:color="auto"/>
        <w:bottom w:val="none" w:sz="0" w:space="0" w:color="auto"/>
        <w:right w:val="none" w:sz="0" w:space="0" w:color="auto"/>
      </w:divBdr>
    </w:div>
    <w:div w:id="1845894998">
      <w:bodyDiv w:val="1"/>
      <w:marLeft w:val="0"/>
      <w:marRight w:val="0"/>
      <w:marTop w:val="0"/>
      <w:marBottom w:val="0"/>
      <w:divBdr>
        <w:top w:val="none" w:sz="0" w:space="0" w:color="auto"/>
        <w:left w:val="none" w:sz="0" w:space="0" w:color="auto"/>
        <w:bottom w:val="none" w:sz="0" w:space="0" w:color="auto"/>
        <w:right w:val="none" w:sz="0" w:space="0" w:color="auto"/>
      </w:divBdr>
      <w:divsChild>
        <w:div w:id="608464643">
          <w:marLeft w:val="0"/>
          <w:marRight w:val="0"/>
          <w:marTop w:val="0"/>
          <w:marBottom w:val="0"/>
          <w:divBdr>
            <w:top w:val="none" w:sz="0" w:space="0" w:color="auto"/>
            <w:left w:val="none" w:sz="0" w:space="0" w:color="auto"/>
            <w:bottom w:val="none" w:sz="0" w:space="0" w:color="auto"/>
            <w:right w:val="none" w:sz="0" w:space="0" w:color="auto"/>
          </w:divBdr>
          <w:divsChild>
            <w:div w:id="1600941952">
              <w:marLeft w:val="0"/>
              <w:marRight w:val="0"/>
              <w:marTop w:val="0"/>
              <w:marBottom w:val="0"/>
              <w:divBdr>
                <w:top w:val="none" w:sz="0" w:space="0" w:color="auto"/>
                <w:left w:val="none" w:sz="0" w:space="0" w:color="auto"/>
                <w:bottom w:val="none" w:sz="0" w:space="0" w:color="auto"/>
                <w:right w:val="none" w:sz="0" w:space="0" w:color="auto"/>
              </w:divBdr>
              <w:divsChild>
                <w:div w:id="15465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7173">
      <w:bodyDiv w:val="1"/>
      <w:marLeft w:val="0"/>
      <w:marRight w:val="0"/>
      <w:marTop w:val="0"/>
      <w:marBottom w:val="0"/>
      <w:divBdr>
        <w:top w:val="none" w:sz="0" w:space="0" w:color="auto"/>
        <w:left w:val="none" w:sz="0" w:space="0" w:color="auto"/>
        <w:bottom w:val="none" w:sz="0" w:space="0" w:color="auto"/>
        <w:right w:val="none" w:sz="0" w:space="0" w:color="auto"/>
      </w:divBdr>
      <w:divsChild>
        <w:div w:id="318728283">
          <w:marLeft w:val="0"/>
          <w:marRight w:val="0"/>
          <w:marTop w:val="0"/>
          <w:marBottom w:val="0"/>
          <w:divBdr>
            <w:top w:val="none" w:sz="0" w:space="0" w:color="auto"/>
            <w:left w:val="none" w:sz="0" w:space="0" w:color="auto"/>
            <w:bottom w:val="none" w:sz="0" w:space="0" w:color="auto"/>
            <w:right w:val="none" w:sz="0" w:space="0" w:color="auto"/>
          </w:divBdr>
          <w:divsChild>
            <w:div w:id="795030532">
              <w:marLeft w:val="0"/>
              <w:marRight w:val="0"/>
              <w:marTop w:val="0"/>
              <w:marBottom w:val="0"/>
              <w:divBdr>
                <w:top w:val="none" w:sz="0" w:space="0" w:color="auto"/>
                <w:left w:val="none" w:sz="0" w:space="0" w:color="auto"/>
                <w:bottom w:val="none" w:sz="0" w:space="0" w:color="auto"/>
                <w:right w:val="none" w:sz="0" w:space="0" w:color="auto"/>
              </w:divBdr>
              <w:divsChild>
                <w:div w:id="108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bmes.org/files/CodeEthics0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78-1MlkxyqI"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ieeexplore.ieee.org/abstract/document/428724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time_continue=38&amp;v=2RL-l3AQaNU" TargetMode="External"/><Relationship Id="rId20" Type="http://schemas.openxmlformats.org/officeDocument/2006/relationships/hyperlink" Target="https://www.nature.com/articles/nn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nasa.gov/exploration/systems/sls/sls/html" TargetMode="External"/><Relationship Id="rId5" Type="http://schemas.openxmlformats.org/officeDocument/2006/relationships/webSettings" Target="webSettings.xml"/><Relationship Id="rId15" Type="http://schemas.openxmlformats.org/officeDocument/2006/relationships/hyperlink" Target="http://www.sciencedirect.com/science/article/pii/S1571064513001905"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www.nspe.org/Ethics/CodeofEthics/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vrlab.it/wp-content/uploads/2015/03/lez-1-introduction.pdf"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ragon/Downloads/EngrW_Updated%20Format%20Instructions_Papers%202,3,4_2018_2191(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69322-4FA6-0843-9615-B3F9748C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EngrW_Updated Format Instructions_Papers 2,3,4_2018_2191(1)(1).dotx</Template>
  <TotalTime>218</TotalTime>
  <Pages>7</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Tseng, Angela</cp:lastModifiedBy>
  <cp:revision>220</cp:revision>
  <cp:lastPrinted>2018-10-04T04:04:00Z</cp:lastPrinted>
  <dcterms:created xsi:type="dcterms:W3CDTF">2018-11-14T10:29:00Z</dcterms:created>
  <dcterms:modified xsi:type="dcterms:W3CDTF">2018-11-20T16:51:00Z</dcterms:modified>
</cp:coreProperties>
</file>