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BDBD2" w14:textId="7DD4785D" w:rsidR="000D3038" w:rsidRPr="00FA02F3" w:rsidRDefault="000D3038" w:rsidP="000D3038">
      <w:pPr>
        <w:pStyle w:val="Heading1"/>
        <w:jc w:val="center"/>
        <w:rPr>
          <w:rFonts w:ascii="Times New Roman" w:hAnsi="Times New Roman"/>
          <w:sz w:val="20"/>
        </w:rPr>
      </w:pPr>
      <w:r w:rsidRPr="00FA02F3">
        <w:rPr>
          <w:rFonts w:ascii="Times New Roman" w:hAnsi="Times New Roman"/>
          <w:sz w:val="20"/>
        </w:rPr>
        <w:t>SWANSON SCHOOL FIRST-YEAR CONFERENCE (</w:t>
      </w:r>
      <w:r w:rsidR="00157E04" w:rsidRPr="00FA02F3">
        <w:rPr>
          <w:rFonts w:ascii="Times New Roman" w:hAnsi="Times New Roman"/>
          <w:sz w:val="20"/>
        </w:rPr>
        <w:t>FYEC</w:t>
      </w:r>
      <w:r w:rsidRPr="00FA02F3">
        <w:rPr>
          <w:rFonts w:ascii="Times New Roman" w:hAnsi="Times New Roman"/>
          <w:sz w:val="20"/>
        </w:rPr>
        <w:t>)</w:t>
      </w:r>
      <w:r w:rsidR="00157E04" w:rsidRPr="00FA02F3">
        <w:rPr>
          <w:rFonts w:ascii="Times New Roman" w:hAnsi="Times New Roman"/>
          <w:sz w:val="20"/>
        </w:rPr>
        <w:t xml:space="preserve"> PAPER, SPRING, 2019</w:t>
      </w:r>
    </w:p>
    <w:p w14:paraId="225D0D57" w14:textId="3DF9440E" w:rsidR="000D3038" w:rsidRPr="00FA02F3" w:rsidRDefault="00FA02F3" w:rsidP="000D3038">
      <w:pPr>
        <w:pStyle w:val="Heading4"/>
        <w:rPr>
          <w:rFonts w:ascii="Times New Roman" w:hAnsi="Times New Roman"/>
          <w:sz w:val="20"/>
        </w:rPr>
      </w:pPr>
      <w:r w:rsidRPr="00FA02F3">
        <w:rPr>
          <w:rFonts w:ascii="Times New Roman" w:hAnsi="Times New Roman"/>
          <w:sz w:val="20"/>
        </w:rPr>
        <w:t>ASSIGNMENT</w:t>
      </w:r>
      <w:r w:rsidR="00EC1ED4" w:rsidRPr="00FA02F3">
        <w:rPr>
          <w:rFonts w:ascii="Times New Roman" w:hAnsi="Times New Roman"/>
          <w:sz w:val="20"/>
        </w:rPr>
        <w:t xml:space="preserve"> 2:  </w:t>
      </w:r>
      <w:r w:rsidR="009C5DD9" w:rsidRPr="00FA02F3">
        <w:rPr>
          <w:rFonts w:ascii="Times New Roman" w:hAnsi="Times New Roman"/>
          <w:sz w:val="20"/>
        </w:rPr>
        <w:t xml:space="preserve">FULL </w:t>
      </w:r>
      <w:r w:rsidR="000D3038" w:rsidRPr="00FA02F3">
        <w:rPr>
          <w:rFonts w:ascii="Times New Roman" w:hAnsi="Times New Roman"/>
          <w:sz w:val="20"/>
        </w:rPr>
        <w:t xml:space="preserve">PROPOSAL </w:t>
      </w:r>
    </w:p>
    <w:p w14:paraId="66D5746E" w14:textId="77777777" w:rsidR="000D3038" w:rsidRPr="006E67FD" w:rsidRDefault="000D3038" w:rsidP="000D3038"/>
    <w:p w14:paraId="7CAA0E25" w14:textId="2BA93BFA" w:rsidR="00EC1ED4" w:rsidRPr="00EC1ED4" w:rsidRDefault="00EC1ED4" w:rsidP="000D303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imes New Roman" w:hAnsi="Times New Roman"/>
          <w:color w:val="FF0000"/>
          <w:sz w:val="20"/>
        </w:rPr>
      </w:pPr>
      <w:r>
        <w:rPr>
          <w:rFonts w:ascii="Times New Roman" w:hAnsi="Times New Roman"/>
          <w:b/>
          <w:sz w:val="20"/>
        </w:rPr>
        <w:t>Due</w:t>
      </w:r>
      <w:r w:rsidR="000D3038">
        <w:rPr>
          <w:rFonts w:ascii="Times New Roman" w:hAnsi="Times New Roman"/>
          <w:b/>
          <w:sz w:val="20"/>
        </w:rPr>
        <w:t xml:space="preserve"> </w:t>
      </w:r>
      <w:r w:rsidR="00212315">
        <w:rPr>
          <w:rFonts w:ascii="Times New Roman" w:hAnsi="Times New Roman"/>
          <w:b/>
          <w:sz w:val="20"/>
        </w:rPr>
        <w:t>8:00 p.m., Monday, J</w:t>
      </w:r>
      <w:r w:rsidR="009B213D">
        <w:rPr>
          <w:rFonts w:ascii="Times New Roman" w:hAnsi="Times New Roman"/>
          <w:b/>
          <w:sz w:val="20"/>
        </w:rPr>
        <w:t>anuary 28</w:t>
      </w:r>
      <w:r w:rsidRPr="009B32BA">
        <w:rPr>
          <w:rFonts w:ascii="Times New Roman" w:hAnsi="Times New Roman"/>
          <w:b/>
          <w:sz w:val="20"/>
        </w:rPr>
        <w:t xml:space="preserve"> </w:t>
      </w:r>
      <w:r w:rsidRPr="0098067A">
        <w:rPr>
          <w:rFonts w:ascii="Times New Roman" w:hAnsi="Times New Roman"/>
          <w:b/>
          <w:sz w:val="20"/>
          <w:u w:val="single"/>
        </w:rPr>
        <w:t xml:space="preserve">No late submissions will </w:t>
      </w:r>
      <w:r w:rsidRPr="0020754B">
        <w:rPr>
          <w:rFonts w:ascii="Times New Roman" w:hAnsi="Times New Roman"/>
          <w:b/>
          <w:sz w:val="20"/>
          <w:u w:val="single"/>
        </w:rPr>
        <w:t>be accepted</w:t>
      </w:r>
      <w:r w:rsidRPr="00421A8C">
        <w:rPr>
          <w:rFonts w:ascii="Times New Roman" w:hAnsi="Times New Roman"/>
          <w:sz w:val="20"/>
        </w:rPr>
        <w:t xml:space="preserve">. </w:t>
      </w:r>
    </w:p>
    <w:p w14:paraId="25E09826" w14:textId="429DFA65" w:rsidR="000D3038" w:rsidRPr="00EC1ED4" w:rsidRDefault="00EC1ED4" w:rsidP="000D303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imes New Roman" w:hAnsi="Times New Roman"/>
          <w:b/>
          <w:sz w:val="20"/>
        </w:rPr>
      </w:pPr>
      <w:r>
        <w:rPr>
          <w:rFonts w:ascii="Times New Roman" w:hAnsi="Times New Roman"/>
          <w:b/>
          <w:sz w:val="20"/>
        </w:rPr>
        <w:t>Submit as a docx file to CourseWeb; instructions will be provided</w:t>
      </w:r>
    </w:p>
    <w:p w14:paraId="3439AAC5" w14:textId="4072579B" w:rsidR="000D3038" w:rsidRPr="00EC1ED4" w:rsidRDefault="00EC1ED4" w:rsidP="000D3038">
      <w:pPr>
        <w:pStyle w:val="Heading4"/>
        <w:jc w:val="left"/>
        <w:rPr>
          <w:rFonts w:ascii="Times New Roman" w:eastAsia="Times" w:hAnsi="Times New Roman"/>
          <w:sz w:val="20"/>
        </w:rPr>
      </w:pPr>
      <w:r w:rsidRPr="00EC1ED4">
        <w:rPr>
          <w:rFonts w:ascii="Times New Roman" w:eastAsia="Times" w:hAnsi="Times New Roman"/>
          <w:sz w:val="20"/>
        </w:rPr>
        <w:t>Word Count: 375-425</w:t>
      </w:r>
      <w:r>
        <w:rPr>
          <w:rFonts w:ascii="Times New Roman" w:eastAsia="Times" w:hAnsi="Times New Roman"/>
          <w:sz w:val="20"/>
        </w:rPr>
        <w:t xml:space="preserve"> (a </w:t>
      </w:r>
      <w:r>
        <w:rPr>
          <w:rFonts w:ascii="Times New Roman" w:eastAsia="Times" w:hAnsi="Times New Roman"/>
          <w:i/>
          <w:sz w:val="20"/>
        </w:rPr>
        <w:t xml:space="preserve">few </w:t>
      </w:r>
      <w:r>
        <w:rPr>
          <w:rFonts w:ascii="Times New Roman" w:eastAsia="Times" w:hAnsi="Times New Roman"/>
          <w:sz w:val="20"/>
        </w:rPr>
        <w:t>words under or over are acceptable)</w:t>
      </w:r>
      <w:r w:rsidR="00FA02F3">
        <w:rPr>
          <w:rFonts w:ascii="Times New Roman" w:eastAsia="Times" w:hAnsi="Times New Roman"/>
          <w:sz w:val="20"/>
        </w:rPr>
        <w:t>; Minimum sources: 7</w:t>
      </w:r>
    </w:p>
    <w:p w14:paraId="3B2567C4" w14:textId="2C17088D" w:rsidR="00EC1ED4" w:rsidRPr="00EC1ED4" w:rsidRDefault="00EC1ED4" w:rsidP="00EC1ED4">
      <w:pPr>
        <w:rPr>
          <w:b/>
          <w:sz w:val="20"/>
        </w:rPr>
      </w:pPr>
      <w:r w:rsidRPr="00EC1ED4">
        <w:rPr>
          <w:b/>
          <w:sz w:val="20"/>
        </w:rPr>
        <w:t xml:space="preserve">Format: See p. </w:t>
      </w:r>
      <w:r w:rsidR="00212315">
        <w:rPr>
          <w:b/>
          <w:sz w:val="20"/>
        </w:rPr>
        <w:t>3 of this Assignment</w:t>
      </w:r>
    </w:p>
    <w:p w14:paraId="60DA8B78" w14:textId="77777777" w:rsidR="00EC1ED4" w:rsidRDefault="00EC1ED4" w:rsidP="000D30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p>
    <w:p w14:paraId="3F88F806" w14:textId="776B52B8" w:rsidR="003F0061" w:rsidRPr="003F0061" w:rsidRDefault="003F0061" w:rsidP="000D30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b/>
          <w:sz w:val="20"/>
        </w:rPr>
      </w:pPr>
      <w:r w:rsidRPr="003F0061">
        <w:rPr>
          <w:rFonts w:ascii="Times New Roman" w:eastAsia="Times New Roman" w:hAnsi="Times New Roman"/>
          <w:b/>
          <w:sz w:val="20"/>
        </w:rPr>
        <w:t>FROM PRELIMINARY PROPOSAL TO FULL PROPOSAL</w:t>
      </w:r>
    </w:p>
    <w:p w14:paraId="049FC2F8" w14:textId="77777777" w:rsidR="003F0061" w:rsidRDefault="003F0061" w:rsidP="000D30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p>
    <w:p w14:paraId="752C7E49" w14:textId="63A833F6" w:rsidR="00EC1ED4" w:rsidRDefault="00FA02F3" w:rsidP="000D30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Pr>
          <w:rFonts w:ascii="Times New Roman" w:eastAsia="Times New Roman" w:hAnsi="Times New Roman"/>
          <w:sz w:val="20"/>
        </w:rPr>
        <w:t xml:space="preserve">     </w:t>
      </w:r>
      <w:r w:rsidR="00EC1ED4">
        <w:rPr>
          <w:rFonts w:ascii="Times New Roman" w:eastAsia="Times New Roman" w:hAnsi="Times New Roman"/>
          <w:sz w:val="20"/>
        </w:rPr>
        <w:t>Your</w:t>
      </w:r>
      <w:r w:rsidR="003F0061">
        <w:rPr>
          <w:rFonts w:ascii="Times New Roman" w:eastAsia="Times New Roman" w:hAnsi="Times New Roman"/>
          <w:sz w:val="20"/>
        </w:rPr>
        <w:t xml:space="preserve"> </w:t>
      </w:r>
      <w:r w:rsidR="003F0061" w:rsidRPr="00EC1ED4">
        <w:rPr>
          <w:rFonts w:ascii="Times New Roman" w:hAnsi="Times New Roman"/>
          <w:sz w:val="20"/>
        </w:rPr>
        <w:t>375-425</w:t>
      </w:r>
      <w:r w:rsidR="003F0061">
        <w:rPr>
          <w:rFonts w:ascii="Times New Roman" w:hAnsi="Times New Roman"/>
          <w:sz w:val="20"/>
        </w:rPr>
        <w:t>-word</w:t>
      </w:r>
      <w:r w:rsidR="00EC1ED4">
        <w:rPr>
          <w:rFonts w:ascii="Times New Roman" w:eastAsia="Times New Roman" w:hAnsi="Times New Roman"/>
          <w:sz w:val="20"/>
        </w:rPr>
        <w:t xml:space="preserve"> F</w:t>
      </w:r>
      <w:r w:rsidR="00EC1ED4">
        <w:rPr>
          <w:rFonts w:ascii="Times New Roman" w:eastAsia="Times New Roman" w:hAnsi="Times New Roman"/>
          <w:sz w:val="20"/>
        </w:rPr>
        <w:t xml:space="preserve">ull </w:t>
      </w:r>
      <w:r w:rsidR="00EC1ED4">
        <w:rPr>
          <w:rFonts w:ascii="Times New Roman" w:eastAsia="Times New Roman" w:hAnsi="Times New Roman"/>
          <w:sz w:val="20"/>
        </w:rPr>
        <w:t>P</w:t>
      </w:r>
      <w:r w:rsidR="00EC1ED4">
        <w:rPr>
          <w:rFonts w:ascii="Times New Roman" w:eastAsia="Times New Roman" w:hAnsi="Times New Roman"/>
          <w:sz w:val="20"/>
        </w:rPr>
        <w:t>roposal will be a more substantial preview of your</w:t>
      </w:r>
      <w:r w:rsidR="00EC1ED4">
        <w:rPr>
          <w:rFonts w:ascii="Times New Roman" w:eastAsia="Times New Roman" w:hAnsi="Times New Roman"/>
          <w:sz w:val="20"/>
        </w:rPr>
        <w:t xml:space="preserve"> FYEC paper than your </w:t>
      </w:r>
      <w:r w:rsidR="00EC1ED4">
        <w:rPr>
          <w:rFonts w:ascii="Times New Roman" w:eastAsia="Times New Roman" w:hAnsi="Times New Roman"/>
          <w:sz w:val="20"/>
        </w:rPr>
        <w:t>Preliminary Proposal</w:t>
      </w:r>
      <w:r w:rsidR="00EC1ED4">
        <w:rPr>
          <w:rFonts w:ascii="Times New Roman" w:eastAsia="Times New Roman" w:hAnsi="Times New Roman"/>
          <w:sz w:val="20"/>
        </w:rPr>
        <w:t xml:space="preserve"> was.</w:t>
      </w:r>
      <w:r w:rsidR="00EC1ED4">
        <w:rPr>
          <w:rFonts w:ascii="Times New Roman" w:eastAsia="Times New Roman" w:hAnsi="Times New Roman"/>
          <w:sz w:val="20"/>
        </w:rPr>
        <w:t xml:space="preserve"> </w:t>
      </w:r>
      <w:r w:rsidR="001B5A06">
        <w:rPr>
          <w:rFonts w:ascii="Times New Roman" w:eastAsia="Times New Roman" w:hAnsi="Times New Roman"/>
          <w:sz w:val="20"/>
        </w:rPr>
        <w:t xml:space="preserve">Your Preliminary Proposal served as an initial articulation of your topic and associated </w:t>
      </w:r>
      <w:r w:rsidR="00EC1ED4">
        <w:rPr>
          <w:rFonts w:ascii="Times New Roman" w:eastAsia="Times New Roman" w:hAnsi="Times New Roman"/>
          <w:sz w:val="20"/>
        </w:rPr>
        <w:t>FYEC</w:t>
      </w:r>
      <w:r w:rsidR="001B5A06">
        <w:rPr>
          <w:rFonts w:ascii="Times New Roman" w:eastAsia="Times New Roman" w:hAnsi="Times New Roman"/>
          <w:sz w:val="20"/>
        </w:rPr>
        <w:t xml:space="preserve"> paper components. </w:t>
      </w:r>
      <w:r w:rsidR="00EC1ED4">
        <w:rPr>
          <w:rFonts w:ascii="Times New Roman" w:eastAsia="Times New Roman" w:hAnsi="Times New Roman"/>
          <w:sz w:val="20"/>
        </w:rPr>
        <w:t xml:space="preserve">You will now expand upon that </w:t>
      </w:r>
      <w:r w:rsidR="001940D7">
        <w:rPr>
          <w:rFonts w:ascii="Times New Roman" w:eastAsia="Times New Roman" w:hAnsi="Times New Roman"/>
          <w:sz w:val="20"/>
        </w:rPr>
        <w:t>1</w:t>
      </w:r>
      <w:bookmarkStart w:id="0" w:name="_GoBack"/>
      <w:bookmarkEnd w:id="0"/>
      <w:r w:rsidR="00212315">
        <w:rPr>
          <w:rFonts w:ascii="Times New Roman" w:eastAsia="Times New Roman" w:hAnsi="Times New Roman"/>
          <w:sz w:val="20"/>
        </w:rPr>
        <w:t>50-word Preliminary P</w:t>
      </w:r>
      <w:r w:rsidR="00EC1ED4">
        <w:rPr>
          <w:rFonts w:ascii="Times New Roman" w:eastAsia="Times New Roman" w:hAnsi="Times New Roman"/>
          <w:sz w:val="20"/>
        </w:rPr>
        <w:t>roposal, revising where necessary and providing further specifics to more fully describe and explain what your FYEC paper will "be about."</w:t>
      </w:r>
    </w:p>
    <w:p w14:paraId="1A9876A5" w14:textId="77777777" w:rsidR="00EC1ED4" w:rsidRDefault="00EC1ED4" w:rsidP="003F0061">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sidRPr="00EC1ED4">
        <w:rPr>
          <w:rFonts w:ascii="Times New Roman" w:eastAsia="Times New Roman" w:hAnsi="Times New Roman"/>
          <w:sz w:val="20"/>
        </w:rPr>
        <w:t xml:space="preserve">Be </w:t>
      </w:r>
      <w:r w:rsidR="001B5A06" w:rsidRPr="00EC1ED4">
        <w:rPr>
          <w:rFonts w:ascii="Times New Roman" w:eastAsia="Times New Roman" w:hAnsi="Times New Roman"/>
          <w:sz w:val="20"/>
        </w:rPr>
        <w:t xml:space="preserve">sure </w:t>
      </w:r>
      <w:r w:rsidR="00DA7DC1" w:rsidRPr="00EC1ED4">
        <w:rPr>
          <w:rFonts w:ascii="Times New Roman" w:eastAsia="Times New Roman" w:hAnsi="Times New Roman"/>
          <w:sz w:val="20"/>
        </w:rPr>
        <w:t>use</w:t>
      </w:r>
      <w:r w:rsidR="001B5A06" w:rsidRPr="00EC1ED4">
        <w:rPr>
          <w:rFonts w:ascii="Times New Roman" w:eastAsia="Times New Roman" w:hAnsi="Times New Roman"/>
          <w:sz w:val="20"/>
        </w:rPr>
        <w:t xml:space="preserve"> </w:t>
      </w:r>
      <w:r w:rsidR="001B5A06" w:rsidRPr="003F0061">
        <w:rPr>
          <w:rFonts w:ascii="Times New Roman" w:eastAsia="Times New Roman" w:hAnsi="Times New Roman"/>
          <w:sz w:val="20"/>
        </w:rPr>
        <w:t xml:space="preserve">all </w:t>
      </w:r>
      <w:r w:rsidR="001B5A06" w:rsidRPr="00EC1ED4">
        <w:rPr>
          <w:rFonts w:ascii="Times New Roman" w:eastAsia="Times New Roman" w:hAnsi="Times New Roman"/>
          <w:sz w:val="20"/>
        </w:rPr>
        <w:t>of your Writing Instructor</w:t>
      </w:r>
      <w:r w:rsidRPr="00EC1ED4">
        <w:rPr>
          <w:rFonts w:ascii="Times New Roman" w:eastAsia="Times New Roman" w:hAnsi="Times New Roman"/>
          <w:sz w:val="20"/>
        </w:rPr>
        <w:t>'</w:t>
      </w:r>
      <w:r w:rsidR="001B5A06" w:rsidRPr="00EC1ED4">
        <w:rPr>
          <w:rFonts w:ascii="Times New Roman" w:eastAsia="Times New Roman" w:hAnsi="Times New Roman"/>
          <w:sz w:val="20"/>
        </w:rPr>
        <w:t>s c</w:t>
      </w:r>
      <w:r w:rsidR="00DA7DC1" w:rsidRPr="00EC1ED4">
        <w:rPr>
          <w:rFonts w:ascii="Times New Roman" w:eastAsia="Times New Roman" w:hAnsi="Times New Roman"/>
          <w:sz w:val="20"/>
        </w:rPr>
        <w:t xml:space="preserve">omments and advice as you revise and expand </w:t>
      </w:r>
      <w:r>
        <w:rPr>
          <w:rFonts w:ascii="Times New Roman" w:eastAsia="Times New Roman" w:hAnsi="Times New Roman"/>
          <w:sz w:val="20"/>
        </w:rPr>
        <w:t>your Prelim. Proposal into your</w:t>
      </w:r>
    </w:p>
    <w:p w14:paraId="62ED1C58" w14:textId="539FA033" w:rsidR="00EC1ED4" w:rsidRPr="003F0061" w:rsidRDefault="00EC1ED4"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sidRPr="003F0061">
        <w:rPr>
          <w:rFonts w:ascii="Times New Roman" w:eastAsia="Times New Roman" w:hAnsi="Times New Roman"/>
          <w:sz w:val="20"/>
        </w:rPr>
        <w:t xml:space="preserve">           </w:t>
      </w:r>
      <w:r w:rsidR="00DA7DC1" w:rsidRPr="003F0061">
        <w:rPr>
          <w:rFonts w:ascii="Times New Roman" w:eastAsia="Times New Roman" w:hAnsi="Times New Roman"/>
          <w:sz w:val="20"/>
        </w:rPr>
        <w:t xml:space="preserve">Full Proposal. </w:t>
      </w:r>
    </w:p>
    <w:p w14:paraId="605AB0F4" w14:textId="3D653FEC" w:rsidR="00EC1ED4" w:rsidRPr="00EC1ED4" w:rsidRDefault="00DA7DC1" w:rsidP="003F0061">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sidRPr="00EC1ED4">
        <w:rPr>
          <w:rFonts w:ascii="Times New Roman" w:eastAsia="Times New Roman" w:hAnsi="Times New Roman"/>
          <w:sz w:val="20"/>
        </w:rPr>
        <w:t>Be sure to carefully consider all information highlighted/note</w:t>
      </w:r>
      <w:r w:rsidR="00EC1ED4" w:rsidRPr="00EC1ED4">
        <w:rPr>
          <w:rFonts w:ascii="Times New Roman" w:eastAsia="Times New Roman" w:hAnsi="Times New Roman"/>
          <w:sz w:val="20"/>
        </w:rPr>
        <w:t>d, by</w:t>
      </w:r>
      <w:r w:rsidRPr="00EC1ED4">
        <w:rPr>
          <w:rFonts w:ascii="Times New Roman" w:eastAsia="Times New Roman" w:hAnsi="Times New Roman"/>
          <w:sz w:val="20"/>
        </w:rPr>
        <w:t xml:space="preserve"> your W.I. on your Prelim. Proposal Evaluation Sheet. </w:t>
      </w:r>
    </w:p>
    <w:p w14:paraId="21B3D1C9" w14:textId="6A58A3C2" w:rsidR="00DA7DC1" w:rsidRPr="00EC1ED4" w:rsidRDefault="00EC1ED4" w:rsidP="003F0061">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sidRPr="00EC1ED4">
        <w:rPr>
          <w:rFonts w:ascii="Times New Roman" w:eastAsia="Times New Roman" w:hAnsi="Times New Roman"/>
          <w:sz w:val="20"/>
        </w:rPr>
        <w:t xml:space="preserve">Referring </w:t>
      </w:r>
      <w:r w:rsidRPr="003F0061">
        <w:rPr>
          <w:rFonts w:ascii="Times New Roman" w:eastAsia="Times New Roman" w:hAnsi="Times New Roman"/>
          <w:b/>
          <w:sz w:val="20"/>
        </w:rPr>
        <w:t xml:space="preserve">back to the information in Assignment </w:t>
      </w:r>
      <w:r w:rsidR="003F0061">
        <w:rPr>
          <w:rFonts w:ascii="Times New Roman" w:eastAsia="Times New Roman" w:hAnsi="Times New Roman"/>
          <w:b/>
          <w:sz w:val="20"/>
        </w:rPr>
        <w:t>1</w:t>
      </w:r>
      <w:r w:rsidRPr="003F0061">
        <w:rPr>
          <w:rFonts w:ascii="Times New Roman" w:eastAsia="Times New Roman" w:hAnsi="Times New Roman"/>
          <w:b/>
          <w:sz w:val="20"/>
        </w:rPr>
        <w:t>, particularly the example about "focusing in"</w:t>
      </w:r>
      <w:r w:rsidRPr="00EC1ED4">
        <w:rPr>
          <w:rFonts w:ascii="Times New Roman" w:eastAsia="Times New Roman" w:hAnsi="Times New Roman"/>
          <w:sz w:val="20"/>
        </w:rPr>
        <w:t xml:space="preserve"> will be useful.</w:t>
      </w:r>
    </w:p>
    <w:p w14:paraId="0041442B" w14:textId="77777777" w:rsidR="00DA7DC1" w:rsidRDefault="00DA7DC1" w:rsidP="000D30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p>
    <w:p w14:paraId="51A9868D" w14:textId="465EF25D" w:rsidR="003F0061" w:rsidRDefault="00FA02F3" w:rsidP="00212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Pr>
          <w:rFonts w:ascii="Times New Roman" w:eastAsia="Times New Roman" w:hAnsi="Times New Roman"/>
          <w:sz w:val="20"/>
        </w:rPr>
        <w:t xml:space="preserve">     </w:t>
      </w:r>
      <w:r w:rsidR="000D3038" w:rsidRPr="009B32BA">
        <w:rPr>
          <w:rFonts w:ascii="Times New Roman" w:eastAsia="Times New Roman" w:hAnsi="Times New Roman"/>
          <w:sz w:val="20"/>
        </w:rPr>
        <w:t xml:space="preserve">A strong </w:t>
      </w:r>
      <w:r w:rsidR="00DA7DC1">
        <w:rPr>
          <w:rFonts w:ascii="Times New Roman" w:eastAsia="Times New Roman" w:hAnsi="Times New Roman"/>
          <w:sz w:val="20"/>
        </w:rPr>
        <w:t>Full Proposal</w:t>
      </w:r>
      <w:r w:rsidR="000D3038" w:rsidRPr="009B32BA">
        <w:rPr>
          <w:rFonts w:ascii="Times New Roman" w:eastAsia="Times New Roman" w:hAnsi="Times New Roman"/>
          <w:sz w:val="20"/>
        </w:rPr>
        <w:t xml:space="preserve"> “adver</w:t>
      </w:r>
      <w:r w:rsidR="000D3038">
        <w:rPr>
          <w:rFonts w:ascii="Times New Roman" w:eastAsia="Times New Roman" w:hAnsi="Times New Roman"/>
          <w:sz w:val="20"/>
        </w:rPr>
        <w:t>tises”</w:t>
      </w:r>
      <w:r w:rsidR="00212315">
        <w:rPr>
          <w:rFonts w:ascii="Times New Roman" w:eastAsia="Times New Roman" w:hAnsi="Times New Roman"/>
          <w:sz w:val="20"/>
        </w:rPr>
        <w:t xml:space="preserve"> and explains</w:t>
      </w:r>
      <w:r w:rsidR="001B5A06">
        <w:rPr>
          <w:rFonts w:ascii="Times New Roman" w:eastAsia="Times New Roman" w:hAnsi="Times New Roman"/>
          <w:sz w:val="20"/>
        </w:rPr>
        <w:t xml:space="preserve"> (with further specificity than</w:t>
      </w:r>
      <w:r w:rsidR="00EC1ED4">
        <w:rPr>
          <w:rFonts w:ascii="Times New Roman" w:eastAsia="Times New Roman" w:hAnsi="Times New Roman"/>
          <w:sz w:val="20"/>
        </w:rPr>
        <w:t xml:space="preserve"> in</w:t>
      </w:r>
      <w:r w:rsidR="001B5A06">
        <w:rPr>
          <w:rFonts w:ascii="Times New Roman" w:eastAsia="Times New Roman" w:hAnsi="Times New Roman"/>
          <w:sz w:val="20"/>
        </w:rPr>
        <w:t xml:space="preserve"> your Preliminary Proposal)</w:t>
      </w:r>
      <w:r w:rsidR="000D3038">
        <w:rPr>
          <w:rFonts w:ascii="Times New Roman" w:eastAsia="Times New Roman" w:hAnsi="Times New Roman"/>
          <w:sz w:val="20"/>
        </w:rPr>
        <w:t xml:space="preserve"> what your paper will be about.</w:t>
      </w:r>
      <w:r w:rsidR="000D3038" w:rsidRPr="009B32BA">
        <w:rPr>
          <w:rFonts w:ascii="Times New Roman" w:eastAsia="Times New Roman" w:hAnsi="Times New Roman"/>
          <w:sz w:val="20"/>
        </w:rPr>
        <w:t xml:space="preserve"> </w:t>
      </w:r>
      <w:r w:rsidR="000D3038">
        <w:rPr>
          <w:rFonts w:ascii="Times New Roman" w:eastAsia="Times New Roman" w:hAnsi="Times New Roman"/>
          <w:sz w:val="20"/>
        </w:rPr>
        <w:t xml:space="preserve">With a strong proposal, readers will be able to </w:t>
      </w:r>
      <w:r w:rsidR="00212315">
        <w:rPr>
          <w:rFonts w:ascii="Times New Roman" w:eastAsia="Times New Roman" w:hAnsi="Times New Roman"/>
          <w:sz w:val="20"/>
        </w:rPr>
        <w:t>immediately and clearly perceive/understand</w:t>
      </w:r>
      <w:r w:rsidR="000D3038">
        <w:rPr>
          <w:rFonts w:ascii="Times New Roman" w:eastAsia="Times New Roman" w:hAnsi="Times New Roman"/>
          <w:sz w:val="20"/>
        </w:rPr>
        <w:t xml:space="preserve"> </w:t>
      </w:r>
      <w:r w:rsidR="000D3038" w:rsidRPr="00584DC4">
        <w:rPr>
          <w:rFonts w:ascii="Times New Roman" w:eastAsia="Times New Roman" w:hAnsi="Times New Roman"/>
          <w:b/>
          <w:i/>
          <w:sz w:val="20"/>
        </w:rPr>
        <w:t xml:space="preserve">what </w:t>
      </w:r>
      <w:r w:rsidR="000D3038">
        <w:rPr>
          <w:rFonts w:ascii="Times New Roman" w:eastAsia="Times New Roman" w:hAnsi="Times New Roman"/>
          <w:sz w:val="20"/>
        </w:rPr>
        <w:t xml:space="preserve">your paper will </w:t>
      </w:r>
      <w:r w:rsidR="00212315">
        <w:rPr>
          <w:rFonts w:ascii="Times New Roman" w:eastAsia="Times New Roman" w:hAnsi="Times New Roman"/>
          <w:sz w:val="20"/>
        </w:rPr>
        <w:t>"be about</w:t>
      </w:r>
      <w:r w:rsidR="000D3038">
        <w:rPr>
          <w:rFonts w:ascii="Times New Roman" w:eastAsia="Times New Roman" w:hAnsi="Times New Roman"/>
          <w:sz w:val="20"/>
        </w:rPr>
        <w:t>.</w:t>
      </w:r>
      <w:r w:rsidR="00212315">
        <w:rPr>
          <w:rFonts w:ascii="Times New Roman" w:eastAsia="Times New Roman" w:hAnsi="Times New Roman"/>
          <w:sz w:val="20"/>
        </w:rPr>
        <w:t xml:space="preserve"> </w:t>
      </w:r>
      <w:r w:rsidR="003F0061">
        <w:rPr>
          <w:rFonts w:ascii="Times New Roman" w:eastAsia="Times New Roman" w:hAnsi="Times New Roman"/>
          <w:sz w:val="20"/>
        </w:rPr>
        <w:t xml:space="preserve">From your Full Proposal: </w:t>
      </w:r>
    </w:p>
    <w:p w14:paraId="2BD1E538" w14:textId="6D4AE75F" w:rsidR="003F0061" w:rsidRPr="003F0061" w:rsidRDefault="003F0061" w:rsidP="003F0061">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sidRPr="003F0061">
        <w:rPr>
          <w:rFonts w:ascii="Times New Roman" w:eastAsia="Times New Roman" w:hAnsi="Times New Roman"/>
          <w:sz w:val="20"/>
        </w:rPr>
        <w:t>r</w:t>
      </w:r>
      <w:r w:rsidR="00212315" w:rsidRPr="003F0061">
        <w:rPr>
          <w:rFonts w:ascii="Times New Roman" w:eastAsia="Times New Roman" w:hAnsi="Times New Roman"/>
          <w:sz w:val="20"/>
        </w:rPr>
        <w:t>e</w:t>
      </w:r>
      <w:r w:rsidRPr="003F0061">
        <w:rPr>
          <w:rFonts w:ascii="Times New Roman" w:eastAsia="Times New Roman" w:hAnsi="Times New Roman"/>
          <w:sz w:val="20"/>
        </w:rPr>
        <w:t xml:space="preserve">aders will </w:t>
      </w:r>
      <w:r w:rsidR="00212315" w:rsidRPr="003F0061">
        <w:rPr>
          <w:rFonts w:ascii="Times New Roman" w:eastAsia="Times New Roman" w:hAnsi="Times New Roman"/>
          <w:sz w:val="20"/>
        </w:rPr>
        <w:t xml:space="preserve">understand the fundamentals of your technology </w:t>
      </w:r>
    </w:p>
    <w:p w14:paraId="40942F98" w14:textId="421C126C" w:rsidR="003F0061" w:rsidRPr="003F0061" w:rsidRDefault="003F0061" w:rsidP="003F0061">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sidRPr="003F0061">
        <w:rPr>
          <w:rFonts w:ascii="Times New Roman" w:eastAsia="Times New Roman" w:hAnsi="Times New Roman"/>
          <w:sz w:val="20"/>
        </w:rPr>
        <w:t xml:space="preserve">readers will </w:t>
      </w:r>
      <w:r w:rsidR="00212315" w:rsidRPr="003F0061">
        <w:rPr>
          <w:rFonts w:ascii="Times New Roman" w:eastAsia="Times New Roman" w:hAnsi="Times New Roman"/>
          <w:sz w:val="20"/>
        </w:rPr>
        <w:t>immediately see</w:t>
      </w:r>
      <w:r w:rsidRPr="003F0061">
        <w:rPr>
          <w:rFonts w:ascii="Times New Roman" w:eastAsia="Times New Roman" w:hAnsi="Times New Roman"/>
          <w:sz w:val="20"/>
        </w:rPr>
        <w:t xml:space="preserve"> </w:t>
      </w:r>
      <w:r w:rsidR="00212315" w:rsidRPr="003F0061">
        <w:rPr>
          <w:rFonts w:ascii="Times New Roman" w:eastAsia="Times New Roman" w:hAnsi="Times New Roman"/>
          <w:sz w:val="20"/>
        </w:rPr>
        <w:t>the relationship between the</w:t>
      </w:r>
      <w:r w:rsidRPr="003F0061">
        <w:rPr>
          <w:rFonts w:ascii="Times New Roman" w:eastAsia="Times New Roman" w:hAnsi="Times New Roman"/>
          <w:sz w:val="20"/>
        </w:rPr>
        <w:t xml:space="preserve"> technology and the application</w:t>
      </w:r>
    </w:p>
    <w:p w14:paraId="6DCCEB4A" w14:textId="6D9B1295" w:rsidR="003F0061" w:rsidRPr="003F0061" w:rsidRDefault="003F0061" w:rsidP="003F0061">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sidRPr="003F0061">
        <w:rPr>
          <w:rFonts w:ascii="Times New Roman" w:eastAsia="Times New Roman" w:hAnsi="Times New Roman"/>
          <w:sz w:val="20"/>
        </w:rPr>
        <w:t xml:space="preserve">readers will </w:t>
      </w:r>
      <w:r w:rsidR="00212315" w:rsidRPr="003F0061">
        <w:rPr>
          <w:rFonts w:ascii="Times New Roman" w:eastAsia="Times New Roman" w:hAnsi="Times New Roman"/>
          <w:sz w:val="20"/>
        </w:rPr>
        <w:t>know</w:t>
      </w:r>
      <w:r w:rsidRPr="003F0061">
        <w:rPr>
          <w:rFonts w:ascii="Times New Roman" w:eastAsia="Times New Roman" w:hAnsi="Times New Roman"/>
          <w:sz w:val="20"/>
        </w:rPr>
        <w:t xml:space="preserve"> </w:t>
      </w:r>
      <w:r w:rsidR="00212315" w:rsidRPr="003F0061">
        <w:rPr>
          <w:rFonts w:ascii="Times New Roman" w:eastAsia="Times New Roman" w:hAnsi="Times New Roman"/>
          <w:sz w:val="20"/>
        </w:rPr>
        <w:t xml:space="preserve">what example you intend to include and how that example will be important </w:t>
      </w:r>
    </w:p>
    <w:p w14:paraId="3576F1FD" w14:textId="7124CDB2" w:rsidR="003F0061" w:rsidRPr="003F0061" w:rsidRDefault="003F0061" w:rsidP="003F0061">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sz w:val="20"/>
        </w:rPr>
      </w:pPr>
      <w:r w:rsidRPr="003F0061">
        <w:rPr>
          <w:rFonts w:ascii="Times New Roman" w:eastAsia="Times New Roman" w:hAnsi="Times New Roman"/>
          <w:sz w:val="20"/>
        </w:rPr>
        <w:t xml:space="preserve">readers will </w:t>
      </w:r>
      <w:r w:rsidR="00212315" w:rsidRPr="003F0061">
        <w:rPr>
          <w:rFonts w:ascii="Times New Roman" w:eastAsia="Times New Roman" w:hAnsi="Times New Roman"/>
          <w:sz w:val="20"/>
        </w:rPr>
        <w:t xml:space="preserve">encounter your emerging evaluations </w:t>
      </w:r>
    </w:p>
    <w:p w14:paraId="24145FA2" w14:textId="77777777" w:rsidR="003F0061" w:rsidRDefault="003F0061" w:rsidP="00212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sz w:val="20"/>
        </w:rPr>
      </w:pPr>
    </w:p>
    <w:p w14:paraId="3CA59A53" w14:textId="4384BA85" w:rsidR="003F0061" w:rsidRDefault="00FA02F3" w:rsidP="00FA0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sz w:val="20"/>
        </w:rPr>
      </w:pPr>
      <w:r>
        <w:rPr>
          <w:rFonts w:ascii="Times New Roman" w:hAnsi="Times New Roman"/>
          <w:sz w:val="20"/>
        </w:rPr>
        <w:t xml:space="preserve">     </w:t>
      </w:r>
      <w:r w:rsidR="003F0061">
        <w:rPr>
          <w:rFonts w:ascii="Times New Roman" w:hAnsi="Times New Roman"/>
          <w:sz w:val="20"/>
        </w:rPr>
        <w:t xml:space="preserve">When revising and expanding upon your Preliminary Proposal </w:t>
      </w:r>
    </w:p>
    <w:p w14:paraId="6B2F755B" w14:textId="34F8956B" w:rsidR="00D4366B" w:rsidRPr="003F0061" w:rsidRDefault="003F0061" w:rsidP="003F0061">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sz w:val="20"/>
        </w:rPr>
      </w:pPr>
      <w:r>
        <w:rPr>
          <w:rFonts w:ascii="Times New Roman" w:hAnsi="Times New Roman"/>
          <w:sz w:val="20"/>
        </w:rPr>
        <w:t xml:space="preserve">   </w:t>
      </w:r>
      <w:r w:rsidR="00D4366B" w:rsidRPr="003F0061">
        <w:rPr>
          <w:rFonts w:ascii="Times New Roman" w:hAnsi="Times New Roman"/>
          <w:sz w:val="20"/>
        </w:rPr>
        <w:t>you might need to "focus in" more than you did in your Prelim. Proposal--read/use your Writing Instructor's input</w:t>
      </w:r>
    </w:p>
    <w:p w14:paraId="16B60219" w14:textId="33EA0CC4" w:rsidR="00D4366B" w:rsidRPr="00D4366B" w:rsidRDefault="00D4366B" w:rsidP="003F0061">
      <w:pPr>
        <w:pStyle w:val="ListParagraph"/>
        <w:widowControl w:val="0"/>
        <w:numPr>
          <w:ilvl w:val="0"/>
          <w:numId w:val="1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sz w:val="20"/>
        </w:rPr>
      </w:pPr>
      <w:r>
        <w:rPr>
          <w:rFonts w:ascii="Times New Roman" w:hAnsi="Times New Roman"/>
          <w:sz w:val="20"/>
        </w:rPr>
        <w:t>you will have "room" to more clearly explain the technology and application you are writing about for your FYEC paper</w:t>
      </w:r>
    </w:p>
    <w:p w14:paraId="132FBE36" w14:textId="755F0EF8" w:rsidR="00D4366B" w:rsidRPr="001B5A06" w:rsidRDefault="00D4366B" w:rsidP="003F0061">
      <w:pPr>
        <w:pStyle w:val="ListParagraph"/>
        <w:widowControl w:val="0"/>
        <w:numPr>
          <w:ilvl w:val="0"/>
          <w:numId w:val="1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sz w:val="20"/>
        </w:rPr>
      </w:pPr>
      <w:r>
        <w:rPr>
          <w:rFonts w:ascii="Times New Roman" w:hAnsi="Times New Roman"/>
          <w:sz w:val="20"/>
        </w:rPr>
        <w:t xml:space="preserve">your ongoing research will allow you to incorporate further technical information </w:t>
      </w:r>
      <w:r>
        <w:rPr>
          <w:rFonts w:ascii="Times New Roman" w:hAnsi="Times New Roman"/>
          <w:i/>
          <w:sz w:val="20"/>
        </w:rPr>
        <w:t xml:space="preserve">and </w:t>
      </w:r>
      <w:r>
        <w:rPr>
          <w:rFonts w:ascii="Times New Roman" w:hAnsi="Times New Roman"/>
          <w:sz w:val="20"/>
        </w:rPr>
        <w:t>to begin explaining how the technology "works"</w:t>
      </w:r>
    </w:p>
    <w:p w14:paraId="78DF9CFF" w14:textId="5CDB53BA" w:rsidR="001B5A06" w:rsidRPr="0048204C" w:rsidRDefault="001B5A06" w:rsidP="003F0061">
      <w:pPr>
        <w:pStyle w:val="ListParagraph"/>
        <w:widowControl w:val="0"/>
        <w:numPr>
          <w:ilvl w:val="0"/>
          <w:numId w:val="1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sz w:val="20"/>
        </w:rPr>
      </w:pPr>
      <w:r>
        <w:rPr>
          <w:rFonts w:ascii="Times New Roman" w:hAnsi="Times New Roman"/>
          <w:sz w:val="20"/>
        </w:rPr>
        <w:t>you will briefly, but clearly</w:t>
      </w:r>
      <w:r w:rsidR="000B5425">
        <w:rPr>
          <w:rFonts w:ascii="Times New Roman" w:hAnsi="Times New Roman"/>
          <w:sz w:val="20"/>
        </w:rPr>
        <w:t>,</w:t>
      </w:r>
      <w:r>
        <w:rPr>
          <w:rFonts w:ascii="Times New Roman" w:hAnsi="Times New Roman"/>
          <w:sz w:val="20"/>
        </w:rPr>
        <w:t xml:space="preserve"> explain the </w:t>
      </w:r>
      <w:r>
        <w:rPr>
          <w:rFonts w:ascii="Times New Roman" w:hAnsi="Times New Roman"/>
          <w:i/>
          <w:sz w:val="20"/>
        </w:rPr>
        <w:t xml:space="preserve">example </w:t>
      </w:r>
      <w:r>
        <w:rPr>
          <w:rFonts w:ascii="Times New Roman" w:hAnsi="Times New Roman"/>
          <w:sz w:val="20"/>
        </w:rPr>
        <w:t>you will be including in your</w:t>
      </w:r>
      <w:r w:rsidR="00D4366B">
        <w:rPr>
          <w:rFonts w:ascii="Times New Roman" w:hAnsi="Times New Roman"/>
          <w:sz w:val="20"/>
        </w:rPr>
        <w:t xml:space="preserve"> FYEC</w:t>
      </w:r>
      <w:r>
        <w:rPr>
          <w:rFonts w:ascii="Times New Roman" w:hAnsi="Times New Roman"/>
          <w:sz w:val="20"/>
        </w:rPr>
        <w:t xml:space="preserve"> paper; this example</w:t>
      </w:r>
      <w:r>
        <w:rPr>
          <w:rFonts w:ascii="Times New Roman" w:hAnsi="Times New Roman"/>
          <w:i/>
          <w:sz w:val="20"/>
        </w:rPr>
        <w:t xml:space="preserve"> </w:t>
      </w:r>
      <w:r>
        <w:rPr>
          <w:rFonts w:ascii="Times New Roman" w:hAnsi="Times New Roman"/>
          <w:sz w:val="20"/>
        </w:rPr>
        <w:t>will be useful for continuing to clarify how the technology "works" and for providing evidence of the value of the technology</w:t>
      </w:r>
    </w:p>
    <w:p w14:paraId="442ADC2A" w14:textId="4BCE20C3" w:rsidR="000D3038" w:rsidRPr="009B32BA" w:rsidRDefault="000D3038" w:rsidP="003F0061">
      <w:pPr>
        <w:pStyle w:val="ListParagraph"/>
        <w:widowControl w:val="0"/>
        <w:numPr>
          <w:ilvl w:val="0"/>
          <w:numId w:val="1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sz w:val="20"/>
        </w:rPr>
      </w:pPr>
      <w:r>
        <w:rPr>
          <w:rFonts w:ascii="Times New Roman" w:hAnsi="Times New Roman"/>
          <w:sz w:val="20"/>
        </w:rPr>
        <w:t xml:space="preserve">you </w:t>
      </w:r>
      <w:r w:rsidR="001B5A06">
        <w:rPr>
          <w:rFonts w:ascii="Times New Roman" w:hAnsi="Times New Roman"/>
          <w:sz w:val="20"/>
        </w:rPr>
        <w:t>will</w:t>
      </w:r>
      <w:r>
        <w:rPr>
          <w:rFonts w:ascii="Times New Roman" w:hAnsi="Times New Roman"/>
          <w:sz w:val="20"/>
        </w:rPr>
        <w:t xml:space="preserve"> briefly, but clearly, </w:t>
      </w:r>
      <w:r w:rsidRPr="008E51CA">
        <w:rPr>
          <w:rFonts w:ascii="Times New Roman" w:hAnsi="Times New Roman"/>
          <w:b/>
          <w:sz w:val="20"/>
        </w:rPr>
        <w:t>state</w:t>
      </w:r>
      <w:r>
        <w:rPr>
          <w:rFonts w:ascii="Times New Roman" w:hAnsi="Times New Roman"/>
          <w:b/>
          <w:sz w:val="20"/>
        </w:rPr>
        <w:t xml:space="preserve"> and support</w:t>
      </w:r>
      <w:r>
        <w:rPr>
          <w:rFonts w:ascii="Times New Roman" w:hAnsi="Times New Roman"/>
          <w:sz w:val="20"/>
        </w:rPr>
        <w:t xml:space="preserve"> </w:t>
      </w:r>
      <w:r w:rsidRPr="00584DC4">
        <w:rPr>
          <w:rFonts w:ascii="Times New Roman" w:hAnsi="Times New Roman"/>
          <w:b/>
          <w:sz w:val="20"/>
        </w:rPr>
        <w:t>how/why</w:t>
      </w:r>
      <w:r w:rsidRPr="00584DC4">
        <w:rPr>
          <w:rFonts w:ascii="Times New Roman" w:hAnsi="Times New Roman"/>
          <w:b/>
          <w:i/>
          <w:sz w:val="20"/>
        </w:rPr>
        <w:t xml:space="preserve"> this topic</w:t>
      </w:r>
      <w:r w:rsidR="001B5A06">
        <w:rPr>
          <w:rFonts w:ascii="Times New Roman" w:hAnsi="Times New Roman"/>
          <w:b/>
          <w:i/>
          <w:sz w:val="20"/>
        </w:rPr>
        <w:t xml:space="preserve">/application </w:t>
      </w:r>
      <w:r w:rsidRPr="00584DC4">
        <w:rPr>
          <w:rFonts w:ascii="Times New Roman" w:hAnsi="Times New Roman"/>
          <w:b/>
          <w:sz w:val="20"/>
        </w:rPr>
        <w:t>is important at</w:t>
      </w:r>
      <w:r w:rsidRPr="00584DC4">
        <w:rPr>
          <w:rFonts w:ascii="Times New Roman" w:hAnsi="Times New Roman"/>
          <w:b/>
          <w:i/>
          <w:sz w:val="20"/>
        </w:rPr>
        <w:t xml:space="preserve"> this time</w:t>
      </w:r>
      <w:r w:rsidR="00D4366B">
        <w:rPr>
          <w:rFonts w:ascii="Times New Roman" w:hAnsi="Times New Roman"/>
          <w:b/>
          <w:sz w:val="20"/>
        </w:rPr>
        <w:t xml:space="preserve"> to your FYEC</w:t>
      </w:r>
      <w:r w:rsidRPr="00584DC4">
        <w:rPr>
          <w:rFonts w:ascii="Times New Roman" w:hAnsi="Times New Roman"/>
          <w:b/>
          <w:sz w:val="20"/>
        </w:rPr>
        <w:t xml:space="preserve"> audience</w:t>
      </w:r>
      <w:r>
        <w:rPr>
          <w:rFonts w:ascii="Times New Roman" w:hAnsi="Times New Roman"/>
          <w:sz w:val="20"/>
        </w:rPr>
        <w:t xml:space="preserve"> (engineers, engineering faculty, engineering students, other interested professionals</w:t>
      </w:r>
      <w:r w:rsidR="00D4366B">
        <w:rPr>
          <w:rFonts w:ascii="Times New Roman" w:hAnsi="Times New Roman"/>
          <w:sz w:val="20"/>
        </w:rPr>
        <w:t xml:space="preserve"> from a variety of fields</w:t>
      </w:r>
      <w:r>
        <w:rPr>
          <w:rFonts w:ascii="Times New Roman" w:hAnsi="Times New Roman"/>
          <w:sz w:val="20"/>
        </w:rPr>
        <w:t>)</w:t>
      </w:r>
      <w:r w:rsidR="001B5A06">
        <w:rPr>
          <w:rFonts w:ascii="Times New Roman" w:hAnsi="Times New Roman"/>
          <w:sz w:val="20"/>
        </w:rPr>
        <w:t xml:space="preserve"> and how this topic/application is valuable to particular situations and/or users (or potential users)</w:t>
      </w:r>
    </w:p>
    <w:p w14:paraId="2880E401" w14:textId="77777777" w:rsidR="000D3038" w:rsidRPr="00F24C14" w:rsidRDefault="000D3038" w:rsidP="000D303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color w:val="C45911" w:themeColor="accent2" w:themeShade="BF"/>
          <w:sz w:val="20"/>
        </w:rPr>
      </w:pPr>
    </w:p>
    <w:p w14:paraId="7D6FCEEE" w14:textId="7C89ACD7" w:rsidR="008556EC" w:rsidRDefault="00FA02F3" w:rsidP="00FA0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b/>
          <w:sz w:val="20"/>
        </w:rPr>
      </w:pPr>
      <w:r w:rsidRPr="00FA02F3">
        <w:rPr>
          <w:rFonts w:ascii="Times New Roman" w:eastAsia="Times New Roman" w:hAnsi="Times New Roman"/>
          <w:b/>
          <w:sz w:val="20"/>
        </w:rPr>
        <w:t>A MINIMUM OF 7 SOURCES: SEARCH OUT SPECIFICITY; DON'T BE INTIMIDATED BY "ADVANCED" SCIENTIFIC/TECHNICAL SOURCES</w:t>
      </w:r>
    </w:p>
    <w:p w14:paraId="48B8B129" w14:textId="77777777" w:rsidR="00FA02F3" w:rsidRPr="00FA02F3" w:rsidRDefault="00FA02F3" w:rsidP="00FA0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b/>
          <w:sz w:val="20"/>
        </w:rPr>
      </w:pPr>
    </w:p>
    <w:p w14:paraId="35744A7D" w14:textId="77777777" w:rsidR="00FA02F3" w:rsidRDefault="00FA02F3" w:rsidP="00FA02F3">
      <w:pPr>
        <w:pStyle w:val="BodyText"/>
        <w:ind w:left="0"/>
        <w:rPr>
          <w:color w:val="0D0D0D" w:themeColor="text1" w:themeTint="F2"/>
        </w:rPr>
      </w:pPr>
      <w:r>
        <w:rPr>
          <w:color w:val="0D0D0D" w:themeColor="text1" w:themeTint="F2"/>
        </w:rPr>
        <w:t xml:space="preserve">     </w:t>
      </w:r>
      <w:r w:rsidR="008556EC" w:rsidRPr="00D4366B">
        <w:rPr>
          <w:color w:val="0D0D0D" w:themeColor="text1" w:themeTint="F2"/>
        </w:rPr>
        <w:t>At this point in the Conference paper process, you must "</w:t>
      </w:r>
      <w:r w:rsidR="008556EC">
        <w:rPr>
          <w:color w:val="0D0D0D" w:themeColor="text1" w:themeTint="F2"/>
        </w:rPr>
        <w:t>go beyond</w:t>
      </w:r>
      <w:r w:rsidR="008556EC" w:rsidRPr="00D4366B">
        <w:rPr>
          <w:color w:val="0D0D0D" w:themeColor="text1" w:themeTint="F2"/>
        </w:rPr>
        <w:t xml:space="preserve">" using only sources that provide an overview of your technology and/or application. You will </w:t>
      </w:r>
      <w:r w:rsidR="008556EC">
        <w:rPr>
          <w:color w:val="0D0D0D" w:themeColor="text1" w:themeTint="F2"/>
        </w:rPr>
        <w:t>seek</w:t>
      </w:r>
      <w:r w:rsidR="008556EC" w:rsidRPr="00D4366B">
        <w:rPr>
          <w:color w:val="0D0D0D" w:themeColor="text1" w:themeTint="F2"/>
        </w:rPr>
        <w:t xml:space="preserve"> out sources </w:t>
      </w:r>
    </w:p>
    <w:p w14:paraId="2CCBF8E0" w14:textId="77777777" w:rsidR="00FA02F3" w:rsidRDefault="008556EC" w:rsidP="00FA02F3">
      <w:pPr>
        <w:pStyle w:val="BodyText"/>
        <w:numPr>
          <w:ilvl w:val="0"/>
          <w:numId w:val="16"/>
        </w:numPr>
        <w:rPr>
          <w:color w:val="0D0D0D" w:themeColor="text1" w:themeTint="F2"/>
        </w:rPr>
      </w:pPr>
      <w:r w:rsidRPr="00D4366B">
        <w:rPr>
          <w:color w:val="0D0D0D" w:themeColor="text1" w:themeTint="F2"/>
        </w:rPr>
        <w:t>that provide further "technical" descriptions and explanations of your technology/</w:t>
      </w:r>
      <w:r>
        <w:rPr>
          <w:color w:val="0D0D0D" w:themeColor="text1" w:themeTint="F2"/>
        </w:rPr>
        <w:t>application. You will seek out</w:t>
      </w:r>
      <w:r w:rsidRPr="00D4366B">
        <w:rPr>
          <w:color w:val="0D0D0D" w:themeColor="text1" w:themeTint="F2"/>
        </w:rPr>
        <w:t xml:space="preserve"> sources </w:t>
      </w:r>
    </w:p>
    <w:p w14:paraId="2590CF01" w14:textId="77777777" w:rsidR="00FA02F3" w:rsidRDefault="008556EC" w:rsidP="00FA02F3">
      <w:pPr>
        <w:pStyle w:val="BodyText"/>
        <w:numPr>
          <w:ilvl w:val="0"/>
          <w:numId w:val="16"/>
        </w:numPr>
        <w:rPr>
          <w:color w:val="0D0D0D" w:themeColor="text1" w:themeTint="F2"/>
        </w:rPr>
      </w:pPr>
      <w:r w:rsidRPr="00D4366B">
        <w:rPr>
          <w:color w:val="0D0D0D" w:themeColor="text1" w:themeTint="F2"/>
        </w:rPr>
        <w:t xml:space="preserve">that will help you provide your audience with a substantial example. You will seek out sources </w:t>
      </w:r>
    </w:p>
    <w:p w14:paraId="6B96320B" w14:textId="3F62202C" w:rsidR="008556EC" w:rsidRDefault="008556EC" w:rsidP="00FA02F3">
      <w:pPr>
        <w:pStyle w:val="BodyText"/>
        <w:numPr>
          <w:ilvl w:val="0"/>
          <w:numId w:val="16"/>
        </w:numPr>
        <w:rPr>
          <w:color w:val="0D0D0D" w:themeColor="text1" w:themeTint="F2"/>
        </w:rPr>
      </w:pPr>
      <w:r w:rsidRPr="00D4366B">
        <w:rPr>
          <w:color w:val="0D0D0D" w:themeColor="text1" w:themeTint="F2"/>
        </w:rPr>
        <w:t xml:space="preserve">that will provide supporting information/data </w:t>
      </w:r>
      <w:r>
        <w:rPr>
          <w:color w:val="0D0D0D" w:themeColor="text1" w:themeTint="F2"/>
        </w:rPr>
        <w:t>for the claims of "value" and "i</w:t>
      </w:r>
      <w:r w:rsidRPr="00D4366B">
        <w:rPr>
          <w:color w:val="0D0D0D" w:themeColor="text1" w:themeTint="F2"/>
        </w:rPr>
        <w:t>mportance" that you include in your paper.</w:t>
      </w:r>
    </w:p>
    <w:p w14:paraId="223D7754" w14:textId="099F5451" w:rsidR="00DA7DC1" w:rsidRPr="00FA02F3" w:rsidRDefault="00FA02F3" w:rsidP="00FA02F3">
      <w:pPr>
        <w:pStyle w:val="BodyText"/>
        <w:ind w:left="0"/>
        <w:rPr>
          <w:color w:val="0D0D0D" w:themeColor="text1" w:themeTint="F2"/>
        </w:rPr>
      </w:pPr>
      <w:r>
        <w:rPr>
          <w:color w:val="0D0D0D" w:themeColor="text1" w:themeTint="F2"/>
        </w:rPr>
        <w:t xml:space="preserve">     </w:t>
      </w:r>
      <w:r w:rsidR="008556EC">
        <w:rPr>
          <w:color w:val="0D0D0D" w:themeColor="text1" w:themeTint="F2"/>
        </w:rPr>
        <w:t xml:space="preserve">You will be looking at "advanced" material. How can you make the best use of material that might seem to be "too advanced" for this stage in your education? </w:t>
      </w:r>
      <w:r w:rsidR="008556EC" w:rsidRPr="00FA02F3">
        <w:rPr>
          <w:b/>
          <w:color w:val="0D0D0D" w:themeColor="text1" w:themeTint="F2"/>
        </w:rPr>
        <w:t>Take a careful look at the "How to Read a Scientific Paper" pdf posted to your ENGR 0012 page</w:t>
      </w:r>
      <w:r w:rsidR="008556EC">
        <w:rPr>
          <w:color w:val="0D0D0D" w:themeColor="text1" w:themeTint="F2"/>
        </w:rPr>
        <w:t xml:space="preserve"> (at the Writing Assignments and Materials link).  This pdf provides you with strategies for reading/using "advanced" scientific/technical papers from</w:t>
      </w:r>
      <w:r>
        <w:rPr>
          <w:color w:val="0D0D0D" w:themeColor="text1" w:themeTint="F2"/>
        </w:rPr>
        <w:t xml:space="preserve"> advanced journals/publications. </w:t>
      </w:r>
      <w:r w:rsidR="008556EC">
        <w:rPr>
          <w:color w:val="0D0D0D" w:themeColor="text1" w:themeTint="F2"/>
        </w:rPr>
        <w:t xml:space="preserve">For example, the pdf </w:t>
      </w:r>
      <w:r w:rsidR="008556EC">
        <w:rPr>
          <w:b/>
          <w:color w:val="0D0D0D" w:themeColor="text1" w:themeTint="F2"/>
        </w:rPr>
        <w:t xml:space="preserve">details </w:t>
      </w:r>
      <w:r w:rsidR="008556EC" w:rsidRPr="008556EC">
        <w:rPr>
          <w:color w:val="0D0D0D" w:themeColor="text1" w:themeTint="F2"/>
        </w:rPr>
        <w:t>how to apply these "how to read a scientific paper" strategies</w:t>
      </w:r>
      <w:r w:rsidR="008556EC">
        <w:rPr>
          <w:color w:val="0D0D0D" w:themeColor="text1" w:themeTint="F2"/>
        </w:rPr>
        <w:t>:</w:t>
      </w:r>
    </w:p>
    <w:p w14:paraId="47ADB09E" w14:textId="77777777" w:rsidR="00000000" w:rsidRPr="008556EC" w:rsidRDefault="00BE0570" w:rsidP="008556EC">
      <w:pPr>
        <w:pStyle w:val="BodyText"/>
        <w:numPr>
          <w:ilvl w:val="0"/>
          <w:numId w:val="11"/>
        </w:numPr>
        <w:rPr>
          <w:color w:val="0D0D0D" w:themeColor="text1" w:themeTint="F2"/>
        </w:rPr>
      </w:pPr>
      <w:r w:rsidRPr="008556EC">
        <w:rPr>
          <w:color w:val="0D0D0D" w:themeColor="text1" w:themeTint="F2"/>
        </w:rPr>
        <w:t>Read the abstract (concentrate; look</w:t>
      </w:r>
      <w:r w:rsidRPr="008556EC">
        <w:rPr>
          <w:color w:val="0D0D0D" w:themeColor="text1" w:themeTint="F2"/>
        </w:rPr>
        <w:t xml:space="preserve"> things up)</w:t>
      </w:r>
    </w:p>
    <w:p w14:paraId="6D5D6DCB" w14:textId="77777777" w:rsidR="00000000" w:rsidRPr="008556EC" w:rsidRDefault="00BE0570" w:rsidP="008556EC">
      <w:pPr>
        <w:pStyle w:val="BodyText"/>
        <w:numPr>
          <w:ilvl w:val="0"/>
          <w:numId w:val="11"/>
        </w:numPr>
        <w:rPr>
          <w:color w:val="0D0D0D" w:themeColor="text1" w:themeTint="F2"/>
        </w:rPr>
      </w:pPr>
      <w:r w:rsidRPr="008556EC">
        <w:rPr>
          <w:color w:val="0D0D0D" w:themeColor="text1" w:themeTint="F2"/>
        </w:rPr>
        <w:t>Read the beginning and end of the introduction (concentrate; look things up)</w:t>
      </w:r>
    </w:p>
    <w:p w14:paraId="344A0121" w14:textId="77777777" w:rsidR="00000000" w:rsidRPr="008556EC" w:rsidRDefault="00BE0570" w:rsidP="008556EC">
      <w:pPr>
        <w:pStyle w:val="BodyText"/>
        <w:numPr>
          <w:ilvl w:val="0"/>
          <w:numId w:val="11"/>
        </w:numPr>
        <w:rPr>
          <w:color w:val="0D0D0D" w:themeColor="text1" w:themeTint="F2"/>
        </w:rPr>
      </w:pPr>
      <w:r w:rsidRPr="008556EC">
        <w:rPr>
          <w:color w:val="0D0D0D" w:themeColor="text1" w:themeTint="F2"/>
        </w:rPr>
        <w:t>Look at the figures and tables including the captions (to spark/enhance understanding of key concepts/specifics)</w:t>
      </w:r>
    </w:p>
    <w:p w14:paraId="161A168C" w14:textId="77777777" w:rsidR="00000000" w:rsidRDefault="00BE0570" w:rsidP="008556EC">
      <w:pPr>
        <w:pStyle w:val="BodyText"/>
        <w:numPr>
          <w:ilvl w:val="0"/>
          <w:numId w:val="11"/>
        </w:numPr>
        <w:rPr>
          <w:color w:val="0D0D0D" w:themeColor="text1" w:themeTint="F2"/>
        </w:rPr>
      </w:pPr>
      <w:r w:rsidRPr="008556EC">
        <w:rPr>
          <w:color w:val="0D0D0D" w:themeColor="text1" w:themeTint="F2"/>
        </w:rPr>
        <w:t>Read the</w:t>
      </w:r>
      <w:r w:rsidRPr="008556EC">
        <w:rPr>
          <w:color w:val="0D0D0D" w:themeColor="text1" w:themeTint="F2"/>
        </w:rPr>
        <w:t xml:space="preserve"> conclusions or last several paragraphs of the paper (to better understand the key points and their relevance to </w:t>
      </w:r>
      <w:r w:rsidRPr="008556EC">
        <w:rPr>
          <w:i/>
          <w:iCs/>
          <w:color w:val="0D0D0D" w:themeColor="text1" w:themeTint="F2"/>
        </w:rPr>
        <w:t xml:space="preserve">your </w:t>
      </w:r>
      <w:r w:rsidRPr="008556EC">
        <w:rPr>
          <w:color w:val="0D0D0D" w:themeColor="text1" w:themeTint="F2"/>
        </w:rPr>
        <w:t>FYEC paper)</w:t>
      </w:r>
    </w:p>
    <w:p w14:paraId="320A9876" w14:textId="77777777" w:rsidR="000D3038" w:rsidRPr="00F24C14" w:rsidRDefault="000D3038" w:rsidP="000D3038">
      <w:pPr>
        <w:widowControl w:val="0"/>
        <w:autoSpaceDE w:val="0"/>
        <w:autoSpaceDN w:val="0"/>
        <w:adjustRightInd w:val="0"/>
        <w:rPr>
          <w:rFonts w:ascii="Times New Roman" w:eastAsiaTheme="minorEastAsia" w:hAnsi="Times New Roman"/>
          <w:color w:val="000000" w:themeColor="text1"/>
          <w:sz w:val="20"/>
          <w:lang w:eastAsia="ja-JP"/>
        </w:rPr>
        <w:sectPr w:rsidR="000D3038" w:rsidRPr="00F24C14" w:rsidSect="00FA02F3">
          <w:footerReference w:type="even" r:id="rId7"/>
          <w:footerReference w:type="default" r:id="rId8"/>
          <w:pgSz w:w="12240" w:h="15840"/>
          <w:pgMar w:top="1008" w:right="864" w:bottom="1008" w:left="864" w:header="576" w:footer="576" w:gutter="0"/>
          <w:cols w:space="720"/>
          <w:docGrid w:linePitch="326"/>
        </w:sectPr>
      </w:pPr>
    </w:p>
    <w:p w14:paraId="5B87AA14" w14:textId="259FE714" w:rsidR="000D3038" w:rsidRPr="00FA02F3" w:rsidRDefault="000D3038" w:rsidP="000D3038">
      <w:pPr>
        <w:rPr>
          <w:b/>
          <w:color w:val="FF6600"/>
          <w:sz w:val="32"/>
          <w:szCs w:val="32"/>
        </w:rPr>
      </w:pPr>
      <w:r w:rsidRPr="00FA02F3">
        <w:rPr>
          <w:b/>
          <w:color w:val="FF6600"/>
          <w:sz w:val="32"/>
          <w:szCs w:val="32"/>
        </w:rPr>
        <w:lastRenderedPageBreak/>
        <w:t>DO THIS!</w:t>
      </w:r>
    </w:p>
    <w:p w14:paraId="7E94987B" w14:textId="2FFE0EB5" w:rsidR="000D3038" w:rsidRDefault="000D3038" w:rsidP="000D3038">
      <w:pPr>
        <w:widowControl w:val="0"/>
        <w:autoSpaceDE w:val="0"/>
        <w:autoSpaceDN w:val="0"/>
        <w:adjustRightInd w:val="0"/>
        <w:jc w:val="center"/>
        <w:rPr>
          <w:rFonts w:ascii="Times New Roman" w:eastAsiaTheme="minorEastAsia" w:hAnsi="Times New Roman"/>
          <w:b/>
          <w:sz w:val="16"/>
          <w:szCs w:val="16"/>
          <w:lang w:eastAsia="ja-JP"/>
        </w:rPr>
      </w:pPr>
      <w:r>
        <w:rPr>
          <w:rFonts w:ascii="Times New Roman" w:eastAsiaTheme="minorEastAsia" w:hAnsi="Times New Roman"/>
          <w:b/>
          <w:sz w:val="20"/>
          <w:lang w:eastAsia="ja-JP"/>
        </w:rPr>
        <w:t xml:space="preserve">FOCUS: </w:t>
      </w:r>
      <w:r w:rsidRPr="001F4202">
        <w:rPr>
          <w:rFonts w:ascii="Times New Roman" w:eastAsiaTheme="minorEastAsia" w:hAnsi="Times New Roman"/>
          <w:b/>
          <w:sz w:val="20"/>
          <w:lang w:eastAsia="ja-JP"/>
        </w:rPr>
        <w:t>MORE THAN JUST THE MAIN IDEA</w:t>
      </w:r>
    </w:p>
    <w:p w14:paraId="25AA9102" w14:textId="77777777" w:rsidR="000D3038" w:rsidRPr="00AA4D59" w:rsidRDefault="000D3038" w:rsidP="000D3038">
      <w:pPr>
        <w:widowControl w:val="0"/>
        <w:autoSpaceDE w:val="0"/>
        <w:autoSpaceDN w:val="0"/>
        <w:adjustRightInd w:val="0"/>
        <w:jc w:val="center"/>
        <w:rPr>
          <w:rFonts w:ascii="Times New Roman" w:eastAsiaTheme="minorEastAsia" w:hAnsi="Times New Roman"/>
          <w:b/>
          <w:sz w:val="16"/>
          <w:szCs w:val="16"/>
          <w:lang w:eastAsia="ja-JP"/>
        </w:rPr>
      </w:pPr>
    </w:p>
    <w:p w14:paraId="1B89C9FA" w14:textId="5BF082C7" w:rsidR="000D3038" w:rsidRPr="001F4202" w:rsidRDefault="000D3038" w:rsidP="000D3038">
      <w:pPr>
        <w:widowControl w:val="0"/>
        <w:autoSpaceDE w:val="0"/>
        <w:autoSpaceDN w:val="0"/>
        <w:adjustRightInd w:val="0"/>
        <w:jc w:val="both"/>
        <w:rPr>
          <w:rFonts w:ascii="Times New Roman" w:eastAsiaTheme="minorEastAsia" w:hAnsi="Times New Roman"/>
          <w:sz w:val="20"/>
          <w:lang w:eastAsia="ja-JP"/>
        </w:rPr>
      </w:pPr>
      <w:r>
        <w:rPr>
          <w:rFonts w:ascii="Times New Roman" w:eastAsiaTheme="minorEastAsia" w:hAnsi="Times New Roman"/>
          <w:sz w:val="20"/>
          <w:lang w:eastAsia="ja-JP"/>
        </w:rPr>
        <w:t xml:space="preserve">    Focus is the feature of effective w</w:t>
      </w:r>
      <w:r w:rsidRPr="001F4202">
        <w:rPr>
          <w:rFonts w:ascii="Times New Roman" w:eastAsiaTheme="minorEastAsia" w:hAnsi="Times New Roman"/>
          <w:sz w:val="20"/>
          <w:lang w:eastAsia="ja-JP"/>
        </w:rPr>
        <w:t>riting th</w:t>
      </w:r>
      <w:r>
        <w:rPr>
          <w:rFonts w:ascii="Times New Roman" w:eastAsiaTheme="minorEastAsia" w:hAnsi="Times New Roman"/>
          <w:sz w:val="20"/>
          <w:lang w:eastAsia="ja-JP"/>
        </w:rPr>
        <w:t xml:space="preserve">at </w:t>
      </w:r>
      <w:r w:rsidRPr="00CA49D9">
        <w:rPr>
          <w:rFonts w:ascii="Times New Roman" w:eastAsiaTheme="minorEastAsia" w:hAnsi="Times New Roman"/>
          <w:sz w:val="20"/>
          <w:highlight w:val="yellow"/>
          <w:lang w:eastAsia="ja-JP"/>
        </w:rPr>
        <w:t>answers the question “So what?”</w:t>
      </w:r>
      <w:r w:rsidRPr="001F4202">
        <w:rPr>
          <w:rFonts w:ascii="Times New Roman" w:eastAsiaTheme="minorEastAsia" w:hAnsi="Times New Roman"/>
          <w:sz w:val="20"/>
          <w:lang w:eastAsia="ja-JP"/>
        </w:rPr>
        <w:t xml:space="preserve"> An effective piece of writing establishes a single focus and sustains that focus throughout the piece. Just as a photographer needs to focus on a particular subject to produce a clear picture, a writer needs to focus on a single topic or main idea in order to produce an effective piece of writing. But finding a focus means more than just knowing what to photograph or write about. Good photographers also think about what they want their photograph to communicate. This affects their decisions about how to frame their subject in the shot, and whether to zoom in for a closeup or zoom out for a wide angle shot. Similarly, writers must think about what their topic should communicate. For a newspaper reporter, for example, finding a focus for a story means finding an “angle,” a perspective from which to tell the story.</w:t>
      </w:r>
    </w:p>
    <w:p w14:paraId="101643E8" w14:textId="2B07C43C" w:rsidR="000D3038" w:rsidRPr="001F4202" w:rsidRDefault="000D3038" w:rsidP="000D3038">
      <w:pPr>
        <w:widowControl w:val="0"/>
        <w:autoSpaceDE w:val="0"/>
        <w:autoSpaceDN w:val="0"/>
        <w:adjustRightInd w:val="0"/>
        <w:jc w:val="both"/>
        <w:rPr>
          <w:rFonts w:ascii="Times New Roman" w:eastAsiaTheme="minorEastAsia" w:hAnsi="Times New Roman"/>
          <w:sz w:val="20"/>
          <w:lang w:eastAsia="ja-JP"/>
        </w:rPr>
      </w:pPr>
      <w:r>
        <w:rPr>
          <w:rFonts w:ascii="Times New Roman" w:eastAsiaTheme="minorEastAsia" w:hAnsi="Times New Roman"/>
          <w:sz w:val="20"/>
          <w:lang w:eastAsia="ja-JP"/>
        </w:rPr>
        <w:t xml:space="preserve">     </w:t>
      </w:r>
      <w:r w:rsidRPr="00CA49D9">
        <w:rPr>
          <w:rFonts w:ascii="Times New Roman" w:eastAsiaTheme="minorEastAsia" w:hAnsi="Times New Roman"/>
          <w:sz w:val="20"/>
          <w:highlight w:val="yellow"/>
          <w:lang w:eastAsia="ja-JP"/>
        </w:rPr>
        <w:t xml:space="preserve">Focus, therefore, involves more than just knowing what your story is about, </w:t>
      </w:r>
      <w:r w:rsidRPr="00D86680">
        <w:rPr>
          <w:rFonts w:ascii="Times New Roman" w:eastAsiaTheme="minorEastAsia" w:hAnsi="Times New Roman"/>
          <w:b/>
          <w:sz w:val="20"/>
          <w:highlight w:val="yellow"/>
          <w:lang w:eastAsia="ja-JP"/>
        </w:rPr>
        <w:t>but understanding why you are writing it in the first place</w:t>
      </w:r>
      <w:r w:rsidRPr="00CA49D9">
        <w:rPr>
          <w:rFonts w:ascii="Times New Roman" w:eastAsiaTheme="minorEastAsia" w:hAnsi="Times New Roman"/>
          <w:sz w:val="20"/>
          <w:lang w:eastAsia="ja-JP"/>
        </w:rPr>
        <w:t>.</w:t>
      </w:r>
      <w:r w:rsidRPr="001F4202">
        <w:rPr>
          <w:rFonts w:ascii="Times New Roman" w:eastAsiaTheme="minorEastAsia" w:hAnsi="Times New Roman"/>
          <w:sz w:val="20"/>
          <w:lang w:eastAsia="ja-JP"/>
        </w:rPr>
        <w:t xml:space="preserve"> Without a clear focus, students’ stories, reports, and essays degenerate into lists of loosely related events or facts with no central idea to hold them together, leaving the reader to ask “So what?” By establishing a clear focus before they start to write, students can craft their writing into a coherent, unified whole. Finding a focus helps students find the significance in their stories, the message that they want to convey to their audience, their reason for writing.</w:t>
      </w:r>
    </w:p>
    <w:p w14:paraId="4137C4B8" w14:textId="12CC8912" w:rsidR="000D3038" w:rsidRPr="001F4202" w:rsidRDefault="000D3038" w:rsidP="000D3038">
      <w:pPr>
        <w:widowControl w:val="0"/>
        <w:autoSpaceDE w:val="0"/>
        <w:autoSpaceDN w:val="0"/>
        <w:adjustRightInd w:val="0"/>
        <w:jc w:val="both"/>
        <w:rPr>
          <w:rFonts w:ascii="Times New Roman" w:eastAsiaTheme="minorEastAsia" w:hAnsi="Times New Roman"/>
          <w:sz w:val="20"/>
          <w:lang w:eastAsia="ja-JP"/>
        </w:rPr>
      </w:pPr>
      <w:r w:rsidRPr="00D86680">
        <w:rPr>
          <w:rFonts w:ascii="Times New Roman" w:eastAsiaTheme="minorEastAsia" w:hAnsi="Times New Roman"/>
          <w:sz w:val="20"/>
          <w:lang w:eastAsia="ja-JP"/>
        </w:rPr>
        <w:t xml:space="preserve">     </w:t>
      </w:r>
      <w:r w:rsidRPr="00D86680">
        <w:rPr>
          <w:rFonts w:ascii="Times New Roman" w:eastAsiaTheme="minorEastAsia" w:hAnsi="Times New Roman"/>
          <w:sz w:val="20"/>
          <w:highlight w:val="yellow"/>
          <w:lang w:eastAsia="ja-JP"/>
        </w:rPr>
        <w:t>Establishing a clear focus also helps readers understand the point of the piece of writing. Readers don’t want to read a mishmash of unrelated ideas</w:t>
      </w:r>
      <w:r w:rsidRPr="001F4202">
        <w:rPr>
          <w:rFonts w:ascii="Times New Roman" w:eastAsiaTheme="minorEastAsia" w:hAnsi="Times New Roman"/>
          <w:sz w:val="20"/>
          <w:lang w:eastAsia="ja-JP"/>
        </w:rPr>
        <w:t>; they read to learn something new, to be surprised, to gain a new insight on an old idea, to view something from a new perspective or angle.</w:t>
      </w:r>
    </w:p>
    <w:p w14:paraId="13828B7B" w14:textId="1B4B4C6F" w:rsidR="000D3038" w:rsidRPr="00E17141" w:rsidRDefault="00FA02F3" w:rsidP="00FA02F3">
      <w:pPr>
        <w:pStyle w:val="BodyText"/>
        <w:ind w:left="0"/>
        <w:rPr>
          <w:b/>
        </w:rPr>
      </w:pPr>
      <w:r>
        <w:rPr>
          <w:color w:val="6701BA"/>
        </w:rPr>
        <w:t xml:space="preserve">     </w:t>
      </w:r>
      <w:r w:rsidR="000D3038" w:rsidRPr="00D86680">
        <w:t>Focus is also the critical feature that drives all the other</w:t>
      </w:r>
      <w:r w:rsidR="000D3038" w:rsidRPr="00D86680">
        <w:rPr>
          <w:color w:val="6701BA"/>
        </w:rPr>
        <w:t xml:space="preserve"> </w:t>
      </w:r>
      <w:r w:rsidR="000D3038" w:rsidRPr="00D86680">
        <w:t>features. Focus determines what choices the writer makes about everything from organizational structure to elaborative details to word choice, sentence length, and punctuation. At the same time, effective writers take advantage of the appropriate supporting features to strengthen the focus of their writing.</w:t>
      </w:r>
    </w:p>
    <w:p w14:paraId="122DAFD9" w14:textId="24596919" w:rsidR="000D3038" w:rsidRDefault="000D3038" w:rsidP="00FA02F3">
      <w:pPr>
        <w:pStyle w:val="BodyText"/>
        <w:ind w:left="0"/>
      </w:pPr>
    </w:p>
    <w:p w14:paraId="1E31D138" w14:textId="4ADB1E7B" w:rsidR="000D3038" w:rsidRPr="008229FD" w:rsidRDefault="000D3038" w:rsidP="008229FD">
      <w:pPr>
        <w:pStyle w:val="BodyText"/>
        <w:ind w:left="0"/>
        <w:jc w:val="left"/>
        <w:rPr>
          <w:b/>
          <w:i/>
          <w:color w:val="000000" w:themeColor="text1"/>
        </w:rPr>
      </w:pPr>
      <w:r w:rsidRPr="00FA02F3">
        <w:rPr>
          <w:color w:val="000000" w:themeColor="text1"/>
        </w:rPr>
        <w:t xml:space="preserve">From: K. Cali. “Focus.” </w:t>
      </w:r>
      <w:r w:rsidRPr="00FA02F3">
        <w:rPr>
          <w:i/>
          <w:color w:val="000000" w:themeColor="text1"/>
        </w:rPr>
        <w:t xml:space="preserve">LEARN </w:t>
      </w:r>
      <w:r w:rsidR="00FA02F3" w:rsidRPr="00FA02F3">
        <w:rPr>
          <w:b/>
          <w:i/>
          <w:color w:val="000000" w:themeColor="text1"/>
        </w:rPr>
        <w:t xml:space="preserve"> </w:t>
      </w:r>
      <w:r w:rsidRPr="00FA02F3">
        <w:rPr>
          <w:color w:val="000000" w:themeColor="text1"/>
        </w:rPr>
        <w:t>North Carolina. The UNC School of Education.</w:t>
      </w:r>
      <w:r w:rsidR="005F64B5">
        <w:rPr>
          <w:color w:val="000000" w:themeColor="text1"/>
        </w:rPr>
        <w:t xml:space="preserve"> 2008. </w:t>
      </w:r>
      <w:hyperlink r:id="rId9" w:history="1">
        <w:r w:rsidRPr="005F64B5">
          <w:rPr>
            <w:rStyle w:val="Hyperlink"/>
            <w:bCs/>
            <w:color w:val="000000" w:themeColor="text1"/>
            <w:u w:val="none"/>
          </w:rPr>
          <w:t>http://www.learnnc.org/lp/editions/few/680</w:t>
        </w:r>
      </w:hyperlink>
      <w:r w:rsidR="005F64B5" w:rsidRPr="005F64B5">
        <w:rPr>
          <w:rStyle w:val="Hyperlink"/>
          <w:bCs/>
          <w:color w:val="000000" w:themeColor="text1"/>
          <w:u w:val="none"/>
        </w:rPr>
        <w:t>. Accessed</w:t>
      </w:r>
      <w:r w:rsidRPr="00FA02F3">
        <w:rPr>
          <w:color w:val="000000" w:themeColor="text1"/>
        </w:rPr>
        <w:t xml:space="preserve"> </w:t>
      </w:r>
      <w:r w:rsidR="005F64B5">
        <w:rPr>
          <w:color w:val="000000" w:themeColor="text1"/>
        </w:rPr>
        <w:t>01.18.2019</w:t>
      </w:r>
    </w:p>
    <w:p w14:paraId="7834245C" w14:textId="563D974B" w:rsidR="000D3038" w:rsidRDefault="000D3038" w:rsidP="008229FD">
      <w:pPr>
        <w:pStyle w:val="BodyText"/>
        <w:jc w:val="left"/>
      </w:pPr>
    </w:p>
    <w:p w14:paraId="0363E785" w14:textId="5AA15A17" w:rsidR="000D3038" w:rsidRPr="00FA02F3" w:rsidRDefault="000D3038" w:rsidP="000D3038">
      <w:pPr>
        <w:rPr>
          <w:b/>
          <w:color w:val="FF6600"/>
          <w:sz w:val="32"/>
          <w:szCs w:val="32"/>
        </w:rPr>
      </w:pPr>
      <w:r w:rsidRPr="00FA02F3">
        <w:rPr>
          <w:b/>
          <w:color w:val="FF6600"/>
          <w:sz w:val="32"/>
          <w:szCs w:val="32"/>
        </w:rPr>
        <w:t>DO NOT DO THIS!</w:t>
      </w:r>
    </w:p>
    <w:p w14:paraId="2AB583CD" w14:textId="376A07FF" w:rsidR="000D3038" w:rsidRDefault="000D3038" w:rsidP="000D3038">
      <w:pPr>
        <w:widowControl w:val="0"/>
        <w:autoSpaceDE w:val="0"/>
        <w:autoSpaceDN w:val="0"/>
        <w:adjustRightInd w:val="0"/>
        <w:jc w:val="center"/>
        <w:rPr>
          <w:rFonts w:ascii="Times New Roman" w:eastAsiaTheme="minorEastAsia" w:hAnsi="Times New Roman"/>
          <w:b/>
          <w:bCs/>
          <w:sz w:val="20"/>
          <w:lang w:eastAsia="ja-JP"/>
        </w:rPr>
      </w:pPr>
      <w:r w:rsidRPr="00CA49D9">
        <w:rPr>
          <w:rFonts w:ascii="Times New Roman" w:eastAsiaTheme="minorEastAsia" w:hAnsi="Times New Roman"/>
          <w:b/>
          <w:bCs/>
          <w:sz w:val="20"/>
          <w:lang w:eastAsia="ja-JP"/>
        </w:rPr>
        <w:t>A GENERIC COLLEGE PAPER</w:t>
      </w:r>
    </w:p>
    <w:p w14:paraId="108E28F1" w14:textId="7CB0E156" w:rsidR="000D3038" w:rsidRPr="00AA4D59" w:rsidRDefault="000D3038" w:rsidP="000D3038">
      <w:pPr>
        <w:widowControl w:val="0"/>
        <w:autoSpaceDE w:val="0"/>
        <w:autoSpaceDN w:val="0"/>
        <w:adjustRightInd w:val="0"/>
        <w:jc w:val="both"/>
        <w:rPr>
          <w:rFonts w:ascii="Times New Roman" w:eastAsiaTheme="minorEastAsia" w:hAnsi="Times New Roman"/>
          <w:b/>
          <w:bCs/>
          <w:sz w:val="16"/>
          <w:szCs w:val="16"/>
          <w:lang w:eastAsia="ja-JP"/>
        </w:rPr>
      </w:pPr>
    </w:p>
    <w:p w14:paraId="38C55462" w14:textId="4E2139E5" w:rsidR="000D3038" w:rsidRPr="00CA49D9" w:rsidRDefault="000D3038" w:rsidP="000D3038">
      <w:pPr>
        <w:widowControl w:val="0"/>
        <w:autoSpaceDE w:val="0"/>
        <w:autoSpaceDN w:val="0"/>
        <w:adjustRightInd w:val="0"/>
        <w:contextualSpacing/>
        <w:jc w:val="both"/>
        <w:rPr>
          <w:rFonts w:ascii="Times New Roman" w:eastAsiaTheme="minorEastAsia" w:hAnsi="Times New Roman"/>
          <w:sz w:val="20"/>
          <w:lang w:eastAsia="ja-JP"/>
        </w:rPr>
      </w:pPr>
      <w:r w:rsidRPr="00CA49D9">
        <w:rPr>
          <w:rFonts w:ascii="Times New Roman" w:eastAsiaTheme="minorEastAsia" w:hAnsi="Times New Roman"/>
          <w:bCs/>
          <w:sz w:val="20"/>
          <w:lang w:eastAsia="ja-JP"/>
        </w:rPr>
        <w:t xml:space="preserve">     </w:t>
      </w:r>
      <w:r w:rsidRPr="00FA02F3">
        <w:rPr>
          <w:rFonts w:ascii="Times New Roman" w:eastAsiaTheme="minorEastAsia" w:hAnsi="Times New Roman"/>
          <w:sz w:val="20"/>
          <w:highlight w:val="cyan"/>
          <w:lang w:eastAsia="ja-JP"/>
        </w:rPr>
        <w:t>Since the beginning of time, bullxxx, flowery overgeneralization with at least one thesaurus’d vocabulary word</w:t>
      </w:r>
      <w:r w:rsidRPr="00D86680">
        <w:rPr>
          <w:rFonts w:ascii="Times New Roman" w:eastAsiaTheme="minorEastAsia" w:hAnsi="Times New Roman"/>
          <w:sz w:val="20"/>
          <w:highlight w:val="magenta"/>
          <w:lang w:eastAsia="ja-JP"/>
        </w:rPr>
        <w:t>.</w:t>
      </w:r>
      <w:r w:rsidRPr="00CA49D9">
        <w:rPr>
          <w:rFonts w:ascii="Times New Roman" w:eastAsiaTheme="minorEastAsia" w:hAnsi="Times New Roman"/>
          <w:sz w:val="20"/>
          <w:lang w:eastAsia="ja-JP"/>
        </w:rPr>
        <w:t xml:space="preserve"> In addition, irrelevant and misleading personal anecdote. However, oversimplification of first Googled author (citation: p. 37). Thesis statement which doesn’t follow whatsoever from the previous.</w:t>
      </w:r>
    </w:p>
    <w:p w14:paraId="0542FB3D" w14:textId="78C6A482" w:rsidR="000D3038" w:rsidRDefault="000D3038" w:rsidP="000D3038">
      <w:pPr>
        <w:widowControl w:val="0"/>
        <w:autoSpaceDE w:val="0"/>
        <w:autoSpaceDN w:val="0"/>
        <w:adjustRightInd w:val="0"/>
        <w:contextualSpacing/>
        <w:jc w:val="both"/>
        <w:rPr>
          <w:rFonts w:ascii="Times New Roman" w:eastAsiaTheme="minorEastAsia" w:hAnsi="Times New Roman"/>
          <w:sz w:val="20"/>
          <w:lang w:eastAsia="ja-JP"/>
        </w:rPr>
      </w:pPr>
      <w:r w:rsidRPr="00CA49D9">
        <w:rPr>
          <w:rFonts w:ascii="Times New Roman" w:eastAsiaTheme="minorEastAsia" w:hAnsi="Times New Roman"/>
          <w:sz w:val="20"/>
          <w:lang w:eastAsia="ja-JP"/>
        </w:rPr>
        <w:t xml:space="preserve">     </w:t>
      </w:r>
      <w:r w:rsidRPr="00FA02F3">
        <w:rPr>
          <w:rFonts w:ascii="Times New Roman" w:eastAsiaTheme="minorEastAsia" w:hAnsi="Times New Roman"/>
          <w:sz w:val="20"/>
          <w:highlight w:val="cyan"/>
          <w:lang w:eastAsia="ja-JP"/>
        </w:rPr>
        <w:t>Utterly contrived topic sentence revealing pretty much every flaw of structured essay writing</w:t>
      </w:r>
      <w:r w:rsidRPr="00CA49D9">
        <w:rPr>
          <w:rFonts w:ascii="Times New Roman" w:eastAsiaTheme="minorEastAsia" w:hAnsi="Times New Roman"/>
          <w:sz w:val="20"/>
          <w:lang w:eastAsia="ja-JP"/>
        </w:rPr>
        <w:t>. Therefore, supporting sentence invoking source that exists only in the bibliographies of other cited material (pp. arbitrary to arbitrary + 5). Contemplative question? Definitive refutation paraphrased from a blog found at 2AM:</w:t>
      </w:r>
    </w:p>
    <w:p w14:paraId="75ACF925" w14:textId="67BF8002" w:rsidR="000D3038" w:rsidRPr="00A078CC" w:rsidRDefault="000D3038" w:rsidP="000D3038">
      <w:pPr>
        <w:widowControl w:val="0"/>
        <w:autoSpaceDE w:val="0"/>
        <w:autoSpaceDN w:val="0"/>
        <w:adjustRightInd w:val="0"/>
        <w:contextualSpacing/>
        <w:jc w:val="both"/>
        <w:rPr>
          <w:rFonts w:ascii="Times New Roman" w:eastAsiaTheme="minorEastAsia" w:hAnsi="Times New Roman"/>
          <w:sz w:val="18"/>
          <w:szCs w:val="18"/>
          <w:lang w:eastAsia="ja-JP"/>
        </w:rPr>
      </w:pPr>
    </w:p>
    <w:p w14:paraId="07DF042B" w14:textId="5DDC41DC" w:rsidR="000D3038" w:rsidRPr="00CA49D9" w:rsidRDefault="000D3038" w:rsidP="000D3038">
      <w:pPr>
        <w:widowControl w:val="0"/>
        <w:autoSpaceDE w:val="0"/>
        <w:autoSpaceDN w:val="0"/>
        <w:adjustRightInd w:val="0"/>
        <w:contextualSpacing/>
        <w:jc w:val="both"/>
        <w:rPr>
          <w:rFonts w:ascii="Times New Roman" w:eastAsiaTheme="minorEastAsia" w:hAnsi="Times New Roman"/>
          <w:sz w:val="18"/>
          <w:szCs w:val="18"/>
          <w:lang w:eastAsia="ja-JP"/>
        </w:rPr>
      </w:pPr>
      <w:r w:rsidRPr="00CA49D9">
        <w:rPr>
          <w:rFonts w:ascii="Times New Roman" w:eastAsiaTheme="minorEastAsia" w:hAnsi="Times New Roman"/>
          <w:sz w:val="20"/>
          <w:lang w:eastAsia="ja-JP"/>
        </w:rPr>
        <w:t xml:space="preserve">     </w:t>
      </w:r>
      <w:r w:rsidRPr="00CA49D9">
        <w:rPr>
          <w:rFonts w:ascii="Times New Roman" w:eastAsiaTheme="minorEastAsia" w:hAnsi="Times New Roman"/>
          <w:sz w:val="18"/>
          <w:szCs w:val="18"/>
          <w:lang w:eastAsia="ja-JP"/>
        </w:rPr>
        <w:t>“Massive block text to lend legitimacy to this sorry endeavor.”</w:t>
      </w:r>
    </w:p>
    <w:p w14:paraId="11AFA5B0" w14:textId="49AB8D3C" w:rsidR="000D3038" w:rsidRPr="00CA49D9" w:rsidRDefault="000D3038" w:rsidP="000D3038">
      <w:pPr>
        <w:widowControl w:val="0"/>
        <w:autoSpaceDE w:val="0"/>
        <w:autoSpaceDN w:val="0"/>
        <w:adjustRightInd w:val="0"/>
        <w:ind w:left="288"/>
        <w:jc w:val="both"/>
        <w:rPr>
          <w:rFonts w:ascii="Times New Roman" w:eastAsiaTheme="minorEastAsia" w:hAnsi="Times New Roman"/>
          <w:sz w:val="18"/>
          <w:szCs w:val="18"/>
          <w:lang w:eastAsia="ja-JP"/>
        </w:rPr>
      </w:pPr>
      <w:r w:rsidRPr="00CA49D9">
        <w:rPr>
          <w:rFonts w:ascii="Times New Roman" w:eastAsiaTheme="minorEastAsia" w:hAnsi="Times New Roman"/>
          <w:sz w:val="18"/>
          <w:szCs w:val="18"/>
          <w:lang w:eastAsia="ja-JP"/>
        </w:rPr>
        <w:t>Legitimate-sounding Anglo Saxon name (year between 1859 and 1967)</w:t>
      </w:r>
    </w:p>
    <w:p w14:paraId="1A741008" w14:textId="32EE5C51" w:rsidR="000D3038" w:rsidRPr="00CA49D9" w:rsidRDefault="000D3038" w:rsidP="000D3038">
      <w:pPr>
        <w:pStyle w:val="ListParagraph"/>
        <w:widowControl w:val="0"/>
        <w:autoSpaceDE w:val="0"/>
        <w:autoSpaceDN w:val="0"/>
        <w:adjustRightInd w:val="0"/>
        <w:ind w:left="2520"/>
        <w:jc w:val="both"/>
        <w:rPr>
          <w:rFonts w:ascii="Times New Roman" w:eastAsiaTheme="minorEastAsia" w:hAnsi="Times New Roman"/>
          <w:sz w:val="18"/>
          <w:szCs w:val="18"/>
          <w:lang w:eastAsia="ja-JP"/>
        </w:rPr>
      </w:pPr>
    </w:p>
    <w:p w14:paraId="7197B422" w14:textId="2373D1EA" w:rsidR="000D3038" w:rsidRPr="00CA49D9" w:rsidRDefault="000D3038" w:rsidP="000D3038">
      <w:pPr>
        <w:widowControl w:val="0"/>
        <w:autoSpaceDE w:val="0"/>
        <w:autoSpaceDN w:val="0"/>
        <w:adjustRightInd w:val="0"/>
        <w:contextualSpacing/>
        <w:jc w:val="both"/>
        <w:rPr>
          <w:rFonts w:ascii="Times New Roman" w:eastAsiaTheme="minorEastAsia" w:hAnsi="Times New Roman"/>
          <w:sz w:val="20"/>
          <w:lang w:eastAsia="ja-JP"/>
        </w:rPr>
      </w:pPr>
      <w:r w:rsidRPr="00CA49D9">
        <w:rPr>
          <w:rFonts w:ascii="Times New Roman" w:eastAsiaTheme="minorEastAsia" w:hAnsi="Times New Roman"/>
          <w:sz w:val="20"/>
          <w:lang w:eastAsia="ja-JP"/>
        </w:rPr>
        <w:t xml:space="preserve">     </w:t>
      </w:r>
      <w:r w:rsidRPr="00FA02F3">
        <w:rPr>
          <w:rFonts w:ascii="Times New Roman" w:eastAsiaTheme="minorEastAsia" w:hAnsi="Times New Roman"/>
          <w:sz w:val="20"/>
          <w:highlight w:val="cyan"/>
          <w:lang w:eastAsia="ja-JP"/>
        </w:rPr>
        <w:t>Obviously, non-sequitur segue.</w:t>
      </w:r>
      <w:r w:rsidRPr="00CA49D9">
        <w:rPr>
          <w:rFonts w:ascii="Times New Roman" w:eastAsiaTheme="minorEastAsia" w:hAnsi="Times New Roman"/>
          <w:sz w:val="20"/>
          <w:lang w:eastAsia="ja-JP"/>
        </w:rPr>
        <w:t xml:space="preserve"> Utter misinterpretation of the only other author researched for this paper. Blind search for evidence reflecting increasing desperation (authors 4, 5, and 6). Moreover, loose observation to try to force coherence. Indeed, an attempt at humor!</w:t>
      </w:r>
    </w:p>
    <w:p w14:paraId="63E66327" w14:textId="6A3ACFDA" w:rsidR="000D3038" w:rsidRPr="00CA49D9" w:rsidRDefault="000D3038" w:rsidP="000D3038">
      <w:pPr>
        <w:widowControl w:val="0"/>
        <w:autoSpaceDE w:val="0"/>
        <w:autoSpaceDN w:val="0"/>
        <w:adjustRightInd w:val="0"/>
        <w:contextualSpacing/>
        <w:jc w:val="both"/>
        <w:rPr>
          <w:rFonts w:ascii="Times New Roman" w:eastAsiaTheme="minorEastAsia" w:hAnsi="Times New Roman"/>
          <w:sz w:val="20"/>
          <w:lang w:eastAsia="ja-JP"/>
        </w:rPr>
      </w:pPr>
      <w:r w:rsidRPr="00CA49D9">
        <w:rPr>
          <w:rFonts w:ascii="Times New Roman" w:eastAsiaTheme="minorEastAsia" w:hAnsi="Times New Roman"/>
          <w:sz w:val="20"/>
          <w:lang w:eastAsia="ja-JP"/>
        </w:rPr>
        <w:t xml:space="preserve">     Hence, statement violating every principle of syllogism followed by unnecessary semi-colon; forgettable punch line. Open-ended question undoing what little intellectual progress has been made? Filler sentence, which breaks entire flow of argument, specifically designed with maximum complexity in mind so as to solve lingering word minimum concerns.</w:t>
      </w:r>
    </w:p>
    <w:p w14:paraId="1876B11A" w14:textId="61B0196C" w:rsidR="000D3038" w:rsidRPr="00AA4D59" w:rsidRDefault="000D3038" w:rsidP="00FA02F3">
      <w:pPr>
        <w:pStyle w:val="BodyText"/>
        <w:ind w:left="0"/>
        <w:rPr>
          <w:b/>
        </w:rPr>
      </w:pPr>
      <w:r w:rsidRPr="00A078CC">
        <w:t xml:space="preserve">     </w:t>
      </w:r>
      <w:r w:rsidRPr="00AA4D59">
        <w:t xml:space="preserve">Unconvincing conclusion statement. </w:t>
      </w:r>
      <w:r w:rsidRPr="00FA02F3">
        <w:rPr>
          <w:highlight w:val="cyan"/>
        </w:rPr>
        <w:t>Empty belief that prompt has been answered sufficiently and requires no further investigation by anyone, ever.</w:t>
      </w:r>
      <w:r w:rsidRPr="00AA4D59">
        <w:t xml:space="preserve"> Last sentence, which consumed approximately 95% of the total mental effort dedicated—still reads clunky.</w:t>
      </w:r>
    </w:p>
    <w:p w14:paraId="03DDC34B" w14:textId="1423D226" w:rsidR="00FA02F3" w:rsidRDefault="00FA02F3" w:rsidP="00FA02F3">
      <w:pPr>
        <w:pStyle w:val="BodyText"/>
        <w:ind w:left="0"/>
      </w:pPr>
    </w:p>
    <w:p w14:paraId="4DF865A3" w14:textId="28934B26" w:rsidR="000D3038" w:rsidRDefault="005F64B5" w:rsidP="00FA02F3">
      <w:pPr>
        <w:pStyle w:val="BodyText"/>
        <w:ind w:left="0"/>
        <w:rPr>
          <w:color w:val="000000" w:themeColor="text1"/>
          <w:sz w:val="18"/>
          <w:szCs w:val="18"/>
        </w:rPr>
      </w:pPr>
      <w:r>
        <w:rPr>
          <w:color w:val="000000" w:themeColor="text1"/>
          <w:sz w:val="18"/>
          <w:szCs w:val="18"/>
        </w:rPr>
        <w:t xml:space="preserve">From:  J. Wu. </w:t>
      </w:r>
      <w:r w:rsidR="000D3038" w:rsidRPr="008229FD">
        <w:rPr>
          <w:color w:val="000000" w:themeColor="text1"/>
          <w:sz w:val="18"/>
          <w:szCs w:val="18"/>
        </w:rPr>
        <w:t xml:space="preserve"> “A Generic College Paper.”  </w:t>
      </w:r>
      <w:r w:rsidR="000D3038" w:rsidRPr="005F64B5">
        <w:rPr>
          <w:color w:val="000000" w:themeColor="text1"/>
          <w:sz w:val="18"/>
          <w:szCs w:val="18"/>
        </w:rPr>
        <w:t>Timothy McSweeny’s Internet Tendency</w:t>
      </w:r>
      <w:r w:rsidR="000D3038" w:rsidRPr="008229FD">
        <w:rPr>
          <w:i/>
          <w:color w:val="000000" w:themeColor="text1"/>
          <w:sz w:val="18"/>
          <w:szCs w:val="18"/>
        </w:rPr>
        <w:t>.</w:t>
      </w:r>
      <w:r>
        <w:rPr>
          <w:i/>
          <w:color w:val="000000" w:themeColor="text1"/>
          <w:sz w:val="18"/>
          <w:szCs w:val="18"/>
        </w:rPr>
        <w:t xml:space="preserve"> </w:t>
      </w:r>
      <w:r w:rsidRPr="005F64B5">
        <w:rPr>
          <w:color w:val="000000" w:themeColor="text1"/>
          <w:sz w:val="18"/>
          <w:szCs w:val="18"/>
        </w:rPr>
        <w:t>2014</w:t>
      </w:r>
      <w:r>
        <w:rPr>
          <w:color w:val="000000" w:themeColor="text1"/>
          <w:sz w:val="18"/>
          <w:szCs w:val="18"/>
        </w:rPr>
        <w:t>. Accessed 01.20.2019</w:t>
      </w:r>
      <w:r w:rsidR="000D3038" w:rsidRPr="008229FD">
        <w:rPr>
          <w:i/>
          <w:color w:val="000000" w:themeColor="text1"/>
          <w:sz w:val="18"/>
          <w:szCs w:val="18"/>
        </w:rPr>
        <w:t xml:space="preserve"> </w:t>
      </w:r>
      <w:r w:rsidR="000D3038" w:rsidRPr="008229FD">
        <w:rPr>
          <w:color w:val="000000" w:themeColor="text1"/>
          <w:sz w:val="18"/>
          <w:szCs w:val="18"/>
        </w:rPr>
        <w:t>http://www.mcsweeneys.net/articles/a-generic-college-paper</w:t>
      </w:r>
    </w:p>
    <w:p w14:paraId="1389EF5C" w14:textId="3C02C128" w:rsidR="008229FD" w:rsidRDefault="008229FD" w:rsidP="00FA02F3">
      <w:pPr>
        <w:pStyle w:val="BodyText"/>
        <w:ind w:left="0"/>
        <w:rPr>
          <w:color w:val="000000" w:themeColor="text1"/>
          <w:sz w:val="18"/>
          <w:szCs w:val="18"/>
        </w:rPr>
      </w:pPr>
      <w:r>
        <w:rPr>
          <w:color w:val="000000" w:themeColor="text1"/>
          <w:sz w:val="18"/>
          <w:szCs w:val="18"/>
        </w:rPr>
        <w:t>_________________________________________________</w:t>
      </w:r>
    </w:p>
    <w:p w14:paraId="2DB058F7" w14:textId="4D99CAF3" w:rsidR="008229FD" w:rsidRPr="008229FD" w:rsidRDefault="008229FD" w:rsidP="00FA02F3">
      <w:pPr>
        <w:pStyle w:val="BodyText"/>
        <w:ind w:left="0"/>
        <w:rPr>
          <w:color w:val="000000" w:themeColor="text1"/>
          <w:sz w:val="18"/>
          <w:szCs w:val="18"/>
        </w:rPr>
      </w:pPr>
      <w:r>
        <w:rPr>
          <w:color w:val="000000" w:themeColor="text1"/>
          <w:sz w:val="18"/>
          <w:szCs w:val="18"/>
        </w:rPr>
        <w:t xml:space="preserve">(Assignment 2 Format Requirements are on the next </w:t>
      </w:r>
      <w:r w:rsidR="0021234D">
        <w:rPr>
          <w:color w:val="000000" w:themeColor="text1"/>
          <w:sz w:val="18"/>
          <w:szCs w:val="18"/>
        </w:rPr>
        <w:t>page)</w:t>
      </w:r>
      <w:r>
        <w:rPr>
          <w:color w:val="000000" w:themeColor="text1"/>
          <w:sz w:val="18"/>
          <w:szCs w:val="18"/>
        </w:rPr>
        <w:t xml:space="preserve"> </w:t>
      </w:r>
    </w:p>
    <w:p w14:paraId="4D5FEE8A" w14:textId="37FC6AE4" w:rsidR="000D3038" w:rsidRPr="008229FD" w:rsidRDefault="008229FD" w:rsidP="00FA02F3">
      <w:pPr>
        <w:pStyle w:val="BodyText"/>
        <w:ind w:left="0"/>
        <w:rPr>
          <w:sz w:val="18"/>
          <w:szCs w:val="18"/>
        </w:rPr>
      </w:pPr>
      <w:r>
        <w:rPr>
          <w:noProof/>
          <w:color w:val="000000" w:themeColor="text1"/>
          <w:sz w:val="18"/>
          <w:szCs w:val="18"/>
          <w:lang w:eastAsia="en-US"/>
        </w:rPr>
        <mc:AlternateContent>
          <mc:Choice Requires="wps">
            <w:drawing>
              <wp:anchor distT="0" distB="0" distL="114300" distR="114300" simplePos="0" relativeHeight="251660288" behindDoc="0" locked="0" layoutInCell="1" allowOverlap="1" wp14:anchorId="4D652FA2" wp14:editId="1AC1A702">
                <wp:simplePos x="0" y="0"/>
                <wp:positionH relativeFrom="column">
                  <wp:posOffset>1508125</wp:posOffset>
                </wp:positionH>
                <wp:positionV relativeFrom="paragraph">
                  <wp:posOffset>19050</wp:posOffset>
                </wp:positionV>
                <wp:extent cx="153035" cy="309245"/>
                <wp:effectExtent l="25400" t="0" r="50165" b="46355"/>
                <wp:wrapThrough wrapText="bothSides">
                  <wp:wrapPolygon edited="0">
                    <wp:start x="-3585" y="0"/>
                    <wp:lineTo x="-3585" y="15967"/>
                    <wp:lineTo x="3585" y="23064"/>
                    <wp:lineTo x="17925" y="23064"/>
                    <wp:lineTo x="25095" y="1774"/>
                    <wp:lineTo x="25095" y="0"/>
                    <wp:lineTo x="-3585" y="0"/>
                  </wp:wrapPolygon>
                </wp:wrapThrough>
                <wp:docPr id="3" name="Down Arrow 3"/>
                <wp:cNvGraphicFramePr/>
                <a:graphic xmlns:a="http://schemas.openxmlformats.org/drawingml/2006/main">
                  <a:graphicData uri="http://schemas.microsoft.com/office/word/2010/wordprocessingShape">
                    <wps:wsp>
                      <wps:cNvSpPr/>
                      <wps:spPr>
                        <a:xfrm>
                          <a:off x="0" y="0"/>
                          <a:ext cx="153035" cy="30924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36DC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18.75pt;margin-top:1.5pt;width:12.05pt;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V/IoCAAByBQAADgAAAGRycy9lMm9Eb2MueG1srFRLb9swDL4P2H8QdF/tvLY1qFMELTIMKNqg&#10;7dCzIkuxAVnUKCVO9utHyY4bdMUOw3yQSZH8+BDJq+tDY9heoa/BFnx0kXOmrISyttuC/3heffrK&#10;mQ/ClsKAVQU/Ks+vFx8/XLVursZQgSkVMgKxft66glchuHmWeVmpRvgLcMqSUAM2IhCL26xE0RJ6&#10;Y7Jxnn/OWsDSIUjlPd3edkK+SPhaKxketPYqMFNwii2kE9O5iWe2uBLzLQpX1bIPQ/xDFI2oLTkd&#10;oG5FEGyH9R9QTS0RPOhwIaHJQOtaqpQDZTPK32TzVAmnUi5UHO+GMvn/Byvv92tkdVnwCWdWNPRE&#10;t9BatkSElk1ifVrn56T25NbYc57ImOxBYxP/lAY7pJoeh5qqQ2CSLkezST6ZcSZJNMkvx9NZxMxe&#10;jR368E1BwyJR8JK8J+epnGJ/50Onf9KLDj2YulzVxiQGt5sbg2wv6I1Xq5y+3sWZWhaz6OJOVDga&#10;FY2NfVSa8qdIx8lj6jw14AkplQ2jTlSJUnVuZudeYq9Gi5RWAozImsIbsHuAk2YHcsLu8uv1o6lK&#10;jTsY538LrDMeLJJnsGEwbmoL+B6Aoax6z50+hX9WmkhuoDxSdyB0Y+OdXNX0SHfCh7VAmhOaKJr9&#10;8ECHNtAWHHqKswrw13v3UZ/al6SctTR3Bfc/dwIVZ+a7pca+HE2ncVATM519GROD55LNucTumhug&#10;Zx/RlnEykVE/mBOpEZoXWhHL6JVEwkryXXAZ8MTchG4f0JKRarlMajScToQ7++RkBI9Vjf33fHgR&#10;6PpODdTi93CaUTF/06udbrS0sNwF0HVq5Ne69vWmwU6N0y+huDnO+aT1uioXvwEAAP//AwBQSwME&#10;FAAGAAgAAAAhAMt/uy/cAAAACAEAAA8AAABkcnMvZG93bnJldi54bWxMj81OwzAQhO9IvIO1SFwQ&#10;dX7UFEI2VVWJIwdSHsCNt0kgXke2k4a3x5zgOJrRzDfVfjWjWMj5wTJCuklAELdWD9whfJxeH59A&#10;+KBYq9EyIXyTh319e1OpUtsrv9PShE7EEvalQuhDmEopfduTUX5jJ+LoXawzKkTpOqmdusZyM8os&#10;SQpp1MBxoVcTHXtqv5rZIDy/5cdLmB3n3eHzxH4ZMv/QIN7frYcXEIHW8BeGX/yIDnVkOtuZtRcj&#10;QpbvtjGKkMdL0c+KtABxRtimO5B1Jf8fqH8AAAD//wMAUEsBAi0AFAAGAAgAAAAhAOSZw8D7AAAA&#10;4QEAABMAAAAAAAAAAAAAAAAAAAAAAFtDb250ZW50X1R5cGVzXS54bWxQSwECLQAUAAYACAAAACEA&#10;I7Jq4dcAAACUAQAACwAAAAAAAAAAAAAAAAAsAQAAX3JlbHMvLnJlbHNQSwECLQAUAAYACAAAACEA&#10;+zUV/IoCAAByBQAADgAAAAAAAAAAAAAAAAAsAgAAZHJzL2Uyb0RvYy54bWxQSwECLQAUAAYACAAA&#10;ACEAy3+7L9wAAAAIAQAADwAAAAAAAAAAAAAAAADiBAAAZHJzL2Rvd25yZXYueG1sUEsFBgAAAAAE&#10;AAQA8wAAAOsFAAAAAA==&#10;" adj="16255" fillcolor="red" strokecolor="#1f4d78 [1604]" strokeweight="1pt">
                <w10:wrap type="through"/>
              </v:shape>
            </w:pict>
          </mc:Fallback>
        </mc:AlternateContent>
      </w:r>
    </w:p>
    <w:p w14:paraId="744EF32E" w14:textId="77777777" w:rsidR="000D3038" w:rsidRPr="008229FD" w:rsidRDefault="000D3038" w:rsidP="00FA02F3">
      <w:pPr>
        <w:rPr>
          <w:rFonts w:ascii="Times New Roman" w:hAnsi="Times New Roman"/>
          <w:color w:val="595959" w:themeColor="text1" w:themeTint="A6"/>
          <w:sz w:val="18"/>
          <w:szCs w:val="18"/>
        </w:rPr>
        <w:sectPr w:rsidR="000D3038" w:rsidRPr="008229FD" w:rsidSect="00FA02F3">
          <w:pgSz w:w="12240" w:h="15840"/>
          <w:pgMar w:top="1008" w:right="1008" w:bottom="1008" w:left="1008" w:header="576" w:footer="576" w:gutter="0"/>
          <w:cols w:space="432"/>
        </w:sectPr>
      </w:pPr>
    </w:p>
    <w:p w14:paraId="13D41DC1" w14:textId="19B1B824" w:rsidR="000D3038" w:rsidRPr="00FA02F3" w:rsidRDefault="000D3038" w:rsidP="000D3038">
      <w:pPr>
        <w:rPr>
          <w:rFonts w:ascii="Times New Roman" w:hAnsi="Times New Roman"/>
          <w:b/>
          <w:color w:val="C45911" w:themeColor="accent2" w:themeShade="BF"/>
        </w:rPr>
      </w:pPr>
    </w:p>
    <w:p w14:paraId="32F34D87" w14:textId="77777777" w:rsidR="005F64B5" w:rsidRDefault="005F64B5" w:rsidP="00212315">
      <w:pPr>
        <w:tabs>
          <w:tab w:val="left" w:pos="1342"/>
        </w:tabs>
        <w:adjustRightInd w:val="0"/>
        <w:spacing w:line="249" w:lineRule="auto"/>
        <w:contextualSpacing/>
        <w:jc w:val="both"/>
      </w:pPr>
    </w:p>
    <w:p w14:paraId="488A4958" w14:textId="1772AD19" w:rsidR="00212315" w:rsidRPr="002E7049" w:rsidRDefault="00212315" w:rsidP="00212315">
      <w:pPr>
        <w:tabs>
          <w:tab w:val="left" w:pos="1342"/>
        </w:tabs>
        <w:adjustRightInd w:val="0"/>
        <w:spacing w:line="249" w:lineRule="auto"/>
        <w:contextualSpacing/>
        <w:jc w:val="both"/>
        <w:rPr>
          <w:b/>
          <w:w w:val="105"/>
        </w:rPr>
      </w:pPr>
      <w:r w:rsidRPr="002E7049">
        <w:rPr>
          <w:b/>
          <w:w w:val="105"/>
        </w:rPr>
        <w:t>Form</w:t>
      </w:r>
      <w:r>
        <w:rPr>
          <w:b/>
          <w:w w:val="105"/>
        </w:rPr>
        <w:t>at Requirements for Assignment 2</w:t>
      </w:r>
      <w:r w:rsidRPr="002E7049">
        <w:rPr>
          <w:b/>
          <w:w w:val="105"/>
        </w:rPr>
        <w:t xml:space="preserve">, FYEC </w:t>
      </w:r>
      <w:r>
        <w:rPr>
          <w:b/>
          <w:w w:val="105"/>
        </w:rPr>
        <w:t>Full Proposal</w:t>
      </w:r>
    </w:p>
    <w:p w14:paraId="7C2C7E8C" w14:textId="77777777" w:rsidR="00212315" w:rsidRDefault="00212315" w:rsidP="00212315">
      <w:pPr>
        <w:tabs>
          <w:tab w:val="left" w:pos="1342"/>
        </w:tabs>
        <w:adjustRightInd w:val="0"/>
        <w:spacing w:line="249" w:lineRule="auto"/>
        <w:contextualSpacing/>
        <w:jc w:val="both"/>
        <w:rPr>
          <w:b/>
          <w:w w:val="105"/>
          <w:sz w:val="19"/>
        </w:rPr>
      </w:pPr>
    </w:p>
    <w:p w14:paraId="51FFA8EF" w14:textId="77777777" w:rsidR="00212315" w:rsidRPr="002E7049" w:rsidRDefault="00212315" w:rsidP="00212315">
      <w:pPr>
        <w:tabs>
          <w:tab w:val="left" w:pos="1342"/>
        </w:tabs>
        <w:adjustRightInd w:val="0"/>
        <w:spacing w:line="249" w:lineRule="auto"/>
        <w:contextualSpacing/>
        <w:jc w:val="both"/>
        <w:rPr>
          <w:w w:val="105"/>
        </w:rPr>
      </w:pPr>
      <w:r w:rsidRPr="002E7049">
        <w:rPr>
          <w:w w:val="105"/>
        </w:rPr>
        <w:t>1-inch margins top and bottom</w:t>
      </w:r>
    </w:p>
    <w:p w14:paraId="5800BE33" w14:textId="77777777" w:rsidR="00212315" w:rsidRPr="002E7049" w:rsidRDefault="00212315" w:rsidP="00212315">
      <w:pPr>
        <w:tabs>
          <w:tab w:val="left" w:pos="1342"/>
        </w:tabs>
        <w:adjustRightInd w:val="0"/>
        <w:spacing w:line="249" w:lineRule="auto"/>
        <w:contextualSpacing/>
        <w:jc w:val="both"/>
        <w:rPr>
          <w:w w:val="105"/>
        </w:rPr>
      </w:pPr>
      <w:r w:rsidRPr="002E7049">
        <w:rPr>
          <w:w w:val="105"/>
        </w:rPr>
        <w:t>0.7-inch margins left and right</w:t>
      </w:r>
    </w:p>
    <w:p w14:paraId="2F8DA184" w14:textId="77777777" w:rsidR="00212315" w:rsidRPr="00922504" w:rsidRDefault="00212315" w:rsidP="00212315">
      <w:pPr>
        <w:tabs>
          <w:tab w:val="left" w:pos="1342"/>
        </w:tabs>
        <w:adjustRightInd w:val="0"/>
        <w:spacing w:line="249" w:lineRule="auto"/>
        <w:contextualSpacing/>
        <w:jc w:val="both"/>
        <w:rPr>
          <w:w w:val="105"/>
        </w:rPr>
      </w:pPr>
      <w:r w:rsidRPr="00922504">
        <w:rPr>
          <w:w w:val="105"/>
        </w:rPr>
        <w:t>All text in 12 point Times New Roman or Cambria</w:t>
      </w:r>
    </w:p>
    <w:p w14:paraId="677A0983" w14:textId="77777777" w:rsidR="00212315" w:rsidRPr="00922504" w:rsidRDefault="00212315" w:rsidP="00212315">
      <w:pPr>
        <w:tabs>
          <w:tab w:val="left" w:pos="1342"/>
        </w:tabs>
        <w:adjustRightInd w:val="0"/>
        <w:spacing w:line="249" w:lineRule="auto"/>
        <w:contextualSpacing/>
        <w:jc w:val="both"/>
        <w:rPr>
          <w:w w:val="105"/>
        </w:rPr>
      </w:pPr>
      <w:r w:rsidRPr="00922504">
        <w:rPr>
          <w:w w:val="105"/>
        </w:rPr>
        <w:t xml:space="preserve">Single spacing </w:t>
      </w:r>
      <w:r>
        <w:rPr>
          <w:w w:val="105"/>
        </w:rPr>
        <w:t xml:space="preserve">(1.0 </w:t>
      </w:r>
      <w:r w:rsidRPr="002E7049">
        <w:rPr>
          <w:b/>
          <w:w w:val="105"/>
        </w:rPr>
        <w:t>not</w:t>
      </w:r>
      <w:r>
        <w:rPr>
          <w:w w:val="105"/>
        </w:rPr>
        <w:t xml:space="preserve"> </w:t>
      </w:r>
      <w:r w:rsidRPr="00922504">
        <w:rPr>
          <w:w w:val="105"/>
        </w:rPr>
        <w:t>1.15 or 1.25)</w:t>
      </w:r>
    </w:p>
    <w:p w14:paraId="4FCBC825" w14:textId="77777777" w:rsidR="00212315" w:rsidRDefault="00212315" w:rsidP="00212315">
      <w:pPr>
        <w:tabs>
          <w:tab w:val="left" w:pos="1342"/>
        </w:tabs>
        <w:adjustRightInd w:val="0"/>
        <w:spacing w:line="249" w:lineRule="auto"/>
        <w:contextualSpacing/>
        <w:jc w:val="both"/>
        <w:rPr>
          <w:w w:val="105"/>
        </w:rPr>
      </w:pPr>
      <w:r w:rsidRPr="00922504">
        <w:rPr>
          <w:w w:val="105"/>
        </w:rPr>
        <w:t>All text full justified</w:t>
      </w:r>
    </w:p>
    <w:p w14:paraId="57CA2050" w14:textId="77777777" w:rsidR="00212315" w:rsidRDefault="00212315" w:rsidP="00212315">
      <w:pPr>
        <w:tabs>
          <w:tab w:val="left" w:pos="1342"/>
        </w:tabs>
        <w:adjustRightInd w:val="0"/>
        <w:spacing w:line="249" w:lineRule="auto"/>
        <w:contextualSpacing/>
        <w:jc w:val="both"/>
        <w:rPr>
          <w:w w:val="105"/>
        </w:rPr>
      </w:pPr>
      <w:r>
        <w:rPr>
          <w:w w:val="105"/>
        </w:rPr>
        <w:t>There is no header or footer for the Preliminary Proposal</w:t>
      </w:r>
    </w:p>
    <w:p w14:paraId="004673FC" w14:textId="77777777" w:rsidR="00212315" w:rsidRPr="005C17BF" w:rsidRDefault="00212315" w:rsidP="00212315">
      <w:pPr>
        <w:tabs>
          <w:tab w:val="left" w:pos="1342"/>
        </w:tabs>
        <w:adjustRightInd w:val="0"/>
        <w:contextualSpacing/>
        <w:jc w:val="both"/>
        <w:rPr>
          <w:b/>
          <w:w w:val="105"/>
        </w:rPr>
      </w:pPr>
      <w:r>
        <w:rPr>
          <w:w w:val="105"/>
        </w:rPr>
        <w:t xml:space="preserve">The </w:t>
      </w:r>
      <w:r>
        <w:rPr>
          <w:b/>
          <w:w w:val="105"/>
        </w:rPr>
        <w:t>TITLE Is 12 POINT BOLD</w:t>
      </w:r>
      <w:r w:rsidRPr="00922504">
        <w:rPr>
          <w:b/>
          <w:w w:val="105"/>
        </w:rPr>
        <w:t xml:space="preserve"> ALL CAPS</w:t>
      </w:r>
      <w:r>
        <w:rPr>
          <w:b/>
          <w:w w:val="105"/>
        </w:rPr>
        <w:t xml:space="preserve"> </w:t>
      </w:r>
    </w:p>
    <w:p w14:paraId="29DC32A3" w14:textId="25674B1C" w:rsidR="00212315" w:rsidRDefault="00212315" w:rsidP="00212315">
      <w:pPr>
        <w:tabs>
          <w:tab w:val="left" w:pos="1342"/>
        </w:tabs>
        <w:adjustRightInd w:val="0"/>
        <w:spacing w:line="249" w:lineRule="auto"/>
        <w:contextualSpacing/>
        <w:jc w:val="both"/>
        <w:rPr>
          <w:w w:val="105"/>
        </w:rPr>
      </w:pPr>
      <w:r>
        <w:rPr>
          <w:w w:val="105"/>
        </w:rPr>
        <w:t>Be sure to include (as shown below) your names, your emails, your 0012 section</w:t>
      </w:r>
    </w:p>
    <w:p w14:paraId="7F8F5182" w14:textId="77777777" w:rsidR="00212315" w:rsidRDefault="00212315" w:rsidP="00212315">
      <w:pPr>
        <w:tabs>
          <w:tab w:val="left" w:pos="1342"/>
        </w:tabs>
        <w:adjustRightInd w:val="0"/>
        <w:spacing w:line="249" w:lineRule="auto"/>
        <w:contextualSpacing/>
        <w:jc w:val="both"/>
        <w:rPr>
          <w:w w:val="105"/>
        </w:rPr>
      </w:pPr>
      <w:r>
        <w:rPr>
          <w:w w:val="105"/>
        </w:rPr>
        <w:t>Be sure to indent the proposal text (tab 0.3)</w:t>
      </w:r>
      <w:r w:rsidRPr="00922504">
        <w:rPr>
          <w:w w:val="105"/>
        </w:rPr>
        <w:t xml:space="preserve"> </w:t>
      </w:r>
    </w:p>
    <w:p w14:paraId="3836DC97" w14:textId="77777777" w:rsidR="00212315" w:rsidRDefault="00212315" w:rsidP="00212315">
      <w:pPr>
        <w:tabs>
          <w:tab w:val="left" w:pos="1342"/>
        </w:tabs>
        <w:adjustRightInd w:val="0"/>
        <w:spacing w:line="249" w:lineRule="auto"/>
        <w:contextualSpacing/>
        <w:jc w:val="both"/>
        <w:rPr>
          <w:w w:val="105"/>
        </w:rPr>
      </w:pPr>
      <w:r>
        <w:rPr>
          <w:w w:val="105"/>
        </w:rPr>
        <w:t xml:space="preserve">Be sure to include a </w:t>
      </w:r>
      <w:r w:rsidRPr="00B62FB9">
        <w:rPr>
          <w:b/>
          <w:w w:val="105"/>
        </w:rPr>
        <w:t>Sources</w:t>
      </w:r>
      <w:r>
        <w:rPr>
          <w:w w:val="105"/>
        </w:rPr>
        <w:t xml:space="preserve"> section</w:t>
      </w:r>
    </w:p>
    <w:p w14:paraId="06B93F67" w14:textId="77777777" w:rsidR="00212315" w:rsidRDefault="00212315" w:rsidP="00212315">
      <w:pPr>
        <w:tabs>
          <w:tab w:val="left" w:pos="1342"/>
        </w:tabs>
        <w:adjustRightInd w:val="0"/>
        <w:spacing w:line="249" w:lineRule="auto"/>
        <w:contextualSpacing/>
        <w:jc w:val="both"/>
        <w:rPr>
          <w:b/>
          <w:w w:val="105"/>
        </w:rPr>
      </w:pPr>
    </w:p>
    <w:p w14:paraId="0BC1F7D0" w14:textId="7CADFF03" w:rsidR="00212315" w:rsidRPr="005F64B5" w:rsidRDefault="0021234D" w:rsidP="00212315">
      <w:pPr>
        <w:tabs>
          <w:tab w:val="left" w:pos="1342"/>
        </w:tabs>
        <w:adjustRightInd w:val="0"/>
        <w:spacing w:line="249" w:lineRule="auto"/>
        <w:contextualSpacing/>
        <w:jc w:val="both"/>
        <w:rPr>
          <w:rFonts w:ascii="Times New Roman" w:hAnsi="Times New Roman"/>
          <w:b/>
          <w:color w:val="2E74B5" w:themeColor="accent1" w:themeShade="BF"/>
          <w:w w:val="105"/>
          <w:sz w:val="18"/>
          <w:szCs w:val="18"/>
        </w:rPr>
      </w:pPr>
      <w:r>
        <w:rPr>
          <w:rFonts w:ascii="Times New Roman" w:hAnsi="Times New Roman"/>
          <w:b/>
          <w:color w:val="2E74B5" w:themeColor="accent1" w:themeShade="BF"/>
          <w:w w:val="105"/>
          <w:sz w:val="18"/>
          <w:szCs w:val="18"/>
        </w:rPr>
        <w:t>Assg.</w:t>
      </w:r>
      <w:r w:rsidR="005F64B5">
        <w:rPr>
          <w:rFonts w:ascii="Times New Roman" w:hAnsi="Times New Roman"/>
          <w:b/>
          <w:color w:val="2E74B5" w:themeColor="accent1" w:themeShade="BF"/>
          <w:w w:val="105"/>
          <w:sz w:val="18"/>
          <w:szCs w:val="18"/>
        </w:rPr>
        <w:t xml:space="preserve"> 2 Format </w:t>
      </w:r>
      <w:r w:rsidR="00212315" w:rsidRPr="005F64B5">
        <w:rPr>
          <w:rFonts w:ascii="Times New Roman" w:hAnsi="Times New Roman"/>
          <w:b/>
          <w:color w:val="2E74B5" w:themeColor="accent1" w:themeShade="BF"/>
          <w:w w:val="105"/>
          <w:sz w:val="18"/>
          <w:szCs w:val="18"/>
        </w:rPr>
        <w:t>"Template"</w:t>
      </w:r>
    </w:p>
    <w:p w14:paraId="0329C664" w14:textId="3B0A9B04" w:rsidR="00212315" w:rsidRPr="00570DB2" w:rsidRDefault="005F64B5" w:rsidP="00212315">
      <w:pPr>
        <w:tabs>
          <w:tab w:val="left" w:pos="1342"/>
        </w:tabs>
        <w:adjustRightInd w:val="0"/>
        <w:spacing w:line="249" w:lineRule="auto"/>
        <w:contextualSpacing/>
        <w:jc w:val="both"/>
        <w:rPr>
          <w:w w:val="105"/>
          <w:sz w:val="18"/>
          <w:szCs w:val="18"/>
        </w:rPr>
      </w:pPr>
      <w:r>
        <w:rPr>
          <w:b/>
          <w:w w:val="105"/>
        </w:rPr>
        <w:t>FYEC CON</w:t>
      </w:r>
      <w:r w:rsidR="008377EB">
        <w:rPr>
          <w:b/>
          <w:w w:val="105"/>
        </w:rPr>
        <w:t>F</w:t>
      </w:r>
      <w:r>
        <w:rPr>
          <w:b/>
          <w:w w:val="105"/>
        </w:rPr>
        <w:t xml:space="preserve">ERENCE PAPER </w:t>
      </w:r>
      <w:r w:rsidR="00212315">
        <w:rPr>
          <w:b/>
          <w:w w:val="105"/>
        </w:rPr>
        <w:t>TITLE IN 12 POINT BOLD</w:t>
      </w:r>
      <w:r w:rsidR="00212315" w:rsidRPr="00922504">
        <w:rPr>
          <w:b/>
          <w:w w:val="105"/>
        </w:rPr>
        <w:t xml:space="preserve"> ALL CAPS</w:t>
      </w:r>
      <w:r w:rsidR="00212315">
        <w:rPr>
          <w:b/>
          <w:w w:val="105"/>
        </w:rPr>
        <w:t xml:space="preserve"> </w:t>
      </w:r>
    </w:p>
    <w:p w14:paraId="74AC9F99" w14:textId="77777777" w:rsidR="00212315" w:rsidRPr="00B62FB9" w:rsidRDefault="00212315" w:rsidP="00212315">
      <w:pPr>
        <w:tabs>
          <w:tab w:val="left" w:pos="1342"/>
        </w:tabs>
        <w:adjustRightInd w:val="0"/>
        <w:contextualSpacing/>
        <w:jc w:val="both"/>
        <w:rPr>
          <w:color w:val="C45911" w:themeColor="accent2" w:themeShade="BF"/>
          <w:w w:val="105"/>
        </w:rPr>
      </w:pPr>
      <w:r w:rsidRPr="00B62FB9">
        <w:rPr>
          <w:color w:val="C45911" w:themeColor="accent2" w:themeShade="BF"/>
          <w:w w:val="105"/>
        </w:rPr>
        <w:t>space</w:t>
      </w:r>
    </w:p>
    <w:p w14:paraId="1D73B669" w14:textId="77777777" w:rsidR="00212315" w:rsidRDefault="00212315" w:rsidP="00212315">
      <w:pPr>
        <w:tabs>
          <w:tab w:val="left" w:pos="1342"/>
        </w:tabs>
        <w:adjustRightInd w:val="0"/>
        <w:contextualSpacing/>
        <w:jc w:val="both"/>
        <w:rPr>
          <w:w w:val="105"/>
        </w:rPr>
      </w:pPr>
      <w:r w:rsidRPr="00922504">
        <w:rPr>
          <w:w w:val="105"/>
        </w:rPr>
        <w:t>First Name Last Name email, First Name Last Name email, First Name Last Name email</w:t>
      </w:r>
    </w:p>
    <w:p w14:paraId="7B298E11" w14:textId="77777777" w:rsidR="00212315" w:rsidRDefault="00212315" w:rsidP="00212315">
      <w:pPr>
        <w:tabs>
          <w:tab w:val="left" w:pos="1342"/>
        </w:tabs>
        <w:adjustRightInd w:val="0"/>
        <w:contextualSpacing/>
        <w:jc w:val="both"/>
        <w:rPr>
          <w:w w:val="105"/>
        </w:rPr>
      </w:pPr>
      <w:r>
        <w:rPr>
          <w:w w:val="105"/>
        </w:rPr>
        <w:t>ENGR 0012 Section, for example, Sanchez 3:00</w:t>
      </w:r>
    </w:p>
    <w:p w14:paraId="043C1DA9" w14:textId="77777777" w:rsidR="00212315" w:rsidRDefault="00212315" w:rsidP="00212315">
      <w:pPr>
        <w:tabs>
          <w:tab w:val="left" w:pos="1342"/>
        </w:tabs>
        <w:adjustRightInd w:val="0"/>
        <w:contextualSpacing/>
        <w:jc w:val="both"/>
        <w:rPr>
          <w:color w:val="C45911" w:themeColor="accent2" w:themeShade="BF"/>
          <w:w w:val="105"/>
        </w:rPr>
      </w:pPr>
      <w:r w:rsidRPr="00922504">
        <w:rPr>
          <w:color w:val="C45911" w:themeColor="accent2" w:themeShade="BF"/>
          <w:w w:val="105"/>
        </w:rPr>
        <w:t>space</w:t>
      </w:r>
    </w:p>
    <w:p w14:paraId="7860F2B8" w14:textId="49DA4356" w:rsidR="00212315" w:rsidRDefault="005F64B5" w:rsidP="00212315">
      <w:pPr>
        <w:tabs>
          <w:tab w:val="left" w:pos="1342"/>
        </w:tabs>
        <w:adjustRightInd w:val="0"/>
        <w:contextualSpacing/>
        <w:jc w:val="both"/>
        <w:rPr>
          <w:color w:val="000000" w:themeColor="text1"/>
          <w:w w:val="105"/>
        </w:rPr>
      </w:pPr>
      <w:r>
        <w:rPr>
          <w:color w:val="000000" w:themeColor="text1"/>
          <w:w w:val="105"/>
        </w:rPr>
        <w:t>Full Proposal</w:t>
      </w:r>
      <w:r w:rsidR="00212315">
        <w:rPr>
          <w:color w:val="000000" w:themeColor="text1"/>
          <w:w w:val="105"/>
        </w:rPr>
        <w:t xml:space="preserve"> (just type in those words </w:t>
      </w:r>
      <w:r w:rsidR="00212315">
        <w:rPr>
          <w:color w:val="000000" w:themeColor="text1"/>
          <w:w w:val="105"/>
        </w:rPr>
        <w:t>Full Proposal</w:t>
      </w:r>
      <w:r w:rsidR="00212315">
        <w:rPr>
          <w:color w:val="000000" w:themeColor="text1"/>
          <w:w w:val="105"/>
        </w:rPr>
        <w:t>)</w:t>
      </w:r>
    </w:p>
    <w:p w14:paraId="3A4C66B8" w14:textId="77777777" w:rsidR="00212315" w:rsidRDefault="00212315" w:rsidP="00212315">
      <w:pPr>
        <w:tabs>
          <w:tab w:val="left" w:pos="1342"/>
        </w:tabs>
        <w:adjustRightInd w:val="0"/>
        <w:contextualSpacing/>
        <w:jc w:val="both"/>
        <w:rPr>
          <w:color w:val="C45911" w:themeColor="accent2" w:themeShade="BF"/>
          <w:w w:val="105"/>
        </w:rPr>
      </w:pPr>
      <w:r w:rsidRPr="00922504">
        <w:rPr>
          <w:color w:val="C45911" w:themeColor="accent2" w:themeShade="BF"/>
          <w:w w:val="105"/>
        </w:rPr>
        <w:t>space</w:t>
      </w:r>
    </w:p>
    <w:p w14:paraId="200D6DA6" w14:textId="4412B7C2" w:rsidR="00212315" w:rsidRPr="00922504" w:rsidRDefault="00212315" w:rsidP="00212315">
      <w:pPr>
        <w:tabs>
          <w:tab w:val="left" w:pos="432"/>
        </w:tabs>
        <w:adjustRightInd w:val="0"/>
        <w:contextualSpacing/>
        <w:jc w:val="both"/>
        <w:rPr>
          <w:color w:val="000000" w:themeColor="text1"/>
          <w:w w:val="105"/>
        </w:rPr>
      </w:pPr>
      <w:r>
        <w:rPr>
          <w:color w:val="000000" w:themeColor="text1"/>
          <w:w w:val="105"/>
        </w:rPr>
        <w:tab/>
        <w:t>Indent/tab 0.3</w:t>
      </w:r>
      <w:r>
        <w:rPr>
          <w:color w:val="000000" w:themeColor="text1"/>
          <w:w w:val="105"/>
        </w:rPr>
        <w:t>;</w:t>
      </w:r>
      <w:r>
        <w:rPr>
          <w:color w:val="000000" w:themeColor="text1"/>
          <w:w w:val="105"/>
        </w:rPr>
        <w:t xml:space="preserve"> type in your </w:t>
      </w:r>
      <w:r>
        <w:rPr>
          <w:color w:val="000000" w:themeColor="text1"/>
          <w:w w:val="105"/>
        </w:rPr>
        <w:t>Full Proposal</w:t>
      </w:r>
      <w:r>
        <w:rPr>
          <w:color w:val="000000" w:themeColor="text1"/>
          <w:w w:val="105"/>
        </w:rPr>
        <w:t xml:space="preserve"> (12 pt Times New Roman or Cambria; 1.0 spacing; full justified)</w:t>
      </w:r>
    </w:p>
    <w:p w14:paraId="3E3433C0" w14:textId="7EC0E4C0" w:rsidR="00212315" w:rsidRDefault="00212315" w:rsidP="00212315">
      <w:pPr>
        <w:tabs>
          <w:tab w:val="left" w:pos="1342"/>
        </w:tabs>
        <w:adjustRightInd w:val="0"/>
        <w:contextualSpacing/>
        <w:jc w:val="both"/>
        <w:rPr>
          <w:color w:val="C45911" w:themeColor="accent2" w:themeShade="BF"/>
          <w:w w:val="105"/>
        </w:rPr>
      </w:pPr>
      <w:r w:rsidRPr="00922504">
        <w:rPr>
          <w:color w:val="C45911" w:themeColor="accent2" w:themeShade="BF"/>
          <w:w w:val="105"/>
        </w:rPr>
        <w:t>space</w:t>
      </w:r>
      <w:r>
        <w:rPr>
          <w:color w:val="C45911" w:themeColor="accent2" w:themeShade="BF"/>
          <w:w w:val="105"/>
        </w:rPr>
        <w:t xml:space="preserve"> (after your </w:t>
      </w:r>
      <w:r>
        <w:rPr>
          <w:color w:val="C45911" w:themeColor="accent2" w:themeShade="BF"/>
          <w:w w:val="105"/>
        </w:rPr>
        <w:t>Full Proposal</w:t>
      </w:r>
      <w:r>
        <w:rPr>
          <w:color w:val="C45911" w:themeColor="accent2" w:themeShade="BF"/>
          <w:w w:val="105"/>
        </w:rPr>
        <w:t>)</w:t>
      </w:r>
    </w:p>
    <w:p w14:paraId="73B21A4C" w14:textId="57672C30" w:rsidR="00212315" w:rsidRDefault="00212315" w:rsidP="00212315">
      <w:pPr>
        <w:tabs>
          <w:tab w:val="left" w:pos="1342"/>
        </w:tabs>
        <w:adjustRightInd w:val="0"/>
        <w:contextualSpacing/>
        <w:jc w:val="both"/>
        <w:rPr>
          <w:color w:val="000000" w:themeColor="text1"/>
          <w:w w:val="105"/>
        </w:rPr>
      </w:pPr>
      <w:r w:rsidRPr="002E7049">
        <w:rPr>
          <w:b/>
          <w:color w:val="000000" w:themeColor="text1"/>
          <w:w w:val="105"/>
        </w:rPr>
        <w:t>Sources</w:t>
      </w:r>
      <w:r>
        <w:rPr>
          <w:b/>
          <w:color w:val="000000" w:themeColor="text1"/>
          <w:w w:val="105"/>
        </w:rPr>
        <w:t xml:space="preserve"> Consulted (heading in 12 pt, bold); </w:t>
      </w:r>
      <w:r>
        <w:rPr>
          <w:color w:val="000000" w:themeColor="text1"/>
          <w:w w:val="105"/>
        </w:rPr>
        <w:t>minimum of 7</w:t>
      </w:r>
      <w:r w:rsidRPr="00B62FB9">
        <w:rPr>
          <w:color w:val="000000" w:themeColor="text1"/>
          <w:w w:val="105"/>
        </w:rPr>
        <w:t xml:space="preserve"> sources</w:t>
      </w:r>
      <w:r>
        <w:rPr>
          <w:color w:val="000000" w:themeColor="text1"/>
          <w:w w:val="105"/>
        </w:rPr>
        <w:t>;</w:t>
      </w:r>
      <w:r>
        <w:rPr>
          <w:b/>
          <w:color w:val="000000" w:themeColor="text1"/>
          <w:w w:val="105"/>
        </w:rPr>
        <w:t xml:space="preserve"> </w:t>
      </w:r>
      <w:r>
        <w:rPr>
          <w:color w:val="000000" w:themeColor="text1"/>
          <w:w w:val="105"/>
        </w:rPr>
        <w:t xml:space="preserve">include sources which were directly useful for your current </w:t>
      </w:r>
      <w:r>
        <w:rPr>
          <w:color w:val="000000" w:themeColor="text1"/>
          <w:w w:val="105"/>
        </w:rPr>
        <w:t>Full Proposal</w:t>
      </w:r>
      <w:r>
        <w:rPr>
          <w:color w:val="000000" w:themeColor="text1"/>
          <w:w w:val="105"/>
        </w:rPr>
        <w:t xml:space="preserve">. Do not include every source you looked at from the very start of your brainstorming/research, unless you have used all of those sources to write your </w:t>
      </w:r>
      <w:r>
        <w:rPr>
          <w:color w:val="000000" w:themeColor="text1"/>
          <w:w w:val="105"/>
        </w:rPr>
        <w:t>Full Proposal</w:t>
      </w:r>
      <w:r>
        <w:rPr>
          <w:color w:val="000000" w:themeColor="text1"/>
          <w:w w:val="105"/>
        </w:rPr>
        <w:t xml:space="preserve">. Sources must be listed in alphabetical order, using the author's </w:t>
      </w:r>
      <w:r>
        <w:rPr>
          <w:i/>
          <w:color w:val="000000" w:themeColor="text1"/>
          <w:w w:val="105"/>
        </w:rPr>
        <w:t xml:space="preserve">last </w:t>
      </w:r>
      <w:r>
        <w:rPr>
          <w:color w:val="000000" w:themeColor="text1"/>
          <w:w w:val="105"/>
        </w:rPr>
        <w:t xml:space="preserve">name. If the source does not show an author, use the first word of the source title to determine alphabetical placement. Format source information within your Sources Consulted section as you did last semester; the basic format is: </w:t>
      </w:r>
    </w:p>
    <w:p w14:paraId="12A7D5BD" w14:textId="77777777" w:rsidR="00212315" w:rsidRDefault="00212315" w:rsidP="00212315">
      <w:pPr>
        <w:tabs>
          <w:tab w:val="left" w:pos="1342"/>
        </w:tabs>
        <w:adjustRightInd w:val="0"/>
        <w:contextualSpacing/>
        <w:jc w:val="both"/>
        <w:rPr>
          <w:b/>
          <w:color w:val="000000" w:themeColor="text1"/>
          <w:w w:val="105"/>
        </w:rPr>
      </w:pPr>
      <w:r w:rsidRPr="005E0E00">
        <w:rPr>
          <w:b/>
          <w:color w:val="000000" w:themeColor="text1"/>
          <w:w w:val="105"/>
        </w:rPr>
        <w:t>Sources</w:t>
      </w:r>
      <w:r>
        <w:rPr>
          <w:b/>
          <w:color w:val="000000" w:themeColor="text1"/>
          <w:w w:val="105"/>
        </w:rPr>
        <w:t xml:space="preserve"> Consulted</w:t>
      </w:r>
    </w:p>
    <w:p w14:paraId="4BBF7E83" w14:textId="77777777" w:rsidR="00212315" w:rsidRPr="005E0E00" w:rsidRDefault="00212315" w:rsidP="00212315">
      <w:pPr>
        <w:tabs>
          <w:tab w:val="left" w:pos="1342"/>
        </w:tabs>
        <w:adjustRightInd w:val="0"/>
        <w:contextualSpacing/>
        <w:jc w:val="both"/>
        <w:rPr>
          <w:b/>
          <w:color w:val="000000" w:themeColor="text1"/>
          <w:w w:val="105"/>
        </w:rPr>
      </w:pPr>
      <w:r w:rsidRPr="00922504">
        <w:rPr>
          <w:color w:val="C45911" w:themeColor="accent2" w:themeShade="BF"/>
          <w:w w:val="105"/>
        </w:rPr>
        <w:t>space</w:t>
      </w:r>
    </w:p>
    <w:p w14:paraId="0C65530A" w14:textId="77777777" w:rsidR="00212315" w:rsidRDefault="00212315" w:rsidP="00212315">
      <w:pPr>
        <w:tabs>
          <w:tab w:val="left" w:pos="1342"/>
        </w:tabs>
        <w:adjustRightInd w:val="0"/>
        <w:contextualSpacing/>
        <w:jc w:val="both"/>
        <w:rPr>
          <w:color w:val="000000" w:themeColor="text1"/>
          <w:w w:val="105"/>
        </w:rPr>
      </w:pPr>
      <w:r>
        <w:rPr>
          <w:color w:val="000000" w:themeColor="text1"/>
          <w:w w:val="105"/>
        </w:rPr>
        <w:t>Author First Initial. Author Last name. "Title of Article." Title of Publication. Date of publication month.day.year. Accessed month.day.year. url. p.</w:t>
      </w:r>
    </w:p>
    <w:p w14:paraId="262F6C3E" w14:textId="77777777" w:rsidR="00212315" w:rsidRDefault="00212315" w:rsidP="00212315">
      <w:pPr>
        <w:tabs>
          <w:tab w:val="left" w:pos="1342"/>
        </w:tabs>
        <w:adjustRightInd w:val="0"/>
        <w:contextualSpacing/>
        <w:jc w:val="both"/>
        <w:rPr>
          <w:color w:val="000000" w:themeColor="text1"/>
          <w:w w:val="105"/>
        </w:rPr>
      </w:pPr>
      <w:r>
        <w:rPr>
          <w:color w:val="000000" w:themeColor="text1"/>
          <w:w w:val="105"/>
        </w:rPr>
        <w:t>Author First Initial. Author Last name. "Title of Article." Title of Publication. Date of publication month.day.year. Accessed month.day.year. url. p.</w:t>
      </w:r>
    </w:p>
    <w:p w14:paraId="0458568D" w14:textId="77777777" w:rsidR="00212315" w:rsidRDefault="00212315" w:rsidP="00212315">
      <w:pPr>
        <w:tabs>
          <w:tab w:val="left" w:pos="1342"/>
        </w:tabs>
        <w:adjustRightInd w:val="0"/>
        <w:contextualSpacing/>
        <w:jc w:val="both"/>
        <w:rPr>
          <w:color w:val="000000" w:themeColor="text1"/>
          <w:w w:val="105"/>
        </w:rPr>
      </w:pPr>
    </w:p>
    <w:p w14:paraId="4BFD1266" w14:textId="77777777" w:rsidR="00212315" w:rsidRDefault="00212315" w:rsidP="00212315">
      <w:pPr>
        <w:tabs>
          <w:tab w:val="left" w:pos="1342"/>
        </w:tabs>
        <w:adjustRightInd w:val="0"/>
        <w:contextualSpacing/>
        <w:jc w:val="both"/>
        <w:rPr>
          <w:color w:val="000000" w:themeColor="text1"/>
          <w:w w:val="105"/>
        </w:rPr>
      </w:pPr>
      <w:r>
        <w:rPr>
          <w:color w:val="000000" w:themeColor="text1"/>
          <w:w w:val="105"/>
        </w:rPr>
        <w:t>Consult "How to Present Information in Sources &amp; Sources Consulted Sections 2019/2194" for further details/examples.</w:t>
      </w:r>
    </w:p>
    <w:p w14:paraId="46B7AF37" w14:textId="77777777" w:rsidR="00212315" w:rsidRPr="009B31A1" w:rsidRDefault="00212315" w:rsidP="00212315">
      <w:pPr>
        <w:tabs>
          <w:tab w:val="left" w:pos="1342"/>
        </w:tabs>
        <w:adjustRightInd w:val="0"/>
        <w:contextualSpacing/>
        <w:jc w:val="both"/>
        <w:rPr>
          <w:sz w:val="2"/>
          <w:szCs w:val="2"/>
        </w:rPr>
      </w:pPr>
      <w:r>
        <w:rPr>
          <w:color w:val="000000" w:themeColor="text1"/>
          <w:w w:val="105"/>
        </w:rPr>
        <w:t xml:space="preserve"> </w:t>
      </w:r>
    </w:p>
    <w:p w14:paraId="01A646AB" w14:textId="77777777" w:rsidR="00212315" w:rsidRDefault="00212315"/>
    <w:sectPr w:rsidR="00212315" w:rsidSect="00FA02F3">
      <w:type w:val="continuous"/>
      <w:pgSz w:w="12240" w:h="15840"/>
      <w:pgMar w:top="1008" w:right="1008" w:bottom="1008" w:left="1008" w:header="576" w:footer="5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96094" w14:textId="77777777" w:rsidR="00BE0570" w:rsidRDefault="00BE0570" w:rsidP="00FA02F3">
      <w:r>
        <w:separator/>
      </w:r>
    </w:p>
  </w:endnote>
  <w:endnote w:type="continuationSeparator" w:id="0">
    <w:p w14:paraId="64A2B381" w14:textId="77777777" w:rsidR="00BE0570" w:rsidRDefault="00BE0570" w:rsidP="00FA0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TimesNewRomanBdMS">
    <w:altName w:val="Times"/>
    <w:panose1 w:val="00000000000000000000"/>
    <w:charset w:val="4D"/>
    <w:family w:val="roman"/>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7DAA4" w14:textId="77777777" w:rsidR="00D86680" w:rsidRDefault="00BE0570" w:rsidP="00F830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CBAF4E" w14:textId="77777777" w:rsidR="00D86680" w:rsidRDefault="00BE0570">
    <w:pPr>
      <w:pStyle w:val="Footer"/>
    </w:pPr>
  </w:p>
  <w:p w14:paraId="4E110233" w14:textId="77777777" w:rsidR="00001C29" w:rsidRDefault="00BE0570"/>
  <w:p w14:paraId="7D8E4793" w14:textId="77777777" w:rsidR="00001C29" w:rsidRDefault="00BE0570"/>
  <w:p w14:paraId="2EB42090" w14:textId="77777777" w:rsidR="00000000" w:rsidRDefault="00BE057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42C8F" w14:textId="77777777" w:rsidR="00D86680" w:rsidRPr="00FA02F3" w:rsidRDefault="00BE0570" w:rsidP="00F830BD">
    <w:pPr>
      <w:pStyle w:val="Footer"/>
      <w:framePr w:wrap="around" w:vAnchor="text" w:hAnchor="margin" w:xAlign="center" w:y="1"/>
      <w:rPr>
        <w:rStyle w:val="PageNumber"/>
        <w:rFonts w:ascii="Times New Roman" w:hAnsi="Times New Roman"/>
        <w:sz w:val="20"/>
      </w:rPr>
    </w:pPr>
    <w:r w:rsidRPr="00FA02F3">
      <w:rPr>
        <w:rStyle w:val="PageNumber"/>
        <w:rFonts w:ascii="Times New Roman" w:hAnsi="Times New Roman"/>
        <w:sz w:val="20"/>
      </w:rPr>
      <w:fldChar w:fldCharType="begin"/>
    </w:r>
    <w:r w:rsidRPr="00FA02F3">
      <w:rPr>
        <w:rStyle w:val="PageNumber"/>
        <w:rFonts w:ascii="Times New Roman" w:hAnsi="Times New Roman"/>
        <w:sz w:val="20"/>
      </w:rPr>
      <w:instrText xml:space="preserve">PAGE  </w:instrText>
    </w:r>
    <w:r w:rsidRPr="00FA02F3">
      <w:rPr>
        <w:rStyle w:val="PageNumber"/>
        <w:rFonts w:ascii="Times New Roman" w:hAnsi="Times New Roman"/>
        <w:sz w:val="20"/>
      </w:rPr>
      <w:fldChar w:fldCharType="separate"/>
    </w:r>
    <w:r>
      <w:rPr>
        <w:rStyle w:val="PageNumber"/>
        <w:rFonts w:ascii="Times New Roman" w:hAnsi="Times New Roman"/>
        <w:noProof/>
        <w:sz w:val="20"/>
      </w:rPr>
      <w:t>1</w:t>
    </w:r>
    <w:r w:rsidRPr="00FA02F3">
      <w:rPr>
        <w:rStyle w:val="PageNumber"/>
        <w:rFonts w:ascii="Times New Roman" w:hAnsi="Times New Roman"/>
        <w:sz w:val="20"/>
      </w:rPr>
      <w:fldChar w:fldCharType="end"/>
    </w:r>
  </w:p>
  <w:p w14:paraId="60FE3E77" w14:textId="77777777" w:rsidR="00D86680" w:rsidRDefault="00BE0570">
    <w:pPr>
      <w:pStyle w:val="Footer"/>
    </w:pPr>
  </w:p>
  <w:p w14:paraId="14AF573D" w14:textId="77777777" w:rsidR="00001C29" w:rsidRDefault="00BE0570"/>
  <w:p w14:paraId="25B28A3E" w14:textId="77777777" w:rsidR="00001C29" w:rsidRDefault="00BE0570"/>
  <w:p w14:paraId="1597873C" w14:textId="77777777" w:rsidR="00000000" w:rsidRDefault="00BE057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0BA3A" w14:textId="77777777" w:rsidR="00BE0570" w:rsidRDefault="00BE0570" w:rsidP="00FA02F3">
      <w:r>
        <w:separator/>
      </w:r>
    </w:p>
  </w:footnote>
  <w:footnote w:type="continuationSeparator" w:id="0">
    <w:p w14:paraId="11720A85" w14:textId="77777777" w:rsidR="00BE0570" w:rsidRDefault="00BE0570" w:rsidP="00FA02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0191"/>
    <w:multiLevelType w:val="hybridMultilevel"/>
    <w:tmpl w:val="8050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B7AD8"/>
    <w:multiLevelType w:val="hybridMultilevel"/>
    <w:tmpl w:val="DF0A19CE"/>
    <w:lvl w:ilvl="0" w:tplc="D700C744">
      <w:start w:val="1"/>
      <w:numFmt w:val="bullet"/>
      <w:lvlText w:val=""/>
      <w:lvlJc w:val="left"/>
      <w:pPr>
        <w:ind w:left="360" w:hanging="360"/>
      </w:pPr>
      <w:rPr>
        <w:rFonts w:ascii="Wingdings" w:hAnsi="Wingdings" w:hint="default"/>
      </w:rPr>
    </w:lvl>
    <w:lvl w:ilvl="1" w:tplc="04090003">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30F03D6"/>
    <w:multiLevelType w:val="hybridMultilevel"/>
    <w:tmpl w:val="8FD672DC"/>
    <w:lvl w:ilvl="0" w:tplc="E6D632BE">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606C8"/>
    <w:multiLevelType w:val="hybridMultilevel"/>
    <w:tmpl w:val="C86C89DA"/>
    <w:lvl w:ilvl="0" w:tplc="7D70CAC4">
      <w:start w:val="1"/>
      <w:numFmt w:val="bullet"/>
      <w:lvlText w:val=""/>
      <w:lvlJc w:val="left"/>
      <w:pPr>
        <w:tabs>
          <w:tab w:val="num" w:pos="792"/>
        </w:tabs>
        <w:ind w:left="792" w:hanging="216"/>
      </w:pPr>
      <w:rPr>
        <w:rFonts w:ascii="Wingdings" w:hAnsi="Wingdings" w:hint="default"/>
      </w:rPr>
    </w:lvl>
    <w:lvl w:ilvl="1" w:tplc="04090003">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0B3779F3"/>
    <w:multiLevelType w:val="hybridMultilevel"/>
    <w:tmpl w:val="75526C60"/>
    <w:lvl w:ilvl="0" w:tplc="78EC8752">
      <w:start w:val="1"/>
      <w:numFmt w:val="bullet"/>
      <w:lvlText w:val=""/>
      <w:lvlJc w:val="left"/>
      <w:pPr>
        <w:ind w:left="792" w:hanging="216"/>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327867AA"/>
    <w:multiLevelType w:val="hybridMultilevel"/>
    <w:tmpl w:val="5278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C7BAC"/>
    <w:multiLevelType w:val="hybridMultilevel"/>
    <w:tmpl w:val="5CD84934"/>
    <w:lvl w:ilvl="0" w:tplc="04090003">
      <w:start w:val="1"/>
      <w:numFmt w:val="bullet"/>
      <w:lvlText w:val="o"/>
      <w:lvlJc w:val="left"/>
      <w:pPr>
        <w:ind w:left="1152" w:hanging="360"/>
      </w:pPr>
      <w:rPr>
        <w:rFonts w:ascii="Courier New" w:hAnsi="Courier New" w:cs="Courier New" w:hint="default"/>
      </w:rPr>
    </w:lvl>
    <w:lvl w:ilvl="1" w:tplc="04090003">
      <w:start w:val="1"/>
      <w:numFmt w:val="bullet"/>
      <w:lvlText w:val="o"/>
      <w:lvlJc w:val="left"/>
      <w:pPr>
        <w:ind w:left="1872" w:hanging="360"/>
      </w:pPr>
      <w:rPr>
        <w:rFonts w:ascii="Courier New" w:hAnsi="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53AB0FD9"/>
    <w:multiLevelType w:val="hybridMultilevel"/>
    <w:tmpl w:val="EA52DEC8"/>
    <w:lvl w:ilvl="0" w:tplc="A498FE08">
      <w:start w:val="1"/>
      <w:numFmt w:val="bullet"/>
      <w:lvlText w:val=""/>
      <w:lvlJc w:val="left"/>
      <w:pPr>
        <w:tabs>
          <w:tab w:val="num" w:pos="576"/>
        </w:tabs>
        <w:ind w:left="576" w:hanging="288"/>
      </w:pPr>
      <w:rPr>
        <w:rFonts w:ascii="Wingdings" w:hAnsi="Wingdings" w:hint="default"/>
      </w:rPr>
    </w:lvl>
    <w:lvl w:ilvl="1" w:tplc="822E9FD0">
      <w:start w:val="1"/>
      <w:numFmt w:val="bullet"/>
      <w:lvlText w:val="o"/>
      <w:lvlJc w:val="left"/>
      <w:pPr>
        <w:ind w:left="1800" w:hanging="360"/>
      </w:pPr>
      <w:rPr>
        <w:rFonts w:ascii="Courier New" w:hAnsi="Courier New" w:hint="default"/>
      </w:rPr>
    </w:lvl>
    <w:lvl w:ilvl="2" w:tplc="EF4CE180">
      <w:start w:val="3"/>
      <w:numFmt w:val="bullet"/>
      <w:lvlText w:val="—"/>
      <w:lvlJc w:val="left"/>
      <w:pPr>
        <w:ind w:left="2520" w:hanging="360"/>
      </w:pPr>
      <w:rPr>
        <w:rFonts w:ascii="Times New Roman" w:eastAsiaTheme="minorEastAsia"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154BE7"/>
    <w:multiLevelType w:val="hybridMultilevel"/>
    <w:tmpl w:val="481CC794"/>
    <w:lvl w:ilvl="0" w:tplc="133C2568">
      <w:start w:val="1"/>
      <w:numFmt w:val="bullet"/>
      <w:lvlText w:val=""/>
      <w:lvlJc w:val="left"/>
      <w:pPr>
        <w:tabs>
          <w:tab w:val="num" w:pos="360"/>
        </w:tabs>
        <w:ind w:left="360" w:hanging="288"/>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4E16C8"/>
    <w:multiLevelType w:val="hybridMultilevel"/>
    <w:tmpl w:val="61B2531C"/>
    <w:lvl w:ilvl="0" w:tplc="D700C744">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54861"/>
    <w:multiLevelType w:val="hybridMultilevel"/>
    <w:tmpl w:val="03FEA132"/>
    <w:lvl w:ilvl="0" w:tplc="85324FAE">
      <w:start w:val="1"/>
      <w:numFmt w:val="bullet"/>
      <w:lvlText w:val=""/>
      <w:lvlJc w:val="left"/>
      <w:pPr>
        <w:ind w:left="792" w:hanging="216"/>
      </w:pPr>
      <w:rPr>
        <w:rFonts w:ascii="Wingdings" w:hAnsi="Wingdings" w:hint="default"/>
      </w:rPr>
    </w:lvl>
    <w:lvl w:ilvl="1" w:tplc="04090003">
      <w:start w:val="1"/>
      <w:numFmt w:val="bullet"/>
      <w:lvlText w:val="o"/>
      <w:lvlJc w:val="left"/>
      <w:pPr>
        <w:ind w:left="1640" w:hanging="360"/>
      </w:pPr>
      <w:rPr>
        <w:rFonts w:ascii="Courier New" w:hAnsi="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nsid w:val="63C30DA7"/>
    <w:multiLevelType w:val="hybridMultilevel"/>
    <w:tmpl w:val="EA1EFF3E"/>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928" w:hanging="360"/>
      </w:pPr>
      <w:rPr>
        <w:rFonts w:ascii="Courier New" w:hAnsi="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12">
    <w:nsid w:val="73653BFD"/>
    <w:multiLevelType w:val="hybridMultilevel"/>
    <w:tmpl w:val="3DD0C854"/>
    <w:lvl w:ilvl="0" w:tplc="F1E691FE">
      <w:start w:val="1"/>
      <w:numFmt w:val="decimal"/>
      <w:lvlText w:val="%1."/>
      <w:lvlJc w:val="left"/>
      <w:pPr>
        <w:tabs>
          <w:tab w:val="num" w:pos="720"/>
        </w:tabs>
        <w:ind w:left="720" w:hanging="360"/>
      </w:pPr>
    </w:lvl>
    <w:lvl w:ilvl="1" w:tplc="59F6A430" w:tentative="1">
      <w:start w:val="1"/>
      <w:numFmt w:val="decimal"/>
      <w:lvlText w:val="%2."/>
      <w:lvlJc w:val="left"/>
      <w:pPr>
        <w:tabs>
          <w:tab w:val="num" w:pos="1440"/>
        </w:tabs>
        <w:ind w:left="1440" w:hanging="360"/>
      </w:pPr>
    </w:lvl>
    <w:lvl w:ilvl="2" w:tplc="3326B9FA" w:tentative="1">
      <w:start w:val="1"/>
      <w:numFmt w:val="decimal"/>
      <w:lvlText w:val="%3."/>
      <w:lvlJc w:val="left"/>
      <w:pPr>
        <w:tabs>
          <w:tab w:val="num" w:pos="2160"/>
        </w:tabs>
        <w:ind w:left="2160" w:hanging="360"/>
      </w:pPr>
    </w:lvl>
    <w:lvl w:ilvl="3" w:tplc="58040080" w:tentative="1">
      <w:start w:val="1"/>
      <w:numFmt w:val="decimal"/>
      <w:lvlText w:val="%4."/>
      <w:lvlJc w:val="left"/>
      <w:pPr>
        <w:tabs>
          <w:tab w:val="num" w:pos="2880"/>
        </w:tabs>
        <w:ind w:left="2880" w:hanging="360"/>
      </w:pPr>
    </w:lvl>
    <w:lvl w:ilvl="4" w:tplc="72EA0842" w:tentative="1">
      <w:start w:val="1"/>
      <w:numFmt w:val="decimal"/>
      <w:lvlText w:val="%5."/>
      <w:lvlJc w:val="left"/>
      <w:pPr>
        <w:tabs>
          <w:tab w:val="num" w:pos="3600"/>
        </w:tabs>
        <w:ind w:left="3600" w:hanging="360"/>
      </w:pPr>
    </w:lvl>
    <w:lvl w:ilvl="5" w:tplc="1F2670E4" w:tentative="1">
      <w:start w:val="1"/>
      <w:numFmt w:val="decimal"/>
      <w:lvlText w:val="%6."/>
      <w:lvlJc w:val="left"/>
      <w:pPr>
        <w:tabs>
          <w:tab w:val="num" w:pos="4320"/>
        </w:tabs>
        <w:ind w:left="4320" w:hanging="360"/>
      </w:pPr>
    </w:lvl>
    <w:lvl w:ilvl="6" w:tplc="66125EB4" w:tentative="1">
      <w:start w:val="1"/>
      <w:numFmt w:val="decimal"/>
      <w:lvlText w:val="%7."/>
      <w:lvlJc w:val="left"/>
      <w:pPr>
        <w:tabs>
          <w:tab w:val="num" w:pos="5040"/>
        </w:tabs>
        <w:ind w:left="5040" w:hanging="360"/>
      </w:pPr>
    </w:lvl>
    <w:lvl w:ilvl="7" w:tplc="856E5B6C" w:tentative="1">
      <w:start w:val="1"/>
      <w:numFmt w:val="decimal"/>
      <w:lvlText w:val="%8."/>
      <w:lvlJc w:val="left"/>
      <w:pPr>
        <w:tabs>
          <w:tab w:val="num" w:pos="5760"/>
        </w:tabs>
        <w:ind w:left="5760" w:hanging="360"/>
      </w:pPr>
    </w:lvl>
    <w:lvl w:ilvl="8" w:tplc="BABEBF78" w:tentative="1">
      <w:start w:val="1"/>
      <w:numFmt w:val="decimal"/>
      <w:lvlText w:val="%9."/>
      <w:lvlJc w:val="left"/>
      <w:pPr>
        <w:tabs>
          <w:tab w:val="num" w:pos="6480"/>
        </w:tabs>
        <w:ind w:left="6480" w:hanging="360"/>
      </w:pPr>
    </w:lvl>
  </w:abstractNum>
  <w:abstractNum w:abstractNumId="13">
    <w:nsid w:val="73F55543"/>
    <w:multiLevelType w:val="hybridMultilevel"/>
    <w:tmpl w:val="7FEC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1923C9"/>
    <w:multiLevelType w:val="hybridMultilevel"/>
    <w:tmpl w:val="FC84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6807EB"/>
    <w:multiLevelType w:val="hybridMultilevel"/>
    <w:tmpl w:val="E5020098"/>
    <w:lvl w:ilvl="0" w:tplc="D700C744">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8"/>
  </w:num>
  <w:num w:numId="5">
    <w:abstractNumId w:val="3"/>
  </w:num>
  <w:num w:numId="6">
    <w:abstractNumId w:val="1"/>
  </w:num>
  <w:num w:numId="7">
    <w:abstractNumId w:val="4"/>
  </w:num>
  <w:num w:numId="8">
    <w:abstractNumId w:val="10"/>
  </w:num>
  <w:num w:numId="9">
    <w:abstractNumId w:val="11"/>
  </w:num>
  <w:num w:numId="10">
    <w:abstractNumId w:val="0"/>
  </w:num>
  <w:num w:numId="11">
    <w:abstractNumId w:val="12"/>
  </w:num>
  <w:num w:numId="12">
    <w:abstractNumId w:val="14"/>
  </w:num>
  <w:num w:numId="13">
    <w:abstractNumId w:val="15"/>
  </w:num>
  <w:num w:numId="14">
    <w:abstractNumId w:val="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38"/>
    <w:rsid w:val="00044466"/>
    <w:rsid w:val="000B5425"/>
    <w:rsid w:val="000D3038"/>
    <w:rsid w:val="00155C41"/>
    <w:rsid w:val="00157E04"/>
    <w:rsid w:val="001940D7"/>
    <w:rsid w:val="001B5A06"/>
    <w:rsid w:val="00212315"/>
    <w:rsid w:val="0021234D"/>
    <w:rsid w:val="003B0BCC"/>
    <w:rsid w:val="003E3538"/>
    <w:rsid w:val="003F0061"/>
    <w:rsid w:val="005F64B5"/>
    <w:rsid w:val="006851A5"/>
    <w:rsid w:val="00757A60"/>
    <w:rsid w:val="008229FD"/>
    <w:rsid w:val="008377EB"/>
    <w:rsid w:val="008556EC"/>
    <w:rsid w:val="009B213D"/>
    <w:rsid w:val="009C5DD9"/>
    <w:rsid w:val="00A2349C"/>
    <w:rsid w:val="00A53429"/>
    <w:rsid w:val="00BE0570"/>
    <w:rsid w:val="00C25C9C"/>
    <w:rsid w:val="00C529C9"/>
    <w:rsid w:val="00D30C4B"/>
    <w:rsid w:val="00D4366B"/>
    <w:rsid w:val="00D96DE9"/>
    <w:rsid w:val="00DA7DC1"/>
    <w:rsid w:val="00EC1ED4"/>
    <w:rsid w:val="00FA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3F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038"/>
    <w:rPr>
      <w:rFonts w:ascii="Times" w:eastAsia="Times" w:hAnsi="Times" w:cs="Times New Roman"/>
      <w:szCs w:val="20"/>
    </w:rPr>
  </w:style>
  <w:style w:type="paragraph" w:styleId="Heading1">
    <w:name w:val="heading 1"/>
    <w:basedOn w:val="Normal"/>
    <w:next w:val="Normal"/>
    <w:link w:val="Heading1Char"/>
    <w:qFormat/>
    <w:rsid w:val="000D303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rPr>
      <w:rFonts w:ascii="TimesNewRomanBdMS" w:eastAsia="Times New Roman" w:hAnsi="TimesNewRomanBdMS"/>
      <w:b/>
      <w:sz w:val="28"/>
    </w:rPr>
  </w:style>
  <w:style w:type="paragraph" w:styleId="Heading4">
    <w:name w:val="heading 4"/>
    <w:basedOn w:val="Normal"/>
    <w:next w:val="Normal"/>
    <w:link w:val="Heading4Char"/>
    <w:qFormat/>
    <w:rsid w:val="000D303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3"/>
    </w:pPr>
    <w:rPr>
      <w:rFonts w:ascii="TimesNewRomanBdMS" w:eastAsia="Times New Roman" w:hAnsi="TimesNewRomanBdMS"/>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3038"/>
    <w:rPr>
      <w:rFonts w:ascii="TimesNewRomanBdMS" w:eastAsia="Times New Roman" w:hAnsi="TimesNewRomanBdMS" w:cs="Times New Roman"/>
      <w:b/>
      <w:sz w:val="28"/>
      <w:szCs w:val="20"/>
    </w:rPr>
  </w:style>
  <w:style w:type="character" w:customStyle="1" w:styleId="Heading4Char">
    <w:name w:val="Heading 4 Char"/>
    <w:basedOn w:val="DefaultParagraphFont"/>
    <w:link w:val="Heading4"/>
    <w:rsid w:val="000D3038"/>
    <w:rPr>
      <w:rFonts w:ascii="TimesNewRomanBdMS" w:eastAsia="Times New Roman" w:hAnsi="TimesNewRomanBdMS" w:cs="Times New Roman"/>
      <w:b/>
      <w:sz w:val="28"/>
      <w:szCs w:val="20"/>
    </w:rPr>
  </w:style>
  <w:style w:type="paragraph" w:styleId="BodyText">
    <w:name w:val="Body Text"/>
    <w:basedOn w:val="Normal"/>
    <w:link w:val="BodyTextChar"/>
    <w:autoRedefine/>
    <w:rsid w:val="000D3038"/>
    <w:pPr>
      <w:ind w:left="432"/>
      <w:contextualSpacing/>
      <w:jc w:val="both"/>
    </w:pPr>
    <w:rPr>
      <w:rFonts w:ascii="Times New Roman" w:eastAsiaTheme="minorEastAsia" w:hAnsi="Times New Roman" w:cs="Times"/>
      <w:color w:val="4472C4" w:themeColor="accent5"/>
      <w:sz w:val="20"/>
      <w:lang w:eastAsia="ja-JP"/>
    </w:rPr>
  </w:style>
  <w:style w:type="character" w:customStyle="1" w:styleId="BodyTextChar">
    <w:name w:val="Body Text Char"/>
    <w:basedOn w:val="DefaultParagraphFont"/>
    <w:link w:val="BodyText"/>
    <w:rsid w:val="000D3038"/>
    <w:rPr>
      <w:rFonts w:ascii="Times New Roman" w:eastAsiaTheme="minorEastAsia" w:hAnsi="Times New Roman" w:cs="Times"/>
      <w:color w:val="4472C4" w:themeColor="accent5"/>
      <w:sz w:val="20"/>
      <w:szCs w:val="20"/>
      <w:lang w:eastAsia="ja-JP"/>
    </w:rPr>
  </w:style>
  <w:style w:type="paragraph" w:customStyle="1" w:styleId="SectionSubHeadings">
    <w:name w:val="Section Sub Headings"/>
    <w:autoRedefine/>
    <w:rsid w:val="000D3038"/>
    <w:pPr>
      <w:contextualSpacing/>
    </w:pPr>
    <w:rPr>
      <w:rFonts w:ascii="Times New Roman" w:eastAsia="Times New Roman" w:hAnsi="Times New Roman" w:cs="Times New Roman"/>
      <w:b/>
      <w:color w:val="008000"/>
      <w:sz w:val="28"/>
      <w:szCs w:val="28"/>
      <w:lang w:eastAsia="ja-JP"/>
    </w:rPr>
  </w:style>
  <w:style w:type="paragraph" w:styleId="ListParagraph">
    <w:name w:val="List Paragraph"/>
    <w:basedOn w:val="Normal"/>
    <w:uiPriority w:val="34"/>
    <w:qFormat/>
    <w:rsid w:val="000D3038"/>
    <w:pPr>
      <w:ind w:left="720"/>
      <w:contextualSpacing/>
    </w:pPr>
  </w:style>
  <w:style w:type="character" w:styleId="Hyperlink">
    <w:name w:val="Hyperlink"/>
    <w:basedOn w:val="DefaultParagraphFont"/>
    <w:uiPriority w:val="99"/>
    <w:unhideWhenUsed/>
    <w:rsid w:val="000D3038"/>
    <w:rPr>
      <w:color w:val="0563C1" w:themeColor="hyperlink"/>
      <w:u w:val="single"/>
    </w:rPr>
  </w:style>
  <w:style w:type="paragraph" w:customStyle="1" w:styleId="FirstParagraphNoIndent">
    <w:name w:val="First Paragraph: No Indent"/>
    <w:qFormat/>
    <w:rsid w:val="000D3038"/>
    <w:pPr>
      <w:contextualSpacing/>
      <w:jc w:val="both"/>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D3038"/>
    <w:pPr>
      <w:tabs>
        <w:tab w:val="center" w:pos="4320"/>
        <w:tab w:val="right" w:pos="8640"/>
      </w:tabs>
    </w:pPr>
  </w:style>
  <w:style w:type="character" w:customStyle="1" w:styleId="FooterChar">
    <w:name w:val="Footer Char"/>
    <w:basedOn w:val="DefaultParagraphFont"/>
    <w:link w:val="Footer"/>
    <w:uiPriority w:val="99"/>
    <w:rsid w:val="000D3038"/>
    <w:rPr>
      <w:rFonts w:ascii="Times" w:eastAsia="Times" w:hAnsi="Times" w:cs="Times New Roman"/>
      <w:szCs w:val="20"/>
    </w:rPr>
  </w:style>
  <w:style w:type="character" w:styleId="PageNumber">
    <w:name w:val="page number"/>
    <w:basedOn w:val="DefaultParagraphFont"/>
    <w:uiPriority w:val="99"/>
    <w:semiHidden/>
    <w:unhideWhenUsed/>
    <w:rsid w:val="000D3038"/>
  </w:style>
  <w:style w:type="paragraph" w:styleId="Header">
    <w:name w:val="header"/>
    <w:basedOn w:val="Normal"/>
    <w:link w:val="HeaderChar"/>
    <w:uiPriority w:val="99"/>
    <w:unhideWhenUsed/>
    <w:rsid w:val="00FA02F3"/>
    <w:pPr>
      <w:tabs>
        <w:tab w:val="center" w:pos="4680"/>
        <w:tab w:val="right" w:pos="9360"/>
      </w:tabs>
    </w:pPr>
  </w:style>
  <w:style w:type="character" w:customStyle="1" w:styleId="HeaderChar">
    <w:name w:val="Header Char"/>
    <w:basedOn w:val="DefaultParagraphFont"/>
    <w:link w:val="Header"/>
    <w:uiPriority w:val="99"/>
    <w:rsid w:val="00FA02F3"/>
    <w:rPr>
      <w:rFonts w:ascii="Times" w:eastAsia="Times" w:hAnsi="Times" w:cs="Times New Roman"/>
      <w:szCs w:val="20"/>
    </w:rPr>
  </w:style>
  <w:style w:type="character" w:styleId="FollowedHyperlink">
    <w:name w:val="FollowedHyperlink"/>
    <w:basedOn w:val="DefaultParagraphFont"/>
    <w:uiPriority w:val="99"/>
    <w:semiHidden/>
    <w:unhideWhenUsed/>
    <w:rsid w:val="00FA02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96882">
      <w:bodyDiv w:val="1"/>
      <w:marLeft w:val="0"/>
      <w:marRight w:val="0"/>
      <w:marTop w:val="0"/>
      <w:marBottom w:val="0"/>
      <w:divBdr>
        <w:top w:val="none" w:sz="0" w:space="0" w:color="auto"/>
        <w:left w:val="none" w:sz="0" w:space="0" w:color="auto"/>
        <w:bottom w:val="none" w:sz="0" w:space="0" w:color="auto"/>
        <w:right w:val="none" w:sz="0" w:space="0" w:color="auto"/>
      </w:divBdr>
      <w:divsChild>
        <w:div w:id="983242331">
          <w:marLeft w:val="720"/>
          <w:marRight w:val="0"/>
          <w:marTop w:val="0"/>
          <w:marBottom w:val="0"/>
          <w:divBdr>
            <w:top w:val="none" w:sz="0" w:space="0" w:color="auto"/>
            <w:left w:val="none" w:sz="0" w:space="0" w:color="auto"/>
            <w:bottom w:val="none" w:sz="0" w:space="0" w:color="auto"/>
            <w:right w:val="none" w:sz="0" w:space="0" w:color="auto"/>
          </w:divBdr>
        </w:div>
        <w:div w:id="200019596">
          <w:marLeft w:val="720"/>
          <w:marRight w:val="0"/>
          <w:marTop w:val="0"/>
          <w:marBottom w:val="0"/>
          <w:divBdr>
            <w:top w:val="none" w:sz="0" w:space="0" w:color="auto"/>
            <w:left w:val="none" w:sz="0" w:space="0" w:color="auto"/>
            <w:bottom w:val="none" w:sz="0" w:space="0" w:color="auto"/>
            <w:right w:val="none" w:sz="0" w:space="0" w:color="auto"/>
          </w:divBdr>
        </w:div>
        <w:div w:id="1940404884">
          <w:marLeft w:val="720"/>
          <w:marRight w:val="0"/>
          <w:marTop w:val="0"/>
          <w:marBottom w:val="0"/>
          <w:divBdr>
            <w:top w:val="none" w:sz="0" w:space="0" w:color="auto"/>
            <w:left w:val="none" w:sz="0" w:space="0" w:color="auto"/>
            <w:bottom w:val="none" w:sz="0" w:space="0" w:color="auto"/>
            <w:right w:val="none" w:sz="0" w:space="0" w:color="auto"/>
          </w:divBdr>
        </w:div>
        <w:div w:id="1180699294">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learnnc.org/lp/editions/few/68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1605</Words>
  <Characters>9154</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SWANSON SCHOOL FIRST-YEAR CONFERENCE (FYEC) PAPER, SPRING, 2019</vt:lpstr>
    </vt:vector>
  </TitlesOfParts>
  <LinksUpToDate>false</LinksUpToDate>
  <CharactersWithSpaces>10738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Newborg</dc:creator>
  <cp:keywords/>
  <dc:description/>
  <cp:lastModifiedBy>Beth Newborg</cp:lastModifiedBy>
  <cp:revision>3</cp:revision>
  <dcterms:created xsi:type="dcterms:W3CDTF">2019-01-22T12:35:00Z</dcterms:created>
  <dcterms:modified xsi:type="dcterms:W3CDTF">2019-01-22T15:34:00Z</dcterms:modified>
</cp:coreProperties>
</file>