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EC66" w14:textId="6E745501" w:rsid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>what</w:t>
      </w:r>
      <w:proofErr w:type="gramEnd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 xml:space="preserve"> app or tool are you using to extract CAD model fe</w:t>
      </w: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tures</w:t>
      </w:r>
    </w:p>
    <w:p w14:paraId="67AB2E2F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7E075C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Kiro</w:t>
      </w:r>
    </w:p>
    <w:p w14:paraId="70ED0319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Thought complete</w:t>
      </w:r>
    </w:p>
    <w:p w14:paraId="4F9CDC81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color w:val="717171"/>
          <w:kern w:val="0"/>
          <w:sz w:val="17"/>
          <w:szCs w:val="17"/>
          <w14:ligatures w14:val="none"/>
        </w:rPr>
      </w:pPr>
      <w:r w:rsidRPr="003C0D30">
        <w:rPr>
          <w:rFonts w:ascii="Times New Roman" w:eastAsia="Times New Roman" w:hAnsi="Times New Roman" w:cs="Times New Roman"/>
          <w:color w:val="717171"/>
          <w:kern w:val="0"/>
          <w:sz w:val="17"/>
          <w:szCs w:val="17"/>
          <w14:ligatures w14:val="none"/>
        </w:rPr>
        <w:t xml:space="preserve">The user is asking about our CAD feature extraction tools. Looking back at the codebase, we're using </w:t>
      </w:r>
      <w:proofErr w:type="spellStart"/>
      <w:r w:rsidRPr="003C0D30">
        <w:rPr>
          <w:rFonts w:ascii="Times New Roman" w:eastAsia="Times New Roman" w:hAnsi="Times New Roman" w:cs="Times New Roman"/>
          <w:color w:val="717171"/>
          <w:kern w:val="0"/>
          <w:sz w:val="17"/>
          <w:szCs w:val="17"/>
          <w14:ligatures w14:val="none"/>
        </w:rPr>
        <w:t>CadQuery</w:t>
      </w:r>
      <w:proofErr w:type="spellEnd"/>
      <w:r w:rsidRPr="003C0D30">
        <w:rPr>
          <w:rFonts w:ascii="Times New Roman" w:eastAsia="Times New Roman" w:hAnsi="Times New Roman" w:cs="Times New Roman"/>
          <w:color w:val="717171"/>
          <w:kern w:val="0"/>
          <w:sz w:val="17"/>
          <w:szCs w:val="17"/>
          <w14:ligatures w14:val="none"/>
        </w:rPr>
        <w:t xml:space="preserve"> with </w:t>
      </w:r>
      <w:proofErr w:type="spellStart"/>
      <w:r w:rsidRPr="003C0D30">
        <w:rPr>
          <w:rFonts w:ascii="Times New Roman" w:eastAsia="Times New Roman" w:hAnsi="Times New Roman" w:cs="Times New Roman"/>
          <w:color w:val="717171"/>
          <w:kern w:val="0"/>
          <w:sz w:val="17"/>
          <w:szCs w:val="17"/>
          <w14:ligatures w14:val="none"/>
        </w:rPr>
        <w:t>OpenCascade</w:t>
      </w:r>
      <w:proofErr w:type="spellEnd"/>
      <w:r w:rsidRPr="003C0D30">
        <w:rPr>
          <w:rFonts w:ascii="Times New Roman" w:eastAsia="Times New Roman" w:hAnsi="Times New Roman" w:cs="Times New Roman"/>
          <w:color w:val="717171"/>
          <w:kern w:val="0"/>
          <w:sz w:val="17"/>
          <w:szCs w:val="17"/>
          <w14:ligatures w14:val="none"/>
        </w:rPr>
        <w:t xml:space="preserve"> for STEP file topology analysis in one module, and </w:t>
      </w:r>
      <w:proofErr w:type="spellStart"/>
      <w:r w:rsidRPr="003C0D30">
        <w:rPr>
          <w:rFonts w:ascii="Times New Roman" w:eastAsia="Times New Roman" w:hAnsi="Times New Roman" w:cs="Times New Roman"/>
          <w:color w:val="717171"/>
          <w:kern w:val="0"/>
          <w:sz w:val="17"/>
          <w:szCs w:val="17"/>
          <w14:ligatures w14:val="none"/>
        </w:rPr>
        <w:t>Trimesh</w:t>
      </w:r>
      <w:proofErr w:type="spellEnd"/>
      <w:r w:rsidRPr="003C0D30">
        <w:rPr>
          <w:rFonts w:ascii="Times New Roman" w:eastAsia="Times New Roman" w:hAnsi="Times New Roman" w:cs="Times New Roman"/>
          <w:color w:val="717171"/>
          <w:kern w:val="0"/>
          <w:sz w:val="17"/>
          <w:szCs w:val="17"/>
          <w14:ligatures w14:val="none"/>
        </w:rPr>
        <w:t xml:space="preserve"> in another for parsing. From the imports I can see, we're leveraging </w:t>
      </w:r>
      <w:proofErr w:type="spellStart"/>
      <w:r w:rsidRPr="003C0D30">
        <w:rPr>
          <w:rFonts w:ascii="Times New Roman" w:eastAsia="Times New Roman" w:hAnsi="Times New Roman" w:cs="Times New Roman"/>
          <w:color w:val="717171"/>
          <w:kern w:val="0"/>
          <w:sz w:val="17"/>
          <w:szCs w:val="17"/>
          <w14:ligatures w14:val="none"/>
        </w:rPr>
        <w:t>OpenCascade's</w:t>
      </w:r>
      <w:proofErr w:type="spellEnd"/>
      <w:r w:rsidRPr="003C0D30">
        <w:rPr>
          <w:rFonts w:ascii="Times New Roman" w:eastAsia="Times New Roman" w:hAnsi="Times New Roman" w:cs="Times New Roman"/>
          <w:color w:val="717171"/>
          <w:kern w:val="0"/>
          <w:sz w:val="17"/>
          <w:szCs w:val="17"/>
          <w14:ligatures w14:val="none"/>
        </w:rPr>
        <w:t xml:space="preserve"> B-Rep geometry kernel through the OCP bindings — specifically using surface and curve adapters to classify geometry types like cylinders, planes, cones, and tori. We also have simpler fallback parsers and a mesh quality analyzer for when we need different approaches. The fallback chain continues with </w:t>
      </w:r>
      <w:proofErr w:type="spellStart"/>
      <w:r w:rsidRPr="003C0D30">
        <w:rPr>
          <w:rFonts w:ascii="Times New Roman" w:eastAsia="Times New Roman" w:hAnsi="Times New Roman" w:cs="Times New Roman"/>
          <w:color w:val="717171"/>
          <w:kern w:val="0"/>
          <w:sz w:val="17"/>
          <w:szCs w:val="17"/>
          <w14:ligatures w14:val="none"/>
        </w:rPr>
        <w:t>SimpleCADParser</w:t>
      </w:r>
      <w:proofErr w:type="spellEnd"/>
      <w:r w:rsidRPr="003C0D30">
        <w:rPr>
          <w:rFonts w:ascii="Times New Roman" w:eastAsia="Times New Roman" w:hAnsi="Times New Roman" w:cs="Times New Roman"/>
          <w:color w:val="717171"/>
          <w:kern w:val="0"/>
          <w:sz w:val="17"/>
          <w:szCs w:val="17"/>
          <w14:ligatures w14:val="none"/>
        </w:rPr>
        <w:t xml:space="preserve"> as the most basic option, and </w:t>
      </w:r>
      <w:proofErr w:type="spellStart"/>
      <w:r w:rsidRPr="003C0D30">
        <w:rPr>
          <w:rFonts w:ascii="Times New Roman" w:eastAsia="Times New Roman" w:hAnsi="Times New Roman" w:cs="Times New Roman"/>
          <w:color w:val="717171"/>
          <w:kern w:val="0"/>
          <w:sz w:val="17"/>
          <w:szCs w:val="17"/>
          <w14:ligatures w14:val="none"/>
        </w:rPr>
        <w:t>CadQuery</w:t>
      </w:r>
      <w:proofErr w:type="spellEnd"/>
      <w:r w:rsidRPr="003C0D30">
        <w:rPr>
          <w:rFonts w:ascii="Times New Roman" w:eastAsia="Times New Roman" w:hAnsi="Times New Roman" w:cs="Times New Roman"/>
          <w:color w:val="717171"/>
          <w:kern w:val="0"/>
          <w:sz w:val="17"/>
          <w:szCs w:val="17"/>
          <w14:ligatures w14:val="none"/>
        </w:rPr>
        <w:t xml:space="preserve"> + OCP together extract the full feature set: cylindrical faces for hole geometry, planar faces for surfaces and walls, bounding box for part dimensions with automatic unit detection, edges for distance calculations, and higher-order geometry like cones and tori for fillets and chamfers. I should give the user a straightforward technical summary without overexplaining.</w:t>
      </w:r>
    </w:p>
    <w:p w14:paraId="4FC4159B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The DFM Inspector uses a layered CAD-processing stack. Different tools handle different jobs, with fallback chains for reliability:</w:t>
      </w:r>
    </w:p>
    <w:p w14:paraId="307DC5DC" w14:textId="77777777" w:rsidR="003C0D30" w:rsidRPr="003C0D30" w:rsidRDefault="003C0D30" w:rsidP="003C0D3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C0D3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Primary: </w:t>
      </w:r>
      <w:proofErr w:type="spellStart"/>
      <w:r w:rsidRPr="003C0D3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CadQuery</w:t>
      </w:r>
      <w:proofErr w:type="spellEnd"/>
      <w:r w:rsidRPr="003C0D3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+ </w:t>
      </w:r>
      <w:proofErr w:type="spellStart"/>
      <w:r w:rsidRPr="003C0D3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OpenCascade</w:t>
      </w:r>
      <w:proofErr w:type="spellEnd"/>
      <w:r w:rsidRPr="003C0D3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(OCP)</w:t>
      </w:r>
    </w:p>
    <w:p w14:paraId="641C47A3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: Real B-Rep (boundary representation) topology parsing. Loads STEP files with full geometric fidelity — solids, faces, edges, vertices, and their relationships.</w:t>
      </w:r>
    </w:p>
    <w:p w14:paraId="2BF51354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it lives in your code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: </w:t>
      </w:r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src/cadquery_feature_extractor.py</w:t>
      </w:r>
    </w:p>
    <w:p w14:paraId="73F3528E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Concrete imports from that file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B31802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14:ligatures w14:val="none"/>
        </w:rPr>
      </w:pPr>
      <w:r w:rsidRPr="003C0D30">
        <w:rPr>
          <w:rFonts w:ascii="Times New Roman" w:eastAsia="Times New Roman" w:hAnsi="Times New Roman" w:cs="Times New Roman"/>
          <w:color w:val="717171"/>
          <w:kern w:val="0"/>
          <w:sz w:val="15"/>
          <w:szCs w:val="15"/>
          <w14:ligatures w14:val="none"/>
        </w:rPr>
        <w:t>python</w:t>
      </w:r>
    </w:p>
    <w:p w14:paraId="69ACD978" w14:textId="77777777" w:rsidR="003C0D30" w:rsidRPr="003C0D30" w:rsidRDefault="003C0D30" w:rsidP="003C0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57B83"/>
          <w:kern w:val="0"/>
          <w:sz w:val="18"/>
          <w:szCs w:val="18"/>
          <w14:ligatures w14:val="none"/>
        </w:rPr>
      </w:pP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cadquery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as</w:t>
      </w:r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cq</w:t>
      </w: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from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OCP.BRepAdaptor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BRepAdaptor_Surface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BRepAdaptor_Curve</w:t>
      </w: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from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OCP.GeomAbs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GeomAbs_Cylinder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GeomAbs_Plane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GeomAbs_Cone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...</w:t>
      </w: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from</w:t>
      </w:r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OCP.TopAbs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TopAbs_FACE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TopAbs_EDGE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TopAbs_REVERSED</w:t>
      </w: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from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OCP.TopExp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TopExp_Explorer</w:t>
      </w: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from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OCP.BRepGProp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BRepGProp</w:t>
      </w: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from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OCP.Bnd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Bnd_Box</w:t>
      </w: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from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OCP.BRepBndLib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BRepBndLib</w:t>
      </w: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from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OCP.gp </w:t>
      </w:r>
      <w:r w:rsidRPr="003C0D30">
        <w:rPr>
          <w:rFonts w:ascii="Courier New" w:eastAsia="Times New Roman" w:hAnsi="Courier New" w:cs="Courier New"/>
          <w:color w:val="AF00DB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gp_Pnt</w:t>
      </w:r>
      <w:proofErr w:type="spellEnd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3C0D30">
        <w:rPr>
          <w:rFonts w:ascii="Courier New" w:eastAsia="Times New Roman" w:hAnsi="Courier New" w:cs="Courier New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gp_Vec</w:t>
      </w:r>
      <w:proofErr w:type="spellEnd"/>
    </w:p>
    <w:p w14:paraId="271FBB25" w14:textId="77777777" w:rsidR="003C0D30" w:rsidRPr="003C0D30" w:rsidRDefault="003C0D30" w:rsidP="003C0D3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CadQuery</w:t>
      </w:r>
      <w:proofErr w:type="spellEnd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> = high-level Python API for parametric CAD. Handles STEP/IGES import via </w:t>
      </w:r>
      <w:proofErr w:type="spellStart"/>
      <w:proofErr w:type="gramStart"/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cq.importers</w:t>
      </w:r>
      <w:proofErr w:type="gramEnd"/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.importStep</w:t>
      </w:r>
      <w:proofErr w:type="spellEnd"/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5B3929" w14:textId="77777777" w:rsidR="003C0D30" w:rsidRPr="003C0D30" w:rsidRDefault="003C0D30" w:rsidP="003C0D3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OpenCascade</w:t>
      </w:r>
      <w:proofErr w:type="spellEnd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> = the underlying industrial geometry kernel. </w:t>
      </w:r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OCP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 (</w:t>
      </w:r>
      <w:proofErr w:type="spellStart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>OpenCascade</w:t>
      </w:r>
      <w:proofErr w:type="spellEnd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 xml:space="preserve"> Python bindings) is what </w:t>
      </w:r>
      <w:proofErr w:type="spellStart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>CadQuery</w:t>
      </w:r>
      <w:proofErr w:type="spellEnd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>actually uses</w:t>
      </w:r>
      <w:proofErr w:type="gramEnd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 xml:space="preserve"> under the hood; you also call OCP directly in the extractor for lower-level operations like bounding box, face classification, and topology traversal.</w:t>
      </w:r>
    </w:p>
    <w:p w14:paraId="51AC8EA5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extracts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E924FC" w14:textId="77777777" w:rsidR="003C0D30" w:rsidRPr="003C0D30" w:rsidRDefault="003C0D30" w:rsidP="003C0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Cylindrical faces → hole diameters, depths, axes, center coordinates</w:t>
      </w:r>
    </w:p>
    <w:p w14:paraId="023CB79C" w14:textId="77777777" w:rsidR="003C0D30" w:rsidRPr="003C0D30" w:rsidRDefault="003C0D30" w:rsidP="003C0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Planar faces → normal vectors, surface areas (for walls, mating surfaces, sheet metal faces)</w:t>
      </w:r>
    </w:p>
    <w:p w14:paraId="6E5C89E6" w14:textId="77777777" w:rsidR="003C0D30" w:rsidRPr="003C0D30" w:rsidRDefault="003C0D30" w:rsidP="003C0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Bounding box with auto-detected units (meters vs mm)</w:t>
      </w:r>
    </w:p>
    <w:p w14:paraId="6F233F87" w14:textId="77777777" w:rsidR="003C0D30" w:rsidRPr="003C0D30" w:rsidRDefault="003C0D30" w:rsidP="003C0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Linear edges → for hole-to-edge distance calculations</w:t>
      </w:r>
    </w:p>
    <w:p w14:paraId="36492271" w14:textId="77777777" w:rsidR="003C0D30" w:rsidRPr="003C0D30" w:rsidRDefault="003C0D30" w:rsidP="003C0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Circular edges → for hole verification and radius extraction</w:t>
      </w:r>
    </w:p>
    <w:p w14:paraId="2EBB2165" w14:textId="77777777" w:rsidR="003C0D30" w:rsidRPr="003C0D30" w:rsidRDefault="003C0D30" w:rsidP="003C0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Bend detection on sheet metal parts</w:t>
      </w:r>
    </w:p>
    <w:p w14:paraId="5BFCD916" w14:textId="77777777" w:rsidR="003C0D30" w:rsidRPr="003C0D30" w:rsidRDefault="003C0D30" w:rsidP="003C0D3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Classification of features by geometric primitive (cylinder / plane / cone / torus / etc.)</w:t>
      </w:r>
    </w:p>
    <w:p w14:paraId="0E210014" w14:textId="77777777" w:rsidR="003C0D30" w:rsidRPr="003C0D30" w:rsidRDefault="003C0D30" w:rsidP="003C0D3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C0D3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Fallback tier 1: </w:t>
      </w:r>
      <w:proofErr w:type="spellStart"/>
      <w:r w:rsidRPr="003C0D3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Trimesh</w:t>
      </w:r>
      <w:proofErr w:type="spellEnd"/>
    </w:p>
    <w:p w14:paraId="230CC600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: Mesh-based CAD parsing. Loads STL directly and can convert STEP → mesh when OCP isn't available.</w:t>
      </w:r>
    </w:p>
    <w:p w14:paraId="3C14B376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it lives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: </w:t>
      </w:r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src/enhanced_step_parser.py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 and </w:t>
      </w:r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src/mesh_analyzer.py</w:t>
      </w:r>
    </w:p>
    <w:p w14:paraId="013577F5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</w:t>
      </w:r>
      <w:proofErr w:type="gramStart"/>
      <w:r w:rsidRPr="003C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it's used</w:t>
      </w:r>
      <w:proofErr w:type="gramEnd"/>
      <w:r w:rsidRPr="003C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47AD6B" w14:textId="77777777" w:rsidR="003C0D30" w:rsidRPr="003C0D30" w:rsidRDefault="003C0D30" w:rsidP="003C0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STL files (mesh-native)</w:t>
      </w:r>
    </w:p>
    <w:p w14:paraId="07D4E3A7" w14:textId="77777777" w:rsidR="003C0D30" w:rsidRPr="003C0D30" w:rsidRDefault="003C0D30" w:rsidP="003C0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Ray-casting for wall thickness (</w:t>
      </w:r>
      <w:proofErr w:type="spellStart"/>
      <w:proofErr w:type="gramStart"/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ray.intersects</w:t>
      </w:r>
      <w:proofErr w:type="gramEnd"/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  <w:proofErr w:type="spellEnd"/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 on the mesh)</w:t>
      </w:r>
    </w:p>
    <w:p w14:paraId="0D2E2D67" w14:textId="77777777" w:rsidR="003C0D30" w:rsidRPr="003C0D30" w:rsidRDefault="003C0D30" w:rsidP="003C0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Volume calculation</w:t>
      </w:r>
    </w:p>
    <w:p w14:paraId="3F907094" w14:textId="77777777" w:rsidR="003C0D30" w:rsidRPr="003C0D30" w:rsidRDefault="003C0D30" w:rsidP="003C0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Mesh quality metrics — watertight, manifold, degenerate faces, average triangle quality</w:t>
      </w:r>
    </w:p>
    <w:p w14:paraId="233BC565" w14:textId="77777777" w:rsidR="003C0D30" w:rsidRPr="003C0D30" w:rsidRDefault="003C0D30" w:rsidP="003C0D3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Auto unit detection (meters vs mm based on bounding-box magnitude)</w:t>
      </w:r>
    </w:p>
    <w:p w14:paraId="47106F2F" w14:textId="77777777" w:rsidR="003C0D30" w:rsidRPr="003C0D30" w:rsidRDefault="003C0D30" w:rsidP="003C0D3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C0D3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Fallback tier 2: </w:t>
      </w:r>
      <w:proofErr w:type="spellStart"/>
      <w:r w:rsidRPr="003C0D3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SimpleCADParser</w:t>
      </w:r>
      <w:proofErr w:type="spellEnd"/>
    </w:p>
    <w:p w14:paraId="5C864074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Where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: </w:t>
      </w:r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src/simple_cad_parser.py</w:t>
      </w:r>
    </w:p>
    <w:p w14:paraId="25638EF0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it's for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 xml:space="preserve">: Last-resort fallback if both </w:t>
      </w:r>
      <w:proofErr w:type="spellStart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>CadQuery</w:t>
      </w:r>
      <w:proofErr w:type="spellEnd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>Trimesh</w:t>
      </w:r>
      <w:proofErr w:type="spellEnd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 xml:space="preserve"> fail. Minimal capability — just enough geometry to avoid a total failure.</w:t>
      </w:r>
    </w:p>
    <w:p w14:paraId="776F5D22" w14:textId="77777777" w:rsidR="003C0D30" w:rsidRPr="003C0D30" w:rsidRDefault="003C0D30" w:rsidP="003C0D3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C0D3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How they combine at runtime</w:t>
      </w:r>
    </w:p>
    <w:p w14:paraId="0654DA4A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Looking at the </w:t>
      </w:r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perform_analysis</w:t>
      </w:r>
      <w:proofErr w:type="spellEnd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> function I wrote earlier in </w:t>
      </w:r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, the actual flow is:</w:t>
      </w:r>
    </w:p>
    <w:p w14:paraId="004702F5" w14:textId="77777777" w:rsidR="003C0D30" w:rsidRPr="003C0D30" w:rsidRDefault="003C0D30" w:rsidP="003C0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</w:pPr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1. If process </w:t>
      </w:r>
      <w:r w:rsidRPr="003C0D30">
        <w:rPr>
          <w:rFonts w:ascii="Cambria Math" w:eastAsia="Times New Roman" w:hAnsi="Cambria Math" w:cs="Cambria Math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∈</w:t>
      </w:r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 {</w:t>
      </w:r>
      <w:proofErr w:type="spell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sheet_metal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cnc_machining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die_casting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lpdc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permanent_</w:t>
      </w:r>
      <w:proofErr w:type="gram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mold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,   </w:t>
      </w:r>
      <w:proofErr w:type="gram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              </w:t>
      </w:r>
      <w:proofErr w:type="spell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injection_molding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} and file </w:t>
      </w:r>
      <w:proofErr w:type="gram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is .step</w:t>
      </w:r>
      <w:proofErr w:type="gram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/.</w:t>
      </w:r>
      <w:proofErr w:type="spell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stp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:     Try </w:t>
      </w:r>
      <w:proofErr w:type="spell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CadQuery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 + OCP first (highest </w:t>
      </w:r>
      <w:proofErr w:type="gram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accuracy)   </w:t>
      </w:r>
      <w:proofErr w:type="gram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  → outputs `geometry` </w:t>
      </w:r>
      <w:proofErr w:type="spell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dict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 with holes, bends, </w:t>
      </w:r>
      <w:proofErr w:type="spell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planar_faces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, etc.</w:t>
      </w:r>
    </w:p>
    <w:p w14:paraId="3F491BB7" w14:textId="77777777" w:rsidR="003C0D30" w:rsidRPr="003C0D30" w:rsidRDefault="003C0D30" w:rsidP="003C0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</w:pPr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2. Then always:     </w:t>
      </w:r>
      <w:proofErr w:type="spell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EnhancedSTEPParser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filepath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) → </w:t>
      </w:r>
      <w:proofErr w:type="spell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Trimesh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 underneath     → mesh loaded for ray-casting and quality metrics     If that fails, </w:t>
      </w:r>
      <w:proofErr w:type="spell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SimpleCADParser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 fallback</w:t>
      </w:r>
    </w:p>
    <w:p w14:paraId="72B9037C" w14:textId="77777777" w:rsidR="003C0D30" w:rsidRPr="003C0D30" w:rsidRDefault="003C0D30" w:rsidP="003C0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</w:pPr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3. Combine: geometry from </w:t>
      </w:r>
      <w:proofErr w:type="spell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CadQuery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 (topology-</w:t>
      </w:r>
      <w:proofErr w:type="gram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accurate)   </w:t>
      </w:r>
      <w:proofErr w:type="gram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          + mesh quality from </w:t>
      </w:r>
      <w:proofErr w:type="spell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Trimesh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 (rendering-accurate)</w:t>
      </w:r>
    </w:p>
    <w:p w14:paraId="3EC7A9A1" w14:textId="77777777" w:rsidR="003C0D30" w:rsidRPr="003C0D30" w:rsidRDefault="003C0D30" w:rsidP="003C0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57B83"/>
          <w:kern w:val="0"/>
          <w:sz w:val="18"/>
          <w:szCs w:val="18"/>
          <w14:ligatures w14:val="none"/>
        </w:rPr>
      </w:pPr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4. Feed both to the process-specific analyzer  </w:t>
      </w:r>
      <w:proofErr w:type="gram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   (</w:t>
      </w:r>
      <w:proofErr w:type="spellStart"/>
      <w:proofErr w:type="gram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sheet_metal_enhanced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cnc_machining_enhanced</w:t>
      </w:r>
      <w:proofErr w:type="spellEnd"/>
      <w:r w:rsidRPr="003C0D30">
        <w:rPr>
          <w:rFonts w:ascii="Courier New" w:eastAsia="Times New Roman" w:hAnsi="Courier New" w:cs="Courier New"/>
          <w:color w:val="657B83"/>
          <w:kern w:val="0"/>
          <w:sz w:val="18"/>
          <w:szCs w:val="18"/>
          <w:bdr w:val="none" w:sz="0" w:space="0" w:color="auto" w:frame="1"/>
          <w14:ligatures w14:val="none"/>
        </w:rPr>
        <w:t>, etc.)</w:t>
      </w:r>
    </w:p>
    <w:p w14:paraId="0CC34974" w14:textId="77777777" w:rsidR="003C0D30" w:rsidRPr="003C0D30" w:rsidRDefault="003C0D30" w:rsidP="003C0D3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C0D3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The dependencies to be aware of</w:t>
      </w:r>
    </w:p>
    <w:p w14:paraId="3AE590F4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From </w:t>
      </w:r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 xml:space="preserve"> and the </w:t>
      </w:r>
      <w:proofErr w:type="spellStart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>CadQuery</w:t>
      </w:r>
      <w:proofErr w:type="spellEnd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 xml:space="preserve"> imports: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1760"/>
        <w:gridCol w:w="4211"/>
      </w:tblGrid>
      <w:tr w:rsidR="003C0D30" w:rsidRPr="003C0D30" w14:paraId="32B09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6A1C2" w14:textId="77777777" w:rsidR="003C0D30" w:rsidRPr="003C0D30" w:rsidRDefault="003C0D30" w:rsidP="003C0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C0D3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77A83D08" w14:textId="77777777" w:rsidR="003C0D30" w:rsidRPr="003C0D30" w:rsidRDefault="003C0D30" w:rsidP="003C0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C0D3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C3A4688" w14:textId="77777777" w:rsidR="003C0D30" w:rsidRPr="003C0D30" w:rsidRDefault="003C0D30" w:rsidP="003C0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C0D3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Install pain level</w:t>
            </w:r>
          </w:p>
        </w:tc>
      </w:tr>
      <w:tr w:rsidR="003C0D30" w:rsidRPr="003C0D30" w14:paraId="55A55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4A38" w14:textId="77777777" w:rsidR="003C0D30" w:rsidRPr="003C0D30" w:rsidRDefault="003C0D30" w:rsidP="003C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C0D3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cadquery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717A5" w14:textId="77777777" w:rsidR="003C0D30" w:rsidRPr="003C0D30" w:rsidRDefault="003C0D30" w:rsidP="003C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C0D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High-level CAD API</w:t>
            </w:r>
          </w:p>
        </w:tc>
        <w:tc>
          <w:tcPr>
            <w:tcW w:w="0" w:type="auto"/>
            <w:vAlign w:val="center"/>
            <w:hideMark/>
          </w:tcPr>
          <w:p w14:paraId="56E2CB7D" w14:textId="77777777" w:rsidR="003C0D30" w:rsidRPr="003C0D30" w:rsidRDefault="003C0D30" w:rsidP="003C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C0D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Medium — needs </w:t>
            </w:r>
            <w:proofErr w:type="spellStart"/>
            <w:r w:rsidRPr="003C0D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conda</w:t>
            </w:r>
            <w:proofErr w:type="spellEnd"/>
            <w:r w:rsidRPr="003C0D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usually</w:t>
            </w:r>
          </w:p>
        </w:tc>
      </w:tr>
      <w:tr w:rsidR="003C0D30" w:rsidRPr="003C0D30" w14:paraId="5498C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DD67" w14:textId="77777777" w:rsidR="003C0D30" w:rsidRPr="003C0D30" w:rsidRDefault="003C0D30" w:rsidP="003C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C0D3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OCP</w:t>
            </w:r>
            <w:r w:rsidRPr="003C0D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(</w:t>
            </w:r>
            <w:proofErr w:type="spellStart"/>
            <w:r w:rsidRPr="003C0D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OpenCascade</w:t>
            </w:r>
            <w:proofErr w:type="spellEnd"/>
            <w:r w:rsidRPr="003C0D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Python)</w:t>
            </w:r>
          </w:p>
        </w:tc>
        <w:tc>
          <w:tcPr>
            <w:tcW w:w="0" w:type="auto"/>
            <w:vAlign w:val="center"/>
            <w:hideMark/>
          </w:tcPr>
          <w:p w14:paraId="70989600" w14:textId="77777777" w:rsidR="003C0D30" w:rsidRPr="003C0D30" w:rsidRDefault="003C0D30" w:rsidP="003C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C0D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Geometry kernel</w:t>
            </w:r>
          </w:p>
        </w:tc>
        <w:tc>
          <w:tcPr>
            <w:tcW w:w="0" w:type="auto"/>
            <w:vAlign w:val="center"/>
            <w:hideMark/>
          </w:tcPr>
          <w:p w14:paraId="28BF792F" w14:textId="77777777" w:rsidR="003C0D30" w:rsidRPr="003C0D30" w:rsidRDefault="003C0D30" w:rsidP="003C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C0D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High — needs </w:t>
            </w:r>
            <w:proofErr w:type="spellStart"/>
            <w:r w:rsidRPr="003C0D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OpenCascade</w:t>
            </w:r>
            <w:proofErr w:type="spellEnd"/>
            <w:r w:rsidRPr="003C0D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native libs (~200 MB)</w:t>
            </w:r>
          </w:p>
        </w:tc>
      </w:tr>
      <w:tr w:rsidR="003C0D30" w:rsidRPr="003C0D30" w14:paraId="3FE67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5108" w14:textId="77777777" w:rsidR="003C0D30" w:rsidRPr="003C0D30" w:rsidRDefault="003C0D30" w:rsidP="003C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C0D3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trimesh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65508" w14:textId="77777777" w:rsidR="003C0D30" w:rsidRPr="003C0D30" w:rsidRDefault="003C0D30" w:rsidP="003C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C0D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Mesh operations</w:t>
            </w:r>
          </w:p>
        </w:tc>
        <w:tc>
          <w:tcPr>
            <w:tcW w:w="0" w:type="auto"/>
            <w:vAlign w:val="center"/>
            <w:hideMark/>
          </w:tcPr>
          <w:p w14:paraId="74D8E56D" w14:textId="77777777" w:rsidR="003C0D30" w:rsidRPr="003C0D30" w:rsidRDefault="003C0D30" w:rsidP="003C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C0D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Low — pip install</w:t>
            </w:r>
          </w:p>
        </w:tc>
      </w:tr>
      <w:tr w:rsidR="003C0D30" w:rsidRPr="003C0D30" w14:paraId="0E8FA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6510E" w14:textId="77777777" w:rsidR="003C0D30" w:rsidRPr="003C0D30" w:rsidRDefault="003C0D30" w:rsidP="003C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C0D3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031B3" w14:textId="77777777" w:rsidR="003C0D30" w:rsidRPr="003C0D30" w:rsidRDefault="003C0D30" w:rsidP="003C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C0D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14:paraId="5AFF4890" w14:textId="77777777" w:rsidR="003C0D30" w:rsidRPr="003C0D30" w:rsidRDefault="003C0D30" w:rsidP="003C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C0D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Low — pip install</w:t>
            </w:r>
          </w:p>
        </w:tc>
      </w:tr>
      <w:tr w:rsidR="003C0D30" w:rsidRPr="003C0D30" w14:paraId="556AD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F61F" w14:textId="77777777" w:rsidR="003C0D30" w:rsidRPr="003C0D30" w:rsidRDefault="003C0D30" w:rsidP="003C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C0D3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3E785" w14:textId="77777777" w:rsidR="003C0D30" w:rsidRPr="003C0D30" w:rsidRDefault="003C0D30" w:rsidP="003C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C0D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3D visualization</w:t>
            </w:r>
          </w:p>
        </w:tc>
        <w:tc>
          <w:tcPr>
            <w:tcW w:w="0" w:type="auto"/>
            <w:vAlign w:val="center"/>
            <w:hideMark/>
          </w:tcPr>
          <w:p w14:paraId="26458E25" w14:textId="77777777" w:rsidR="003C0D30" w:rsidRPr="003C0D30" w:rsidRDefault="003C0D30" w:rsidP="003C0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C0D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Low — pip install</w:t>
            </w:r>
          </w:p>
        </w:tc>
      </w:tr>
    </w:tbl>
    <w:p w14:paraId="7ECA694A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The </w:t>
      </w:r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OCP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 + </w:t>
      </w:r>
      <w:proofErr w:type="spellStart"/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cadquery</w:t>
      </w:r>
      <w:proofErr w:type="spellEnd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 xml:space="preserve"> combo is why your README warns about install complexity, and why hosting this app requires a container or a machine with those pre-installed. It's also why "each user clones and installs" is friction-heavy — </w:t>
      </w:r>
      <w:proofErr w:type="spellStart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>CadQuery</w:t>
      </w:r>
      <w:proofErr w:type="spellEnd"/>
      <w:r w:rsidRPr="003C0D30">
        <w:rPr>
          <w:rFonts w:ascii="Times New Roman" w:eastAsia="Times New Roman" w:hAnsi="Times New Roman" w:cs="Times New Roman"/>
          <w:kern w:val="0"/>
          <w14:ligatures w14:val="none"/>
        </w:rPr>
        <w:t>/OCP setup is often the first hour of onboarding.</w:t>
      </w:r>
    </w:p>
    <w:p w14:paraId="36363737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Want me to trace through the specific rules any one analyzer applies (e.g., how </w:t>
      </w:r>
      <w:r w:rsidRPr="003C0D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sheet_metal_enhanced.py</w:t>
      </w: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 uses the extracted features), or is this the level of detail you needed?</w:t>
      </w:r>
    </w:p>
    <w:p w14:paraId="58F11238" w14:textId="77777777" w:rsidR="003C0D30" w:rsidRPr="003C0D30" w:rsidRDefault="003C0D30" w:rsidP="003C0D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D30">
        <w:rPr>
          <w:rFonts w:ascii="Times New Roman" w:eastAsia="Times New Roman" w:hAnsi="Times New Roman" w:cs="Times New Roman"/>
          <w:kern w:val="0"/>
          <w14:ligatures w14:val="none"/>
        </w:rPr>
        <w:t>Elapsed time: 41s</w:t>
      </w:r>
    </w:p>
    <w:p w14:paraId="19D4FD0C" w14:textId="77777777" w:rsidR="009748F0" w:rsidRDefault="009748F0"/>
    <w:sectPr w:rsidR="00974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D12CE"/>
    <w:multiLevelType w:val="multilevel"/>
    <w:tmpl w:val="FBAC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57E8E"/>
    <w:multiLevelType w:val="multilevel"/>
    <w:tmpl w:val="E242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81FF6"/>
    <w:multiLevelType w:val="multilevel"/>
    <w:tmpl w:val="C9D8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708307">
    <w:abstractNumId w:val="0"/>
  </w:num>
  <w:num w:numId="2" w16cid:durableId="274293362">
    <w:abstractNumId w:val="1"/>
  </w:num>
  <w:num w:numId="3" w16cid:durableId="737896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30"/>
    <w:rsid w:val="003C0D30"/>
    <w:rsid w:val="00594192"/>
    <w:rsid w:val="00602C53"/>
    <w:rsid w:val="0097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D1CA"/>
  <w15:chartTrackingRefBased/>
  <w15:docId w15:val="{1C33376E-B1A8-4E3E-A83D-46690FA4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762</Words>
  <Characters>4346</Characters>
  <Application>Microsoft Office Word</Application>
  <DocSecurity>0</DocSecurity>
  <Lines>36</Lines>
  <Paragraphs>10</Paragraphs>
  <ScaleCrop>false</ScaleCrop>
  <Company>Amazon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Atala, Alex [C]</dc:creator>
  <cp:keywords/>
  <dc:description/>
  <cp:lastModifiedBy>Atala, Alex [C]</cp:lastModifiedBy>
  <cp:revision>2</cp:revision>
  <dcterms:created xsi:type="dcterms:W3CDTF">2026-07-10T21:38:00Z</dcterms:created>
  <dcterms:modified xsi:type="dcterms:W3CDTF">2026-07-10T21:38:00Z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2026-07-10T21:38:21Z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514f1992-3fc2-4bf7-b5c9-9fc612b08bce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