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63AE" w14:textId="71F35481" w:rsid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Dear Nick,</w:t>
      </w:r>
    </w:p>
    <w:p w14:paraId="588E9B94" w14:textId="77777777" w:rsid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p>
    <w:p w14:paraId="50BAE7BC" w14:textId="2DFA7A44" w:rsidR="00EF73E2" w:rsidRP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Based on your feedback, I wanted to clarify my qualification</w:t>
      </w:r>
      <w:r>
        <w:rPr>
          <w:rFonts w:ascii="Times New Roman" w:eastAsia="Times New Roman" w:hAnsi="Times New Roman" w:cs="Times New Roman"/>
          <w:kern w:val="0"/>
          <w14:ligatures w14:val="none"/>
        </w:rPr>
        <w:t xml:space="preserve">, </w:t>
      </w:r>
      <w:r w:rsidRPr="00EF73E2">
        <w:rPr>
          <w:rFonts w:ascii="Times New Roman" w:eastAsia="Times New Roman" w:hAnsi="Times New Roman" w:cs="Times New Roman"/>
          <w:kern w:val="0"/>
          <w14:ligatures w14:val="none"/>
        </w:rPr>
        <w:t>particularly in industrial design, CAD, tool development, and plastic injection moldin</w:t>
      </w:r>
      <w:r>
        <w:rPr>
          <w:rFonts w:ascii="Times New Roman" w:eastAsia="Times New Roman" w:hAnsi="Times New Roman" w:cs="Times New Roman"/>
          <w:kern w:val="0"/>
          <w14:ligatures w14:val="none"/>
        </w:rPr>
        <w:t xml:space="preserve">g, </w:t>
      </w:r>
      <w:r w:rsidRPr="00EF73E2">
        <w:rPr>
          <w:rFonts w:ascii="Times New Roman" w:eastAsia="Times New Roman" w:hAnsi="Times New Roman" w:cs="Times New Roman"/>
          <w:kern w:val="0"/>
          <w14:ligatures w14:val="none"/>
        </w:rPr>
        <w:t>as they directly align with your client’s needs for the Senior Mechanical Systems Engineer role.</w:t>
      </w:r>
    </w:p>
    <w:p w14:paraId="2D590704" w14:textId="601C27CC" w:rsidR="00EF73E2" w:rsidRP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 xml:space="preserve">My career spans over </w:t>
      </w:r>
      <w:r w:rsidRPr="00EF73E2">
        <w:rPr>
          <w:rFonts w:ascii="Times New Roman" w:eastAsia="Times New Roman" w:hAnsi="Times New Roman" w:cs="Times New Roman"/>
          <w:kern w:val="0"/>
          <w14:ligatures w14:val="none"/>
        </w:rPr>
        <w:t>twenty-five</w:t>
      </w:r>
      <w:r>
        <w:rPr>
          <w:rFonts w:ascii="Times New Roman" w:eastAsia="Times New Roman" w:hAnsi="Times New Roman" w:cs="Times New Roman"/>
          <w:kern w:val="0"/>
          <w14:ligatures w14:val="none"/>
        </w:rPr>
        <w:t xml:space="preserve"> </w:t>
      </w:r>
      <w:r w:rsidRPr="00EF73E2">
        <w:rPr>
          <w:rFonts w:ascii="Times New Roman" w:eastAsia="Times New Roman" w:hAnsi="Times New Roman" w:cs="Times New Roman"/>
          <w:kern w:val="0"/>
          <w14:ligatures w14:val="none"/>
        </w:rPr>
        <w:t>years in mechanical engineering, focused heavily on medical devices and high-performance plastic components. Key areas of expertise include:</w:t>
      </w:r>
    </w:p>
    <w:p w14:paraId="4B6EF7A0" w14:textId="6865A13E" w:rsidR="00EF73E2" w:rsidRPr="00EF73E2" w:rsidRDefault="00EF73E2" w:rsidP="00EF73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b/>
          <w:bCs/>
          <w:kern w:val="0"/>
          <w14:ligatures w14:val="none"/>
        </w:rPr>
        <w:t>Industrial design and CAD-based development</w:t>
      </w:r>
      <w:r w:rsidRPr="00EF73E2">
        <w:rPr>
          <w:rFonts w:ascii="Times New Roman" w:eastAsia="Times New Roman" w:hAnsi="Times New Roman" w:cs="Times New Roman"/>
          <w:kern w:val="0"/>
          <w14:ligatures w14:val="none"/>
        </w:rPr>
        <w:t>, demonstrated through my portfolio of successful designs in SolidWorks, Ansys, and AutoCAD. I</w:t>
      </w:r>
      <w:r>
        <w:rPr>
          <w:rFonts w:ascii="Times New Roman" w:eastAsia="Times New Roman" w:hAnsi="Times New Roman" w:cs="Times New Roman"/>
          <w:kern w:val="0"/>
          <w14:ligatures w14:val="none"/>
        </w:rPr>
        <w:t xml:space="preserve"> have</w:t>
      </w:r>
      <w:r w:rsidRPr="00EF73E2">
        <w:rPr>
          <w:rFonts w:ascii="Times New Roman" w:eastAsia="Times New Roman" w:hAnsi="Times New Roman" w:cs="Times New Roman"/>
          <w:kern w:val="0"/>
          <w14:ligatures w14:val="none"/>
        </w:rPr>
        <w:t xml:space="preserve"> led concept-to-production efforts for both implantable and wearable devices, with a focus on usability, aesthetics, and regulatory compliance.</w:t>
      </w:r>
    </w:p>
    <w:p w14:paraId="7B1E806D" w14:textId="77777777" w:rsidR="00EF73E2" w:rsidRPr="00EF73E2" w:rsidRDefault="00EF73E2" w:rsidP="00EF73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b/>
          <w:bCs/>
          <w:kern w:val="0"/>
          <w14:ligatures w14:val="none"/>
        </w:rPr>
        <w:t>Advanced tool development</w:t>
      </w:r>
      <w:r w:rsidRPr="00EF73E2">
        <w:rPr>
          <w:rFonts w:ascii="Times New Roman" w:eastAsia="Times New Roman" w:hAnsi="Times New Roman" w:cs="Times New Roman"/>
          <w:kern w:val="0"/>
          <w14:ligatures w14:val="none"/>
        </w:rPr>
        <w:t>, including fixture design for automated and robotic assembly lines, as well as tooling for injection molded parts. I’ve worked closely with global vendors to optimize tooling strategies for manufacturability and long-term reliability.</w:t>
      </w:r>
    </w:p>
    <w:p w14:paraId="5C31C47D" w14:textId="77777777" w:rsidR="00EF73E2" w:rsidRPr="00EF73E2" w:rsidRDefault="00EF73E2" w:rsidP="00EF73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b/>
          <w:bCs/>
          <w:kern w:val="0"/>
          <w14:ligatures w14:val="none"/>
        </w:rPr>
        <w:t>Mold flow analysis and DFM for plastic injection molding</w:t>
      </w:r>
      <w:r w:rsidRPr="00EF73E2">
        <w:rPr>
          <w:rFonts w:ascii="Times New Roman" w:eastAsia="Times New Roman" w:hAnsi="Times New Roman" w:cs="Times New Roman"/>
          <w:kern w:val="0"/>
          <w14:ligatures w14:val="none"/>
        </w:rPr>
        <w:t>, used to validate and improve part design, reduce defects, and streamline production. I’ve managed complete lifecycle support from mold design and simulation to PPAP qualification and manufacturing scale-up.</w:t>
      </w:r>
    </w:p>
    <w:p w14:paraId="7C4BE904" w14:textId="77777777" w:rsidR="00EF73E2" w:rsidRPr="00EF73E2" w:rsidRDefault="00EF73E2" w:rsidP="00EF73E2">
      <w:pPr>
        <w:spacing w:after="0"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pict w14:anchorId="46CFC36F">
          <v:rect id="_x0000_i1025" style="width:0;height:1.5pt" o:hralign="center" o:hrstd="t" o:hr="t" fillcolor="#a0a0a0" stroked="f"/>
        </w:pict>
      </w:r>
    </w:p>
    <w:p w14:paraId="07373717" w14:textId="77777777" w:rsidR="00EF73E2" w:rsidRP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b/>
          <w:bCs/>
          <w:kern w:val="0"/>
          <w14:ligatures w14:val="none"/>
        </w:rPr>
        <w:t>Key Skills Matched to the Sr Mechanical Systems Engineer Role:</w:t>
      </w:r>
    </w:p>
    <w:p w14:paraId="6C4931EA" w14:textId="77777777" w:rsidR="00EF73E2" w:rsidRPr="00EF73E2" w:rsidRDefault="00EF73E2" w:rsidP="00EF73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Proven leadership in cross-functional medical device programs, including V&amp;V, DHF generation, and regulatory documentation.</w:t>
      </w:r>
    </w:p>
    <w:p w14:paraId="4F0CBF90" w14:textId="77777777" w:rsidR="00EF73E2" w:rsidRPr="00EF73E2" w:rsidRDefault="00EF73E2" w:rsidP="00EF73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Strong command of DFM principles, particularly for plastic and metal components used in complex electromechanical assemblies.</w:t>
      </w:r>
    </w:p>
    <w:p w14:paraId="371DE456" w14:textId="77777777" w:rsidR="00EF73E2" w:rsidRPr="00EF73E2" w:rsidRDefault="00EF73E2" w:rsidP="00EF73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Design ownership from early-stage prototypes through line integration, supported by robust CAD, simulation, and rapid prototyping tools.</w:t>
      </w:r>
    </w:p>
    <w:p w14:paraId="10CD75BC" w14:textId="77777777" w:rsidR="00EF73E2" w:rsidRPr="00EF73E2" w:rsidRDefault="00EF73E2" w:rsidP="00EF73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Mold tooling design and flow simulation expertise applied on implantable devices and high-precision wearable sensors.</w:t>
      </w:r>
    </w:p>
    <w:p w14:paraId="352A7381" w14:textId="77777777" w:rsidR="00EF73E2" w:rsidRPr="00EF73E2" w:rsidRDefault="00EF73E2" w:rsidP="00EF73E2">
      <w:pPr>
        <w:spacing w:after="0"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pict w14:anchorId="2B896380">
          <v:rect id="_x0000_i1026" style="width:0;height:1.5pt" o:hralign="center" o:hrstd="t" o:hr="t" fillcolor="#a0a0a0" stroked="f"/>
        </w:pict>
      </w:r>
    </w:p>
    <w:p w14:paraId="389DFD45" w14:textId="77777777" w:rsidR="00EF73E2" w:rsidRP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b/>
          <w:bCs/>
          <w:kern w:val="0"/>
          <w14:ligatures w14:val="none"/>
        </w:rPr>
        <w:t>Project Highlights:</w:t>
      </w:r>
    </w:p>
    <w:p w14:paraId="200A1F01" w14:textId="77777777" w:rsidR="00EF73E2" w:rsidRPr="00EF73E2" w:rsidRDefault="00EF73E2" w:rsidP="00EF73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 xml:space="preserve">At </w:t>
      </w:r>
      <w:r w:rsidRPr="00EF73E2">
        <w:rPr>
          <w:rFonts w:ascii="Times New Roman" w:eastAsia="Times New Roman" w:hAnsi="Times New Roman" w:cs="Times New Roman"/>
          <w:b/>
          <w:bCs/>
          <w:kern w:val="0"/>
          <w14:ligatures w14:val="none"/>
        </w:rPr>
        <w:t>Stryker</w:t>
      </w:r>
      <w:r w:rsidRPr="00EF73E2">
        <w:rPr>
          <w:rFonts w:ascii="Times New Roman" w:eastAsia="Times New Roman" w:hAnsi="Times New Roman" w:cs="Times New Roman"/>
          <w:kern w:val="0"/>
          <w14:ligatures w14:val="none"/>
        </w:rPr>
        <w:t>, I led tool design and mold qualification for multiple sensor platforms, integrating mold flow simulations and 3D-printed prototypes to accelerate development.</w:t>
      </w:r>
    </w:p>
    <w:p w14:paraId="3F542229" w14:textId="77777777" w:rsidR="00EF73E2" w:rsidRPr="00EF73E2" w:rsidRDefault="00EF73E2" w:rsidP="00EF73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 xml:space="preserve">At </w:t>
      </w:r>
      <w:r w:rsidRPr="00EF73E2">
        <w:rPr>
          <w:rFonts w:ascii="Times New Roman" w:eastAsia="Times New Roman" w:hAnsi="Times New Roman" w:cs="Times New Roman"/>
          <w:b/>
          <w:bCs/>
          <w:kern w:val="0"/>
          <w14:ligatures w14:val="none"/>
        </w:rPr>
        <w:t>Leading Technologies Inc.</w:t>
      </w:r>
      <w:r w:rsidRPr="00EF73E2">
        <w:rPr>
          <w:rFonts w:ascii="Times New Roman" w:eastAsia="Times New Roman" w:hAnsi="Times New Roman" w:cs="Times New Roman"/>
          <w:kern w:val="0"/>
          <w14:ligatures w14:val="none"/>
        </w:rPr>
        <w:t>, I managed CAD-based industrial design for medical devices, coordinating directly with manufacturing partners to align designs with tooling and molding capabilities.</w:t>
      </w:r>
    </w:p>
    <w:p w14:paraId="19AF4C99" w14:textId="77777777" w:rsidR="00EF73E2" w:rsidRPr="00EF73E2" w:rsidRDefault="00EF73E2" w:rsidP="00EF73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lastRenderedPageBreak/>
        <w:t xml:space="preserve">My </w:t>
      </w:r>
      <w:r w:rsidRPr="00EF73E2">
        <w:rPr>
          <w:rFonts w:ascii="Times New Roman" w:eastAsia="Times New Roman" w:hAnsi="Times New Roman" w:cs="Times New Roman"/>
          <w:b/>
          <w:bCs/>
          <w:kern w:val="0"/>
          <w14:ligatures w14:val="none"/>
        </w:rPr>
        <w:t>polymer design portfolio</w:t>
      </w:r>
      <w:r w:rsidRPr="00EF73E2">
        <w:rPr>
          <w:rFonts w:ascii="Times New Roman" w:eastAsia="Times New Roman" w:hAnsi="Times New Roman" w:cs="Times New Roman"/>
          <w:kern w:val="0"/>
          <w14:ligatures w14:val="none"/>
        </w:rPr>
        <w:t xml:space="preserve"> includes housings, encapsulated components, and structural parts, all developed with a strong industrial design focus and validated through mold flow analysis and production testing.</w:t>
      </w:r>
    </w:p>
    <w:p w14:paraId="751A4AEB" w14:textId="465F5BB0" w:rsidR="00EF73E2" w:rsidRP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I welcome the chance to walk through some of these examples and show how my background fits your client’s vision for this role.</w:t>
      </w:r>
    </w:p>
    <w:p w14:paraId="0CB90233" w14:textId="77777777" w:rsidR="00EF73E2" w:rsidRPr="00EF73E2" w:rsidRDefault="00EF73E2" w:rsidP="00EF73E2">
      <w:pPr>
        <w:spacing w:before="100" w:beforeAutospacing="1" w:after="100" w:afterAutospacing="1" w:line="240" w:lineRule="auto"/>
        <w:rPr>
          <w:rFonts w:ascii="Times New Roman" w:eastAsia="Times New Roman" w:hAnsi="Times New Roman" w:cs="Times New Roman"/>
          <w:kern w:val="0"/>
          <w14:ligatures w14:val="none"/>
        </w:rPr>
      </w:pPr>
      <w:r w:rsidRPr="00EF73E2">
        <w:rPr>
          <w:rFonts w:ascii="Times New Roman" w:eastAsia="Times New Roman" w:hAnsi="Times New Roman" w:cs="Times New Roman"/>
          <w:kern w:val="0"/>
          <w14:ligatures w14:val="none"/>
        </w:rPr>
        <w:t>Warm regards,</w:t>
      </w:r>
      <w:r w:rsidRPr="00EF73E2">
        <w:rPr>
          <w:rFonts w:ascii="Times New Roman" w:eastAsia="Times New Roman" w:hAnsi="Times New Roman" w:cs="Times New Roman"/>
          <w:kern w:val="0"/>
          <w14:ligatures w14:val="none"/>
        </w:rPr>
        <w:br/>
      </w:r>
      <w:r w:rsidRPr="00EF73E2">
        <w:rPr>
          <w:rFonts w:ascii="Times New Roman" w:eastAsia="Times New Roman" w:hAnsi="Times New Roman" w:cs="Times New Roman"/>
          <w:b/>
          <w:bCs/>
          <w:kern w:val="0"/>
          <w14:ligatures w14:val="none"/>
        </w:rPr>
        <w:t>Alex Atala</w:t>
      </w:r>
      <w:r w:rsidRPr="00EF73E2">
        <w:rPr>
          <w:rFonts w:ascii="Times New Roman" w:eastAsia="Times New Roman" w:hAnsi="Times New Roman" w:cs="Times New Roman"/>
          <w:kern w:val="0"/>
          <w14:ligatures w14:val="none"/>
        </w:rPr>
        <w:br/>
        <w:t>aatala@bellsouth.net | (954) 610-2154 | Weston, FL</w:t>
      </w:r>
    </w:p>
    <w:p w14:paraId="29397883" w14:textId="77777777" w:rsidR="00EF73E2" w:rsidRDefault="00EF73E2"/>
    <w:sectPr w:rsidR="00EF7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26119"/>
    <w:multiLevelType w:val="multilevel"/>
    <w:tmpl w:val="95A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12852"/>
    <w:multiLevelType w:val="multilevel"/>
    <w:tmpl w:val="36CC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D268CC"/>
    <w:multiLevelType w:val="multilevel"/>
    <w:tmpl w:val="38C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725268">
    <w:abstractNumId w:val="2"/>
  </w:num>
  <w:num w:numId="2" w16cid:durableId="639261294">
    <w:abstractNumId w:val="1"/>
  </w:num>
  <w:num w:numId="3" w16cid:durableId="4144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E2"/>
    <w:rsid w:val="00DE6A83"/>
    <w:rsid w:val="00EF7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71F7"/>
  <w15:chartTrackingRefBased/>
  <w15:docId w15:val="{2A1591F7-239C-4761-AFA1-B446BF68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3E2"/>
    <w:rPr>
      <w:rFonts w:eastAsiaTheme="majorEastAsia" w:cstheme="majorBidi"/>
      <w:color w:val="272727" w:themeColor="text1" w:themeTint="D8"/>
    </w:rPr>
  </w:style>
  <w:style w:type="paragraph" w:styleId="Title">
    <w:name w:val="Title"/>
    <w:basedOn w:val="Normal"/>
    <w:next w:val="Normal"/>
    <w:link w:val="TitleChar"/>
    <w:uiPriority w:val="10"/>
    <w:qFormat/>
    <w:rsid w:val="00EF7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3E2"/>
    <w:pPr>
      <w:spacing w:before="160"/>
      <w:jc w:val="center"/>
    </w:pPr>
    <w:rPr>
      <w:i/>
      <w:iCs/>
      <w:color w:val="404040" w:themeColor="text1" w:themeTint="BF"/>
    </w:rPr>
  </w:style>
  <w:style w:type="character" w:customStyle="1" w:styleId="QuoteChar">
    <w:name w:val="Quote Char"/>
    <w:basedOn w:val="DefaultParagraphFont"/>
    <w:link w:val="Quote"/>
    <w:uiPriority w:val="29"/>
    <w:rsid w:val="00EF73E2"/>
    <w:rPr>
      <w:i/>
      <w:iCs/>
      <w:color w:val="404040" w:themeColor="text1" w:themeTint="BF"/>
    </w:rPr>
  </w:style>
  <w:style w:type="paragraph" w:styleId="ListParagraph">
    <w:name w:val="List Paragraph"/>
    <w:basedOn w:val="Normal"/>
    <w:uiPriority w:val="34"/>
    <w:qFormat/>
    <w:rsid w:val="00EF73E2"/>
    <w:pPr>
      <w:ind w:left="720"/>
      <w:contextualSpacing/>
    </w:pPr>
  </w:style>
  <w:style w:type="character" w:styleId="IntenseEmphasis">
    <w:name w:val="Intense Emphasis"/>
    <w:basedOn w:val="DefaultParagraphFont"/>
    <w:uiPriority w:val="21"/>
    <w:qFormat/>
    <w:rsid w:val="00EF73E2"/>
    <w:rPr>
      <w:i/>
      <w:iCs/>
      <w:color w:val="0F4761" w:themeColor="accent1" w:themeShade="BF"/>
    </w:rPr>
  </w:style>
  <w:style w:type="paragraph" w:styleId="IntenseQuote">
    <w:name w:val="Intense Quote"/>
    <w:basedOn w:val="Normal"/>
    <w:next w:val="Normal"/>
    <w:link w:val="IntenseQuoteChar"/>
    <w:uiPriority w:val="30"/>
    <w:qFormat/>
    <w:rsid w:val="00EF7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3E2"/>
    <w:rPr>
      <w:i/>
      <w:iCs/>
      <w:color w:val="0F4761" w:themeColor="accent1" w:themeShade="BF"/>
    </w:rPr>
  </w:style>
  <w:style w:type="character" w:styleId="IntenseReference">
    <w:name w:val="Intense Reference"/>
    <w:basedOn w:val="DefaultParagraphFont"/>
    <w:uiPriority w:val="32"/>
    <w:qFormat/>
    <w:rsid w:val="00EF7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29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atala</dc:creator>
  <cp:keywords/>
  <dc:description/>
  <cp:lastModifiedBy>alejandro atala</cp:lastModifiedBy>
  <cp:revision>1</cp:revision>
  <dcterms:created xsi:type="dcterms:W3CDTF">2025-07-15T16:04:00Z</dcterms:created>
  <dcterms:modified xsi:type="dcterms:W3CDTF">2025-07-15T16:09:00Z</dcterms:modified>
</cp:coreProperties>
</file>