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83.png" ContentType="image/png"/>
  <Override PartName="/word/media/rId88.png" ContentType="image/png"/>
  <Override PartName="/word/media/rId94.png" ContentType="image/png"/>
  <Override PartName="/word/media/rId99.png" ContentType="image/png"/>
  <Override PartName="/word/media/rId40.png" ContentType="image/png"/>
  <Override PartName="/word/media/rId111.png" ContentType="image/png"/>
  <Override PartName="/word/media/rId105.png" ContentType="image/png"/>
  <Override PartName="/word/media/rId45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6.png" ContentType="image/png"/>
  <Override PartName="/word/media/rId72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Дискретно-событийное моделирование</w:t>
      </w:r>
    </w:p>
    <w:p>
      <w:pPr>
        <w:pStyle w:val="Subtitle"/>
      </w:pPr>
      <w:r>
        <w:t xml:space="preserve">Лабораторная работа №7</w:t>
      </w:r>
    </w:p>
    <w:p>
      <w:pPr>
        <w:pStyle w:val="Author"/>
      </w:pPr>
      <w:r>
        <w:t xml:space="preserve">Тарасова Алина Андреевна</w:t>
      </w:r>
    </w:p>
    <w:p>
      <w:pPr>
        <w:pStyle w:val="Date"/>
      </w:pPr>
      <w:r>
        <w:t xml:space="preserve">2026-05-10</w:t>
      </w:r>
    </w:p>
    <w:bookmarkStart w:id="22" w:name="информация"/>
    <w:p>
      <w:pPr>
        <w:pStyle w:val="Heading1"/>
      </w:pPr>
      <w:r>
        <w:t xml:space="preserve">Информация</w:t>
      </w:r>
    </w:p>
    <w:bookmarkStart w:id="21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Тарасова Алина Андреевна</w:t>
      </w:r>
    </w:p>
    <w:p>
      <w:pPr>
        <w:pStyle w:val="Compact"/>
        <w:numPr>
          <w:ilvl w:val="0"/>
          <w:numId w:val="1001"/>
        </w:numPr>
      </w:pPr>
      <w:r>
        <w:t xml:space="preserve">студентка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1132236013@rudn.ru</w:t>
        </w:r>
      </w:hyperlink>
    </w:p>
    <w:bookmarkEnd w:id="21"/>
    <w:bookmarkEnd w:id="22"/>
    <w:bookmarkStart w:id="27" w:name="вводная-часть"/>
    <w:p>
      <w:pPr>
        <w:pStyle w:val="Heading1"/>
      </w:pPr>
      <w:r>
        <w:t xml:space="preserve">Вводная часть</w:t>
      </w:r>
    </w:p>
    <w:bookmarkStart w:id="23" w:name="актуальность"/>
    <w:p>
      <w:pPr>
        <w:pStyle w:val="Heading2"/>
      </w:pPr>
      <w:r>
        <w:t xml:space="preserve">Актуальность</w:t>
      </w:r>
    </w:p>
    <w:p>
      <w:pPr>
        <w:pStyle w:val="Compact"/>
        <w:numPr>
          <w:ilvl w:val="0"/>
          <w:numId w:val="1002"/>
        </w:numPr>
      </w:pPr>
      <w:r>
        <w:t xml:space="preserve">Дискретно-событийное моделирование широко применяется для анализа систем массового обслуживания</w:t>
      </w:r>
    </w:p>
    <w:p>
      <w:pPr>
        <w:pStyle w:val="Compact"/>
        <w:numPr>
          <w:ilvl w:val="0"/>
          <w:numId w:val="1002"/>
        </w:numPr>
      </w:pPr>
      <w:r>
        <w:t xml:space="preserve">Модели M/M/c и Росса позволяют оценивать производительность и надёжность реальных систем</w:t>
      </w:r>
    </w:p>
    <w:p>
      <w:pPr>
        <w:pStyle w:val="Compact"/>
        <w:numPr>
          <w:ilvl w:val="0"/>
          <w:numId w:val="1002"/>
        </w:numPr>
      </w:pPr>
      <w:r>
        <w:t xml:space="preserve">Важно уметь реализовывать такие модели программно и интерпретировать результаты</w:t>
      </w:r>
    </w:p>
    <w:bookmarkEnd w:id="23"/>
    <w:bookmarkStart w:id="24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Объект:</w:t>
      </w:r>
      <w:r>
        <w:t xml:space="preserve"> </w:t>
      </w:r>
      <w:r>
        <w:t xml:space="preserve">системы массового обслуживания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Предмет:</w:t>
      </w:r>
      <w:r>
        <w:t xml:space="preserve"> </w:t>
      </w:r>
      <w:r>
        <w:t xml:space="preserve">дискретно-событийное моделирование моделей M/M/c и Росса на языке Julia</w:t>
      </w:r>
    </w:p>
    <w:bookmarkEnd w:id="24"/>
    <w:bookmarkStart w:id="25" w:name="цели-и-задачи"/>
    <w:p>
      <w:pPr>
        <w:pStyle w:val="Heading2"/>
      </w:pPr>
      <w:r>
        <w:t xml:space="preserve">Цели и задачи</w:t>
      </w:r>
    </w:p>
    <w:p>
      <w:pPr>
        <w:pStyle w:val="Compact"/>
        <w:numPr>
          <w:ilvl w:val="0"/>
          <w:numId w:val="1004"/>
        </w:numPr>
      </w:pPr>
      <w:r>
        <w:t xml:space="preserve">Освоить метод дискретно-событийного моделирования</w:t>
      </w:r>
    </w:p>
    <w:p>
      <w:pPr>
        <w:pStyle w:val="Compact"/>
        <w:numPr>
          <w:ilvl w:val="0"/>
          <w:numId w:val="1004"/>
        </w:numPr>
      </w:pPr>
      <w:r>
        <w:t xml:space="preserve">Реализовать модели M/M/c и Росса на Julia</w:t>
      </w:r>
    </w:p>
    <w:p>
      <w:pPr>
        <w:pStyle w:val="Compact"/>
        <w:numPr>
          <w:ilvl w:val="0"/>
          <w:numId w:val="1004"/>
        </w:numPr>
      </w:pPr>
      <w:r>
        <w:t xml:space="preserve">Провести параметрические исследования</w:t>
      </w:r>
    </w:p>
    <w:p>
      <w:pPr>
        <w:pStyle w:val="Compact"/>
        <w:numPr>
          <w:ilvl w:val="0"/>
          <w:numId w:val="1004"/>
        </w:numPr>
      </w:pPr>
      <w:r>
        <w:t xml:space="preserve">Построить графики и сравнить с аналитикой</w:t>
      </w:r>
    </w:p>
    <w:bookmarkEnd w:id="25"/>
    <w:bookmarkStart w:id="26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Compact"/>
        <w:numPr>
          <w:ilvl w:val="0"/>
          <w:numId w:val="1005"/>
        </w:numPr>
      </w:pPr>
      <w:r>
        <w:t xml:space="preserve">Язык программирования Julia</w:t>
      </w:r>
    </w:p>
    <w:p>
      <w:pPr>
        <w:pStyle w:val="Compact"/>
        <w:numPr>
          <w:ilvl w:val="0"/>
          <w:numId w:val="1005"/>
        </w:numPr>
      </w:pPr>
      <w:r>
        <w:t xml:space="preserve">Пакеты: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</w:t>
      </w:r>
    </w:p>
    <w:p>
      <w:pPr>
        <w:pStyle w:val="Compact"/>
        <w:numPr>
          <w:ilvl w:val="0"/>
          <w:numId w:val="1005"/>
        </w:numPr>
      </w:pPr>
      <w:r>
        <w:t xml:space="preserve">Quarto для генерации отчётов и презентаций</w:t>
      </w:r>
    </w:p>
    <w:bookmarkEnd w:id="26"/>
    <w:bookmarkEnd w:id="27"/>
    <w:bookmarkStart w:id="33" w:name="создание-презентации"/>
    <w:p>
      <w:pPr>
        <w:pStyle w:val="Heading1"/>
      </w:pPr>
      <w:r>
        <w:t xml:space="preserve">Создание презентации</w:t>
      </w:r>
    </w:p>
    <w:bookmarkStart w:id="28" w:name="процессор-quarto"/>
    <w:p>
      <w:pPr>
        <w:pStyle w:val="Heading2"/>
      </w:pPr>
      <w:r>
        <w:t xml:space="preserve">Процессор</w:t>
      </w:r>
      <w:r>
        <w:t xml:space="preserve"> </w:t>
      </w:r>
      <w:r>
        <w:rPr>
          <w:rStyle w:val="VerbatimChar"/>
        </w:rPr>
        <w:t xml:space="preserve">quarto</w:t>
      </w:r>
    </w:p>
    <w:p>
      <w:pPr>
        <w:pStyle w:val="Compact"/>
        <w:numPr>
          <w:ilvl w:val="0"/>
          <w:numId w:val="1006"/>
        </w:numPr>
      </w:pPr>
      <w:r>
        <w:t xml:space="preserve">Quarto: универсальный издательский инструмент</w:t>
      </w:r>
    </w:p>
    <w:p>
      <w:pPr>
        <w:pStyle w:val="Compact"/>
        <w:numPr>
          <w:ilvl w:val="0"/>
          <w:numId w:val="1006"/>
        </w:numPr>
      </w:pPr>
      <w:r>
        <w:t xml:space="preserve">Поддержка Julia, Python, R</w:t>
      </w:r>
    </w:p>
    <w:p>
      <w:pPr>
        <w:pStyle w:val="Compact"/>
        <w:numPr>
          <w:ilvl w:val="0"/>
          <w:numId w:val="1006"/>
        </w:numPr>
      </w:pPr>
      <w:r>
        <w:t xml:space="preserve">Создание PDF, HTML, DOCX</w:t>
      </w:r>
    </w:p>
    <w:bookmarkEnd w:id="28"/>
    <w:bookmarkStart w:id="29" w:name="формат-pdf"/>
    <w:p>
      <w:pPr>
        <w:pStyle w:val="Heading2"/>
      </w:pPr>
      <w:r>
        <w:t xml:space="preserve">Формат</w:t>
      </w:r>
      <w:r>
        <w:t xml:space="preserve"> </w:t>
      </w:r>
      <w:r>
        <w:rPr>
          <w:rStyle w:val="VerbatimChar"/>
        </w:rPr>
        <w:t xml:space="preserve">pdf</w:t>
      </w:r>
    </w:p>
    <w:p>
      <w:pPr>
        <w:pStyle w:val="Compact"/>
        <w:numPr>
          <w:ilvl w:val="0"/>
          <w:numId w:val="1007"/>
        </w:numPr>
      </w:pPr>
      <w:r>
        <w:t xml:space="preserve">Использование LaTeX</w:t>
      </w:r>
    </w:p>
    <w:p>
      <w:pPr>
        <w:pStyle w:val="Compact"/>
        <w:numPr>
          <w:ilvl w:val="0"/>
          <w:numId w:val="1007"/>
        </w:numPr>
      </w:pPr>
      <w:r>
        <w:t xml:space="preserve">Пакет для презентации: beamer</w:t>
      </w:r>
    </w:p>
    <w:p>
      <w:pPr>
        <w:pStyle w:val="Compact"/>
        <w:numPr>
          <w:ilvl w:val="0"/>
          <w:numId w:val="1007"/>
        </w:numPr>
      </w:pPr>
      <w:r>
        <w:t xml:space="preserve">Автоматическая компиляция через</w:t>
      </w:r>
      <w:r>
        <w:t xml:space="preserve"> </w:t>
      </w:r>
      <w:r>
        <w:rPr>
          <w:rStyle w:val="VerbatimChar"/>
        </w:rPr>
        <w:t xml:space="preserve">quarto render</w:t>
      </w:r>
    </w:p>
    <w:bookmarkEnd w:id="29"/>
    <w:bookmarkStart w:id="30" w:name="код-для-формата-pdf"/>
    <w:p>
      <w:pPr>
        <w:pStyle w:val="Heading2"/>
      </w:pPr>
      <w:r>
        <w:t xml:space="preserve">Код для формата</w:t>
      </w:r>
      <w:r>
        <w:t xml:space="preserve"> </w:t>
      </w:r>
      <w:r>
        <w:rPr>
          <w:rStyle w:val="VerbatimChar"/>
        </w:rPr>
        <w:t xml:space="preserve">pdf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beamer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metropolis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aspectratio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</w:p>
    <w:bookmarkEnd w:id="30"/>
    <w:bookmarkStart w:id="31" w:name="формат-html"/>
    <w:p>
      <w:pPr>
        <w:pStyle w:val="Heading2"/>
      </w:pPr>
      <w:r>
        <w:t xml:space="preserve">Формат</w:t>
      </w:r>
      <w:r>
        <w:t xml:space="preserve"> </w:t>
      </w:r>
      <w:r>
        <w:rPr>
          <w:rStyle w:val="VerbatimChar"/>
        </w:rPr>
        <w:t xml:space="preserve">html</w:t>
      </w:r>
    </w:p>
    <w:p>
      <w:pPr>
        <w:pStyle w:val="Compact"/>
        <w:numPr>
          <w:ilvl w:val="0"/>
          <w:numId w:val="1008"/>
        </w:numPr>
      </w:pPr>
      <w:r>
        <w:t xml:space="preserve">Используется фреймворк reveal.js</w:t>
      </w:r>
    </w:p>
    <w:p>
      <w:pPr>
        <w:pStyle w:val="Compact"/>
        <w:numPr>
          <w:ilvl w:val="0"/>
          <w:numId w:val="1008"/>
        </w:numPr>
      </w:pPr>
      <w:r>
        <w:t xml:space="preserve">Интерактивная презентация</w:t>
      </w:r>
    </w:p>
    <w:p>
      <w:pPr>
        <w:pStyle w:val="Compact"/>
        <w:numPr>
          <w:ilvl w:val="0"/>
          <w:numId w:val="1008"/>
        </w:numPr>
      </w:pPr>
      <w:r>
        <w:t xml:space="preserve">Поддержка анимации и переходов</w:t>
      </w:r>
    </w:p>
    <w:bookmarkEnd w:id="31"/>
    <w:bookmarkStart w:id="32" w:name="код-для-формата-html"/>
    <w:p>
      <w:pPr>
        <w:pStyle w:val="Heading2"/>
      </w:pPr>
      <w:r>
        <w:t xml:space="preserve">Код для формата</w:t>
      </w:r>
      <w:r>
        <w:t xml:space="preserve"> </w:t>
      </w:r>
      <w:r>
        <w:rPr>
          <w:rStyle w:val="VerbatimChar"/>
        </w:rPr>
        <w:t xml:space="preserve">html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beige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32"/>
    <w:bookmarkEnd w:id="33"/>
    <w:bookmarkStart w:id="11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9" w:name="создание-нового-релиза"/>
    <w:p>
      <w:pPr>
        <w:pStyle w:val="Heading2"/>
      </w:pPr>
      <w:r>
        <w:t xml:space="preserve">1. Создание нового релиза</w:t>
      </w:r>
    </w:p>
    <w:p>
      <w:pPr>
        <w:pStyle w:val="Compact"/>
        <w:numPr>
          <w:ilvl w:val="0"/>
          <w:numId w:val="1009"/>
        </w:numPr>
      </w:pPr>
      <w:r>
        <w:t xml:space="preserve">Создан релиз v.7.0.0 для лабораторной работы №7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release"/>
          <w:p>
            <w:pPr>
              <w:pStyle w:val="Compact"/>
              <w:jc w:val="center"/>
            </w:pPr>
            <w:bookmarkStart w:id="37" w:name="fig-release"/>
            <w:r>
              <w:drawing>
                <wp:inline>
                  <wp:extent cx="3733800" cy="187732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7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38"/>
        </w:tc>
      </w:tr>
    </w:tbl>
    <w:bookmarkEnd w:id="39"/>
    <w:bookmarkStart w:id="50" w:name="настройка-окружения-julia"/>
    <w:p>
      <w:pPr>
        <w:pStyle w:val="Heading2"/>
      </w:pPr>
      <w:r>
        <w:t xml:space="preserve">2. Настройка окружения Julia</w:t>
      </w:r>
    </w:p>
    <w:p>
      <w:pPr>
        <w:pStyle w:val="Compact"/>
        <w:numPr>
          <w:ilvl w:val="0"/>
          <w:numId w:val="1010"/>
        </w:numPr>
      </w:pPr>
      <w:r>
        <w:t xml:space="preserve">Запуск Julia и установка пакетов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julia-start"/>
          <w:p>
            <w:pPr>
              <w:pStyle w:val="Compact"/>
              <w:jc w:val="center"/>
            </w:pPr>
            <w:bookmarkStart w:id="43" w:name="fig-julia-start"/>
            <w:r>
              <w:drawing>
                <wp:inline>
                  <wp:extent cx="3733800" cy="369729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2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97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packages"/>
          <w:p>
            <w:pPr>
              <w:pStyle w:val="Compact"/>
              <w:jc w:val="center"/>
            </w:pPr>
            <w:bookmarkStart w:id="48" w:name="fig-packages"/>
            <w:r>
              <w:drawing>
                <wp:inline>
                  <wp:extent cx="3733800" cy="125326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3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49"/>
        </w:tc>
      </w:tr>
    </w:tbl>
    <w:bookmarkEnd w:id="50"/>
    <w:bookmarkStart w:id="71" w:name="установка-пакетов-для-скриптов"/>
    <w:p>
      <w:pPr>
        <w:pStyle w:val="Heading2"/>
      </w:pPr>
      <w:r>
        <w:t xml:space="preserve">3. Установка пакетов для скриптов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install1"/>
          <w:p>
            <w:pPr>
              <w:pStyle w:val="Compact"/>
              <w:jc w:val="center"/>
            </w:pPr>
            <w:bookmarkStart w:id="54" w:name="fig-install1"/>
            <w:r>
              <w:drawing>
                <wp:inline>
                  <wp:extent cx="3733800" cy="890487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4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0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install2"/>
          <w:p>
            <w:pPr>
              <w:pStyle w:val="Compact"/>
              <w:jc w:val="center"/>
            </w:pPr>
            <w:bookmarkStart w:id="59" w:name="fig-install2"/>
            <w:r>
              <w:drawing>
                <wp:inline>
                  <wp:extent cx="3733800" cy="1882544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2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install3"/>
          <w:p>
            <w:pPr>
              <w:pStyle w:val="Compact"/>
              <w:jc w:val="center"/>
            </w:pPr>
            <w:bookmarkStart w:id="64" w:name="fig-install3"/>
            <w:r>
              <w:drawing>
                <wp:inline>
                  <wp:extent cx="3733800" cy="156008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60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install4"/>
          <w:p>
            <w:pPr>
              <w:pStyle w:val="Compact"/>
              <w:jc w:val="center"/>
            </w:pPr>
            <w:bookmarkStart w:id="69" w:name="fig-install4"/>
            <w:r>
              <w:drawing>
                <wp:inline>
                  <wp:extent cx="3733800" cy="95685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6_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6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70"/>
        </w:tc>
      </w:tr>
    </w:tbl>
    <w:bookmarkEnd w:id="71"/>
    <w:bookmarkStart w:id="82" w:name="запуск-модели-mmc"/>
    <w:p>
      <w:pPr>
        <w:pStyle w:val="Heading2"/>
      </w:pPr>
      <w:r>
        <w:t xml:space="preserve">4. Запуск модели M/M/c</w:t>
      </w:r>
    </w:p>
    <w:p>
      <w:pPr>
        <w:pStyle w:val="Compact"/>
        <w:numPr>
          <w:ilvl w:val="0"/>
          <w:numId w:val="1011"/>
        </w:numPr>
      </w:pPr>
      <w:r>
        <w:t xml:space="preserve">Запуск скрипта</w:t>
      </w:r>
      <w:r>
        <w:t xml:space="preserve"> </w:t>
      </w:r>
      <w:r>
        <w:rPr>
          <w:rStyle w:val="VerbatimChar"/>
        </w:rPr>
        <w:t xml:space="preserve">scripts/mmc_model.jl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mmc-run"/>
          <w:p>
            <w:pPr>
              <w:pStyle w:val="Compact"/>
              <w:jc w:val="center"/>
            </w:pPr>
            <w:bookmarkStart w:id="75" w:name="fig-mmc-run"/>
            <w:r>
              <w:drawing>
                <wp:inline>
                  <wp:extent cx="3733800" cy="3233876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3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76"/>
        </w:tc>
      </w:tr>
    </w:tbl>
    <w:p>
      <w:pPr>
        <w:pStyle w:val="Compact"/>
        <w:numPr>
          <w:ilvl w:val="0"/>
          <w:numId w:val="1012"/>
        </w:numPr>
      </w:pPr>
      <w:r>
        <w:t xml:space="preserve">Создан Jupyter Notebook для модели M/M/c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mmc-notebook"/>
          <w:p>
            <w:pPr>
              <w:pStyle w:val="Compact"/>
              <w:jc w:val="center"/>
            </w:pPr>
            <w:bookmarkStart w:id="80" w:name="fig-mmc-notebook"/>
            <w:r>
              <w:drawing>
                <wp:inline>
                  <wp:extent cx="3733800" cy="4102002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9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02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81"/>
        </w:tc>
      </w:tr>
    </w:tbl>
    <w:bookmarkEnd w:id="82"/>
    <w:bookmarkStart w:id="93" w:name="запуск-модели-росса"/>
    <w:p>
      <w:pPr>
        <w:pStyle w:val="Heading2"/>
      </w:pPr>
      <w:r>
        <w:t xml:space="preserve">5. Запуск модели Росса</w:t>
      </w:r>
    </w:p>
    <w:p>
      <w:pPr>
        <w:pStyle w:val="Compact"/>
        <w:numPr>
          <w:ilvl w:val="0"/>
          <w:numId w:val="1013"/>
        </w:numPr>
      </w:pPr>
      <w:r>
        <w:t xml:space="preserve">Запуск скрипта</w:t>
      </w:r>
      <w:r>
        <w:t xml:space="preserve"> </w:t>
      </w:r>
      <w:r>
        <w:rPr>
          <w:rStyle w:val="VerbatimChar"/>
        </w:rPr>
        <w:t xml:space="preserve">scripts/ross_model.jl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ross-run"/>
          <w:p>
            <w:pPr>
              <w:pStyle w:val="Compact"/>
              <w:jc w:val="center"/>
            </w:pPr>
            <w:bookmarkStart w:id="86" w:name="fig-ross-run"/>
            <w:r>
              <w:drawing>
                <wp:inline>
                  <wp:extent cx="3733800" cy="92820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8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87"/>
        </w:tc>
      </w:tr>
    </w:tbl>
    <w:p>
      <w:pPr>
        <w:pStyle w:val="Compact"/>
        <w:numPr>
          <w:ilvl w:val="0"/>
          <w:numId w:val="1014"/>
        </w:numPr>
      </w:pPr>
      <w:r>
        <w:t xml:space="preserve">Создан Jupyter Notebook для модели Росса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ross-notebook"/>
          <w:p>
            <w:pPr>
              <w:pStyle w:val="Compact"/>
              <w:jc w:val="center"/>
            </w:pPr>
            <w:bookmarkStart w:id="91" w:name="fig-ross-notebook"/>
            <w:r>
              <w:drawing>
                <wp:inline>
                  <wp:extent cx="3733800" cy="4228571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28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92"/>
        </w:tc>
      </w:tr>
    </w:tbl>
    <w:bookmarkEnd w:id="93"/>
    <w:bookmarkStart w:id="104" w:name="создание-производных-форматов"/>
    <w:p>
      <w:pPr>
        <w:pStyle w:val="Heading2"/>
      </w:pPr>
      <w:r>
        <w:t xml:space="preserve">6. Создание производных форматов</w:t>
      </w:r>
    </w:p>
    <w:p>
      <w:pPr>
        <w:pStyle w:val="Compact"/>
        <w:numPr>
          <w:ilvl w:val="0"/>
          <w:numId w:val="1015"/>
        </w:numPr>
      </w:pPr>
      <w:r>
        <w:t xml:space="preserve">Генерация чистого кода, Notebook и Quarto-документов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tangle1"/>
          <w:p>
            <w:pPr>
              <w:pStyle w:val="Compact"/>
              <w:jc w:val="center"/>
            </w:pPr>
            <w:bookmarkStart w:id="97" w:name="fig-tangle1"/>
            <w:r>
              <w:drawing>
                <wp:inline>
                  <wp:extent cx="3733800" cy="3232478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6_1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2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angle2"/>
          <w:p>
            <w:pPr>
              <w:pStyle w:val="Compact"/>
              <w:jc w:val="center"/>
            </w:pPr>
            <w:bookmarkStart w:id="102" w:name="fig-tangle2"/>
            <w:r>
              <w:drawing>
                <wp:inline>
                  <wp:extent cx="3733800" cy="3223689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7_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36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103"/>
        </w:tc>
      </w:tr>
    </w:tbl>
    <w:bookmarkEnd w:id="104"/>
    <w:bookmarkStart w:id="110" w:name="настройка-отчёта"/>
    <w:p>
      <w:pPr>
        <w:pStyle w:val="Heading2"/>
      </w:pPr>
      <w:r>
        <w:t xml:space="preserve">7. Настройка отчёта</w:t>
      </w:r>
    </w:p>
    <w:p>
      <w:pPr>
        <w:pStyle w:val="Compact"/>
        <w:numPr>
          <w:ilvl w:val="0"/>
          <w:numId w:val="1016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добавлена поддержка Julia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quarto-config"/>
          <w:p>
            <w:pPr>
              <w:pStyle w:val="Compact"/>
              <w:jc w:val="center"/>
            </w:pPr>
            <w:bookmarkStart w:id="108" w:name="fig-quarto-config"/>
            <w:r>
              <w:drawing>
                <wp:inline>
                  <wp:extent cx="2345842" cy="6338563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5842" cy="6338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109"/>
        </w:tc>
      </w:tr>
    </w:tbl>
    <w:bookmarkEnd w:id="110"/>
    <w:bookmarkStart w:id="116" w:name="подключение-документации"/>
    <w:p>
      <w:pPr>
        <w:pStyle w:val="Heading2"/>
      </w:pPr>
      <w:r>
        <w:t xml:space="preserve">8. Подключение документации</w:t>
      </w:r>
    </w:p>
    <w:p>
      <w:pPr>
        <w:pStyle w:val="Compact"/>
        <w:numPr>
          <w:ilvl w:val="0"/>
          <w:numId w:val="1017"/>
        </w:numPr>
      </w:pPr>
      <w:r>
        <w:t xml:space="preserve">В отчёт подключены сгенерированные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файлы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include"/>
          <w:p>
            <w:pPr>
              <w:pStyle w:val="Compact"/>
              <w:jc w:val="center"/>
            </w:pPr>
            <w:bookmarkStart w:id="114" w:name="fig-include"/>
            <w:r>
              <w:drawing>
                <wp:inline>
                  <wp:extent cx="3733800" cy="329663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</w:t>
            </w:r>
          </w:p>
          <w:bookmarkEnd w:id="115"/>
        </w:tc>
      </w:tr>
    </w:tbl>
    <w:p>
      <w:pPr>
        <w:pStyle w:val="SourceCode"/>
      </w:pPr>
      <w:r>
        <w:rPr>
          <w:rStyle w:val="SpecialStringTok"/>
        </w:rPr>
        <w:t xml:space="preserve">```{julia}</w:t>
      </w:r>
      <w:r>
        <w:br/>
      </w:r>
      <w:r>
        <w:rPr>
          <w:rStyle w:val="SpecialStringTok"/>
        </w:rPr>
        <w:t xml:space="preserve">using StableRNGs</w:t>
      </w:r>
      <w:r>
        <w:br/>
      </w:r>
      <w:r>
        <w:rPr>
          <w:rStyle w:val="SpecialStringTok"/>
        </w:rPr>
        <w:t xml:space="preserve">using Distributions</w:t>
      </w:r>
      <w:r>
        <w:br/>
      </w:r>
      <w:r>
        <w:rPr>
          <w:rStyle w:val="SpecialStringTok"/>
        </w:rPr>
        <w:t xml:space="preserve">using ConcurrentSim</w:t>
      </w:r>
      <w:r>
        <w:br/>
      </w:r>
      <w:r>
        <w:rPr>
          <w:rStyle w:val="SpecialStringTok"/>
        </w:rPr>
        <w:t xml:space="preserve">using ResumableFunctions</w:t>
      </w:r>
      <w:r>
        <w:br/>
      </w:r>
      <w:r>
        <w:rPr>
          <w:rStyle w:val="SpecialStringTok"/>
        </w:rPr>
        <w:t xml:space="preserve">#set simulation parameters</w:t>
      </w:r>
      <w:r>
        <w:br/>
      </w:r>
      <w:r>
        <w:rPr>
          <w:rStyle w:val="SpecialStringTok"/>
        </w:rPr>
        <w:t xml:space="preserve">rng = StableRNG(123)</w:t>
      </w:r>
      <w:r>
        <w:br/>
      </w:r>
      <w:r>
        <w:rPr>
          <w:rStyle w:val="SpecialStringTok"/>
        </w:rPr>
        <w:t xml:space="preserve">num_customers = 10 # total number of customers generated</w:t>
      </w:r>
    </w:p>
    <w:p>
      <w:pPr>
        <w:pStyle w:val="FirstParagraph"/>
      </w:pPr>
      <w:r>
        <w:t xml:space="preserve">set queue parameters</w:t>
      </w:r>
    </w:p>
    <w:p>
      <w:pPr>
        <w:pStyle w:val="SourceCode"/>
      </w:pPr>
      <w:r>
        <w:rPr>
          <w:rStyle w:val="VerbatimChar"/>
        </w:rPr>
        <w:t xml:space="preserve">num_servers = 2 # number of servers</w:t>
      </w:r>
      <w:r>
        <w:br/>
      </w:r>
      <w:r>
        <w:rPr>
          <w:rStyle w:val="VerbatimChar"/>
        </w:rPr>
        <w:t xml:space="preserve">mu = 1.0 / 2 # service rate</w:t>
      </w:r>
      <w:r>
        <w:br/>
      </w:r>
      <w:r>
        <w:rPr>
          <w:rStyle w:val="VerbatimChar"/>
        </w:rPr>
        <w:t xml:space="preserve">lam = 0.9 # arrival rate</w:t>
      </w:r>
      <w:r>
        <w:br/>
      </w:r>
      <w:r>
        <w:rPr>
          <w:rStyle w:val="VerbatimChar"/>
        </w:rPr>
        <w:t xml:space="preserve">arrival_dist = Exponential(1 / lam) # interarrival time distribution</w:t>
      </w:r>
      <w:r>
        <w:br/>
      </w:r>
      <w:r>
        <w:rPr>
          <w:rStyle w:val="VerbatimChar"/>
        </w:rPr>
        <w:t xml:space="preserve">service_dist = Exponential(1 / mu) # service time distribution</w:t>
      </w:r>
    </w:p>
    <w:p>
      <w:pPr>
        <w:pStyle w:val="FirstParagraph"/>
      </w:pPr>
      <w:r>
        <w:t xml:space="preserve">define customer behavior</w:t>
      </w:r>
    </w:p>
    <w:p>
      <w:pPr>
        <w:pStyle w:val="SourceCode"/>
      </w:pPr>
      <w:r>
        <w:rPr>
          <w:rStyle w:val="VerbatimChar"/>
        </w:rPr>
        <w:t xml:space="preserve">@resumable function customer(</w:t>
      </w:r>
      <w:r>
        <w:br/>
      </w:r>
      <w:r>
        <w:rPr>
          <w:rStyle w:val="VerbatimChar"/>
        </w:rPr>
        <w:t xml:space="preserve">env::Environment,</w:t>
      </w:r>
      <w:r>
        <w:br/>
      </w:r>
      <w:r>
        <w:rPr>
          <w:rStyle w:val="VerbatimChar"/>
        </w:rPr>
        <w:t xml:space="preserve">server::Resource,</w:t>
      </w:r>
      <w:r>
        <w:br/>
      </w:r>
      <w:r>
        <w:rPr>
          <w:rStyle w:val="VerbatimChar"/>
        </w:rPr>
        <w:t xml:space="preserve">id::Integer,</w:t>
      </w:r>
      <w:r>
        <w:br/>
      </w:r>
      <w:r>
        <w:rPr>
          <w:rStyle w:val="VerbatimChar"/>
        </w:rPr>
        <w:t xml:space="preserve">t_a::Float64,</w:t>
      </w:r>
      <w:r>
        <w:br/>
      </w:r>
      <w:r>
        <w:rPr>
          <w:rStyle w:val="VerbatimChar"/>
        </w:rPr>
        <w:t xml:space="preserve">d_s::Distribution,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@yield timeout(env, t_a) # customer arrives</w:t>
      </w:r>
      <w:r>
        <w:br/>
      </w:r>
      <w:r>
        <w:rPr>
          <w:rStyle w:val="VerbatimChar"/>
        </w:rPr>
        <w:t xml:space="preserve">println("Customer $id arrived: ", now(env))</w:t>
      </w:r>
      <w:r>
        <w:br/>
      </w:r>
      <w:r>
        <w:rPr>
          <w:rStyle w:val="VerbatimChar"/>
        </w:rPr>
        <w:t xml:space="preserve">@yield request(server) # customer starts service</w:t>
      </w:r>
      <w:r>
        <w:br/>
      </w:r>
      <w:r>
        <w:rPr>
          <w:rStyle w:val="VerbatimChar"/>
        </w:rPr>
        <w:t xml:space="preserve">println("Customer $id entered service: ", now(env))</w:t>
      </w:r>
      <w:r>
        <w:br/>
      </w:r>
      <w:r>
        <w:rPr>
          <w:rStyle w:val="VerbatimChar"/>
        </w:rPr>
        <w:t xml:space="preserve">@yield timeout(env, rand(rng, d_s)) # server is busy</w:t>
      </w:r>
      <w:r>
        <w:br/>
      </w:r>
      <w:r>
        <w:rPr>
          <w:rStyle w:val="VerbatimChar"/>
        </w:rPr>
        <w:t xml:space="preserve">@yield unlock(server) # customer exits service</w:t>
      </w:r>
      <w:r>
        <w:br/>
      </w:r>
      <w:r>
        <w:rPr>
          <w:rStyle w:val="VerbatimChar"/>
        </w:rPr>
        <w:t xml:space="preserve">println("Customer $id exited service: ", now(env))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setup and run simulation</w:t>
      </w:r>
    </w:p>
    <w:p>
      <w:pPr>
        <w:pStyle w:val="SourceCode"/>
      </w:pPr>
      <w:r>
        <w:rPr>
          <w:rStyle w:val="VerbatimChar"/>
        </w:rPr>
        <w:t xml:space="preserve">function setup_and_run()</w:t>
      </w:r>
      <w:r>
        <w:br/>
      </w:r>
      <w:r>
        <w:rPr>
          <w:rStyle w:val="VerbatimChar"/>
        </w:rPr>
        <w:t xml:space="preserve">sim = Simulation() # initialize simulation environment</w:t>
      </w:r>
      <w:r>
        <w:br/>
      </w:r>
      <w:r>
        <w:rPr>
          <w:rStyle w:val="VerbatimChar"/>
        </w:rPr>
        <w:t xml:space="preserve">server = Resource(sim, num_servers) # initialize servers</w:t>
      </w:r>
      <w:r>
        <w:br/>
      </w:r>
      <w:r>
        <w:rPr>
          <w:rStyle w:val="VerbatimChar"/>
        </w:rPr>
        <w:t xml:space="preserve">arrival_time = 0.0</w:t>
      </w:r>
      <w:r>
        <w:br/>
      </w:r>
      <w:r>
        <w:rPr>
          <w:rStyle w:val="VerbatimChar"/>
        </w:rPr>
        <w:t xml:space="preserve">for i = 1:num_customers # initialize customers</w:t>
      </w:r>
      <w:r>
        <w:br/>
      </w:r>
      <w:r>
        <w:rPr>
          <w:rStyle w:val="VerbatimChar"/>
        </w:rPr>
        <w:t xml:space="preserve">arrival_time += rand(rng, arrival_dist)</w:t>
      </w:r>
      <w:r>
        <w:br/>
      </w:r>
      <w:r>
        <w:rPr>
          <w:rStyle w:val="VerbatimChar"/>
        </w:rPr>
        <w:t xml:space="preserve">@process customer(sim, server, i, arrival_time, service_dist)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run(sim) # run simulation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setup_and_run()</w:t>
      </w:r>
    </w:p>
    <w:p>
      <w:pPr>
        <w:pStyle w:val="SourceCode"/>
      </w:pPr>
      <w:r>
        <w:rPr>
          <w:rStyle w:val="VerbatimChar"/>
        </w:rPr>
        <w:t xml:space="preserve">using ResumableFunctions</w:t>
      </w:r>
      <w:r>
        <w:br/>
      </w:r>
      <w:r>
        <w:rPr>
          <w:rStyle w:val="VerbatimChar"/>
        </w:rPr>
        <w:t xml:space="preserve">using ConcurrentSim</w:t>
      </w:r>
      <w:r>
        <w:br/>
      </w:r>
      <w:r>
        <w:rPr>
          <w:rStyle w:val="VerbatimChar"/>
        </w:rPr>
        <w:t xml:space="preserve">using Distributions</w:t>
      </w:r>
      <w:r>
        <w:br/>
      </w:r>
      <w:r>
        <w:rPr>
          <w:rStyle w:val="VerbatimChar"/>
        </w:rPr>
        <w:t xml:space="preserve">using Random</w:t>
      </w:r>
      <w:r>
        <w:br/>
      </w:r>
      <w:r>
        <w:rPr>
          <w:rStyle w:val="VerbatimChar"/>
        </w:rPr>
        <w:t xml:space="preserve">using StableRNGs</w:t>
      </w:r>
      <w:r>
        <w:br/>
      </w:r>
      <w:r>
        <w:rPr>
          <w:rStyle w:val="VerbatimChar"/>
        </w:rPr>
        <w:t xml:space="preserve">const RUNS = 5</w:t>
      </w:r>
      <w:r>
        <w:br/>
      </w:r>
      <w:r>
        <w:rPr>
          <w:rStyle w:val="VerbatimChar"/>
        </w:rPr>
        <w:t xml:space="preserve">const N = 10</w:t>
      </w:r>
      <w:r>
        <w:br/>
      </w:r>
      <w:r>
        <w:rPr>
          <w:rStyle w:val="VerbatimChar"/>
        </w:rPr>
        <w:t xml:space="preserve">const S = 3</w:t>
      </w:r>
      <w:r>
        <w:br/>
      </w:r>
      <w:r>
        <w:rPr>
          <w:rStyle w:val="VerbatimChar"/>
        </w:rPr>
        <w:t xml:space="preserve">const SEED = 150</w:t>
      </w:r>
      <w:r>
        <w:br/>
      </w:r>
      <w:r>
        <w:rPr>
          <w:rStyle w:val="VerbatimChar"/>
        </w:rPr>
        <w:t xml:space="preserve">const LAMBDA = 100</w:t>
      </w:r>
      <w:r>
        <w:br/>
      </w:r>
      <w:r>
        <w:rPr>
          <w:rStyle w:val="VerbatimChar"/>
        </w:rPr>
        <w:t xml:space="preserve">const MU = 1</w:t>
      </w:r>
      <w:r>
        <w:br/>
      </w:r>
      <w:r>
        <w:rPr>
          <w:rStyle w:val="VerbatimChar"/>
        </w:rPr>
        <w:t xml:space="preserve">const rng = StableRNG(42) # setting a random seed for reproducibility</w:t>
      </w:r>
      <w:r>
        <w:br/>
      </w:r>
      <w:r>
        <w:rPr>
          <w:rStyle w:val="VerbatimChar"/>
        </w:rPr>
        <w:t xml:space="preserve">const F = Exponential(LAMBDA)</w:t>
      </w:r>
      <w:r>
        <w:br/>
      </w:r>
      <w:r>
        <w:rPr>
          <w:rStyle w:val="VerbatimChar"/>
        </w:rPr>
        <w:t xml:space="preserve">const G = Exponential(MU)</w:t>
      </w:r>
      <w:r>
        <w:br/>
      </w:r>
      <w:r>
        <w:rPr>
          <w:rStyle w:val="VerbatimChar"/>
        </w:rPr>
        <w:t xml:space="preserve">@resumable function machine(</w:t>
      </w:r>
      <w:r>
        <w:br/>
      </w:r>
      <w:r>
        <w:rPr>
          <w:rStyle w:val="VerbatimChar"/>
        </w:rPr>
        <w:t xml:space="preserve">env::Environment,</w:t>
      </w:r>
      <w:r>
        <w:br/>
      </w:r>
      <w:r>
        <w:rPr>
          <w:rStyle w:val="VerbatimChar"/>
        </w:rPr>
        <w:t xml:space="preserve">repair_facility::Resource,</w:t>
      </w:r>
      <w:r>
        <w:br/>
      </w:r>
      <w:r>
        <w:rPr>
          <w:rStyle w:val="VerbatimChar"/>
        </w:rPr>
        <w:t xml:space="preserve">spares::Store{Process},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while true</w:t>
      </w:r>
      <w:r>
        <w:br/>
      </w:r>
      <w:r>
        <w:rPr>
          <w:rStyle w:val="VerbatimChar"/>
        </w:rPr>
        <w:t xml:space="preserve">try</w:t>
      </w:r>
      <w:r>
        <w:br/>
      </w:r>
      <w:r>
        <w:rPr>
          <w:rStyle w:val="VerbatimChar"/>
        </w:rPr>
        <w:t xml:space="preserve">@yield timeout(env, Inf)</w:t>
      </w:r>
      <w:r>
        <w:br/>
      </w:r>
      <w:r>
        <w:rPr>
          <w:rStyle w:val="VerbatimChar"/>
        </w:rPr>
        <w:t xml:space="preserve">catch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@yield timeout(env, rand(rng, F))</w:t>
      </w:r>
      <w:r>
        <w:br/>
      </w:r>
      <w:r>
        <w:rPr>
          <w:rStyle w:val="VerbatimChar"/>
        </w:rPr>
        <w:t xml:space="preserve">get_spare = take!(spares)</w:t>
      </w:r>
      <w:r>
        <w:br/>
      </w:r>
      <w:r>
        <w:rPr>
          <w:rStyle w:val="VerbatimChar"/>
        </w:rPr>
        <w:t xml:space="preserve">@yield get_spare | timeout(env)</w:t>
      </w:r>
      <w:r>
        <w:br/>
      </w:r>
      <w:r>
        <w:rPr>
          <w:rStyle w:val="VerbatimChar"/>
        </w:rPr>
        <w:t xml:space="preserve">if state(get_spare) != ConcurrentSim.idle</w:t>
      </w:r>
      <w:r>
        <w:br/>
      </w:r>
      <w:r>
        <w:rPr>
          <w:rStyle w:val="VerbatimChar"/>
        </w:rPr>
        <w:t xml:space="preserve">@yield interrupt(value(get_spare))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throw(StopSimulation("No more spares!"))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@yield request(repair_facility)</w:t>
      </w:r>
      <w:r>
        <w:br/>
      </w:r>
      <w:r>
        <w:rPr>
          <w:rStyle w:val="VerbatimChar"/>
        </w:rPr>
        <w:t xml:space="preserve">@yield timeout(env, rand(rng, G))</w:t>
      </w:r>
      <w:r>
        <w:br/>
      </w:r>
      <w:r>
        <w:rPr>
          <w:rStyle w:val="VerbatimChar"/>
        </w:rPr>
        <w:t xml:space="preserve">@yield unlock(repair_facility)</w:t>
      </w:r>
      <w:r>
        <w:br/>
      </w:r>
      <w:r>
        <w:rPr>
          <w:rStyle w:val="VerbatimChar"/>
        </w:rPr>
        <w:t xml:space="preserve">@yield put!(spares, active_process(env))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@resumable function start_sim(</w:t>
      </w:r>
      <w:r>
        <w:br/>
      </w:r>
      <w:r>
        <w:rPr>
          <w:rStyle w:val="VerbatimChar"/>
        </w:rPr>
        <w:t xml:space="preserve">env::Environment,</w:t>
      </w:r>
      <w:r>
        <w:br/>
      </w:r>
      <w:r>
        <w:rPr>
          <w:rStyle w:val="VerbatimChar"/>
        </w:rPr>
        <w:t xml:space="preserve">repair_facility::Resource,</w:t>
      </w:r>
      <w:r>
        <w:br/>
      </w:r>
      <w:r>
        <w:rPr>
          <w:rStyle w:val="VerbatimChar"/>
        </w:rPr>
        <w:t xml:space="preserve">spares::Store{Process},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for i = 1:N</w:t>
      </w:r>
      <w:r>
        <w:br/>
      </w:r>
      <w:r>
        <w:rPr>
          <w:rStyle w:val="VerbatimChar"/>
        </w:rPr>
        <w:t xml:space="preserve">proc = @process machine(env, repair_facility, spares)</w:t>
      </w:r>
      <w:r>
        <w:br/>
      </w:r>
      <w:r>
        <w:rPr>
          <w:rStyle w:val="VerbatimChar"/>
        </w:rPr>
        <w:t xml:space="preserve">@yield interrupt(proc)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for i = 1:S</w:t>
      </w:r>
      <w:r>
        <w:br/>
      </w:r>
      <w:r>
        <w:rPr>
          <w:rStyle w:val="VerbatimChar"/>
        </w:rPr>
        <w:t xml:space="preserve">proc = @process machine(env, repair_facility, spares)</w:t>
      </w:r>
      <w:r>
        <w:br/>
      </w:r>
      <w:r>
        <w:rPr>
          <w:rStyle w:val="VerbatimChar"/>
        </w:rPr>
        <w:t xml:space="preserve">@yield put!(spares, proc)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function sim_repair()</w:t>
      </w:r>
      <w:r>
        <w:br/>
      </w:r>
      <w:r>
        <w:rPr>
          <w:rStyle w:val="VerbatimChar"/>
        </w:rPr>
        <w:t xml:space="preserve">sim = Simulation()</w:t>
      </w:r>
      <w:r>
        <w:br/>
      </w:r>
      <w:r>
        <w:rPr>
          <w:rStyle w:val="VerbatimChar"/>
        </w:rPr>
        <w:t xml:space="preserve">repair_facility = Resource(sim)</w:t>
      </w:r>
      <w:r>
        <w:br/>
      </w:r>
      <w:r>
        <w:rPr>
          <w:rStyle w:val="VerbatimChar"/>
        </w:rPr>
        <w:t xml:space="preserve">spares = Store{Process}(sim)</w:t>
      </w:r>
      <w:r>
        <w:br/>
      </w:r>
      <w:r>
        <w:rPr>
          <w:rStyle w:val="VerbatimChar"/>
        </w:rPr>
        <w:t xml:space="preserve">@process start_sim(sim, repair_facility, spares)</w:t>
      </w:r>
      <w:r>
        <w:br/>
      </w:r>
      <w:r>
        <w:rPr>
          <w:rStyle w:val="VerbatimChar"/>
        </w:rPr>
        <w:t xml:space="preserve">msg = run(sim)</w:t>
      </w:r>
      <w:r>
        <w:br/>
      </w:r>
      <w:r>
        <w:rPr>
          <w:rStyle w:val="VerbatimChar"/>
        </w:rPr>
        <w:t xml:space="preserve">stop_time = now(sim)</w:t>
      </w:r>
      <w:r>
        <w:br/>
      </w:r>
      <w:r>
        <w:rPr>
          <w:rStyle w:val="VerbatimChar"/>
        </w:rPr>
        <w:t xml:space="preserve">println("At time $stop_time: $msg")</w:t>
      </w:r>
      <w:r>
        <w:br/>
      </w:r>
      <w:r>
        <w:rPr>
          <w:rStyle w:val="VerbatimChar"/>
        </w:rPr>
        <w:t xml:space="preserve">stop_time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results = Float64[]</w:t>
      </w:r>
      <w:r>
        <w:br/>
      </w:r>
      <w:r>
        <w:rPr>
          <w:rStyle w:val="VerbatimChar"/>
        </w:rPr>
        <w:t xml:space="preserve">for i = 1:RUNS</w:t>
      </w:r>
      <w:r>
        <w:br/>
      </w:r>
      <w:r>
        <w:rPr>
          <w:rStyle w:val="VerbatimChar"/>
        </w:rPr>
        <w:t xml:space="preserve">push!(results, sim_repair())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println("Average crash time: ", sum(results)/RUNS)</w:t>
      </w:r>
    </w:p>
    <w:p>
      <w:pPr>
        <w:pStyle w:val="FirstParagraph"/>
      </w:pPr>
      <w:r>
        <w:t xml:space="preserve">```</w:t>
      </w:r>
    </w:p>
    <w:bookmarkEnd w:id="116"/>
    <w:bookmarkEnd w:id="117"/>
    <w:bookmarkStart w:id="122" w:name="результаты"/>
    <w:p>
      <w:pPr>
        <w:pStyle w:val="Heading1"/>
      </w:pPr>
      <w:r>
        <w:t xml:space="preserve">Результаты</w:t>
      </w:r>
    </w:p>
    <w:bookmarkStart w:id="118" w:name="реализованные-модели"/>
    <w:p>
      <w:pPr>
        <w:pStyle w:val="Heading2"/>
      </w:pPr>
      <w:r>
        <w:t xml:space="preserve">Реализованные модели</w:t>
      </w:r>
    </w:p>
    <w:p>
      <w:pPr>
        <w:pStyle w:val="Compact"/>
        <w:numPr>
          <w:ilvl w:val="0"/>
          <w:numId w:val="1018"/>
        </w:numPr>
      </w:pPr>
      <w:r>
        <w:t xml:space="preserve">Реализованы обе модели на Julia с использованием</w:t>
      </w:r>
      <w:r>
        <w:t xml:space="preserve"> </w:t>
      </w:r>
      <w:r>
        <w:rPr>
          <w:rStyle w:val="VerbatimChar"/>
        </w:rPr>
        <w:t xml:space="preserve">ConcurrentSim</w:t>
      </w:r>
    </w:p>
    <w:p>
      <w:pPr>
        <w:pStyle w:val="Compact"/>
        <w:numPr>
          <w:ilvl w:val="0"/>
          <w:numId w:val="1018"/>
        </w:numPr>
      </w:pPr>
      <w:r>
        <w:t xml:space="preserve">Код оформлен в литературном стиле</w:t>
      </w:r>
    </w:p>
    <w:p>
      <w:pPr>
        <w:pStyle w:val="Compact"/>
        <w:numPr>
          <w:ilvl w:val="0"/>
          <w:numId w:val="1018"/>
        </w:numPr>
      </w:pPr>
      <w:r>
        <w:t xml:space="preserve">Сгенерированы чистые скрипты, Notebook и Quarto-документы</w:t>
      </w:r>
    </w:p>
    <w:bookmarkEnd w:id="118"/>
    <w:bookmarkStart w:id="119" w:name="параметрические-исследования"/>
    <w:p>
      <w:pPr>
        <w:pStyle w:val="Heading2"/>
      </w:pPr>
      <w:r>
        <w:t xml:space="preserve">Параметрические исследования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M/M/c:</w:t>
      </w:r>
      <w:r>
        <w:t xml:space="preserve"> </w:t>
      </w:r>
      <w:r>
        <w:t xml:space="preserve">исследовано влияние числа каналов на длину очереди и время ожидания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Модель Росса:</w:t>
      </w:r>
      <w:r>
        <w:t xml:space="preserve"> </w:t>
      </w:r>
      <w:r>
        <w:t xml:space="preserve">исследовано влияние числа ремонтников и резервных машин на среднее время до падения системы</w:t>
      </w:r>
    </w:p>
    <w:bookmarkEnd w:id="119"/>
    <w:bookmarkStart w:id="120" w:name="построенные-графики"/>
    <w:p>
      <w:pPr>
        <w:pStyle w:val="Heading2"/>
      </w:pPr>
      <w:r>
        <w:t xml:space="preserve">Построенные графики</w:t>
      </w:r>
    </w:p>
    <w:p>
      <w:pPr>
        <w:pStyle w:val="Compact"/>
        <w:numPr>
          <w:ilvl w:val="0"/>
          <w:numId w:val="1020"/>
        </w:numPr>
      </w:pPr>
      <w:r>
        <w:t xml:space="preserve">Динамика числа заявок в системе</w:t>
      </w:r>
    </w:p>
    <w:p>
      <w:pPr>
        <w:pStyle w:val="Compact"/>
        <w:numPr>
          <w:ilvl w:val="0"/>
          <w:numId w:val="1020"/>
        </w:numPr>
      </w:pPr>
      <w:r>
        <w:t xml:space="preserve">Загрузка ремонтника</w:t>
      </w:r>
    </w:p>
    <w:p>
      <w:pPr>
        <w:pStyle w:val="Compact"/>
        <w:numPr>
          <w:ilvl w:val="0"/>
          <w:numId w:val="1020"/>
        </w:numPr>
      </w:pPr>
      <w:r>
        <w:t xml:space="preserve">Изменение числа исправных машин во времени</w:t>
      </w:r>
    </w:p>
    <w:bookmarkEnd w:id="120"/>
    <w:bookmarkStart w:id="121" w:name="итоговый-отчёт"/>
    <w:p>
      <w:pPr>
        <w:pStyle w:val="Heading2"/>
      </w:pPr>
      <w:r>
        <w:t xml:space="preserve">Итоговый отчёт</w:t>
      </w:r>
    </w:p>
    <w:p>
      <w:pPr>
        <w:pStyle w:val="Compact"/>
        <w:numPr>
          <w:ilvl w:val="0"/>
          <w:numId w:val="1021"/>
        </w:numPr>
      </w:pPr>
      <w:r>
        <w:t xml:space="preserve">Отчёт скомпилирован в PDF</w:t>
      </w:r>
    </w:p>
    <w:p>
      <w:pPr>
        <w:pStyle w:val="Compact"/>
        <w:numPr>
          <w:ilvl w:val="0"/>
          <w:numId w:val="1021"/>
        </w:numPr>
      </w:pPr>
      <w:r>
        <w:t xml:space="preserve">Все результаты интегрированы в единый документ</w:t>
      </w:r>
    </w:p>
    <w:bookmarkEnd w:id="121"/>
    <w:bookmarkEnd w:id="122"/>
    <w:bookmarkStart w:id="124" w:name="итоговый-слайд"/>
    <w:p>
      <w:pPr>
        <w:pStyle w:val="Heading1"/>
      </w:pPr>
      <w:r>
        <w:t xml:space="preserve">Итоговый слайд</w:t>
      </w:r>
    </w:p>
    <w:bookmarkStart w:id="123" w:name="основной-вывод"/>
    <w:p>
      <w:pPr>
        <w:pStyle w:val="Heading2"/>
      </w:pPr>
      <w:r>
        <w:t xml:space="preserve">Основной вывод</w:t>
      </w:r>
    </w:p>
    <w:p>
      <w:pPr>
        <w:pStyle w:val="Compact"/>
        <w:numPr>
          <w:ilvl w:val="0"/>
          <w:numId w:val="1022"/>
        </w:numPr>
      </w:pPr>
      <w:r>
        <w:t xml:space="preserve">Дискретно-событийное моделирование — эффективный инструмент анализа СМО</w:t>
      </w:r>
    </w:p>
    <w:p>
      <w:pPr>
        <w:pStyle w:val="Compact"/>
        <w:numPr>
          <w:ilvl w:val="0"/>
          <w:numId w:val="1022"/>
        </w:numPr>
      </w:pPr>
      <w:r>
        <w:t xml:space="preserve">Библиотека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 </w:t>
      </w:r>
      <w:r>
        <w:t xml:space="preserve">в Julia позволяет гибко реализовывать модели любой сложности</w:t>
      </w:r>
    </w:p>
    <w:p>
      <w:pPr>
        <w:pStyle w:val="Compact"/>
        <w:numPr>
          <w:ilvl w:val="0"/>
          <w:numId w:val="1022"/>
        </w:numPr>
      </w:pPr>
      <w:r>
        <w:t xml:space="preserve">Литературное программирование обеспечивает воспроизводимость и прозрачность исследований</w:t>
      </w:r>
    </w:p>
    <w:bookmarkEnd w:id="123"/>
    <w:bookmarkEnd w:id="124"/>
    <w:bookmarkStart w:id="130" w:name="рекомендую"/>
    <w:p>
      <w:pPr>
        <w:pStyle w:val="Heading1"/>
      </w:pPr>
      <w:r>
        <w:t xml:space="preserve">Рекомендую</w:t>
      </w:r>
    </w:p>
    <w:bookmarkStart w:id="125" w:name="принцип-102030"/>
    <w:p>
      <w:pPr>
        <w:pStyle w:val="Heading2"/>
      </w:pPr>
      <w:r>
        <w:t xml:space="preserve">Принцип 10/20/30</w:t>
      </w:r>
    </w:p>
    <w:p>
      <w:pPr>
        <w:pStyle w:val="Compact"/>
        <w:numPr>
          <w:ilvl w:val="0"/>
          <w:numId w:val="1023"/>
        </w:numPr>
      </w:pPr>
      <w:r>
        <w:t xml:space="preserve">10 слайдов</w:t>
      </w:r>
    </w:p>
    <w:p>
      <w:pPr>
        <w:pStyle w:val="Compact"/>
        <w:numPr>
          <w:ilvl w:val="0"/>
          <w:numId w:val="1023"/>
        </w:numPr>
      </w:pPr>
      <w:r>
        <w:t xml:space="preserve">20 минут на доклад</w:t>
      </w:r>
    </w:p>
    <w:p>
      <w:pPr>
        <w:pStyle w:val="Compact"/>
        <w:numPr>
          <w:ilvl w:val="0"/>
          <w:numId w:val="1023"/>
        </w:numPr>
      </w:pPr>
      <w:r>
        <w:t xml:space="preserve">30 кегль шрифта</w:t>
      </w:r>
    </w:p>
    <w:bookmarkEnd w:id="125"/>
    <w:bookmarkStart w:id="126" w:name="связь-слайдов"/>
    <w:p>
      <w:pPr>
        <w:pStyle w:val="Heading2"/>
      </w:pPr>
      <w:r>
        <w:t xml:space="preserve">Связь слайдов</w:t>
      </w:r>
    </w:p>
    <w:p>
      <w:pPr>
        <w:pStyle w:val="Compact"/>
        <w:numPr>
          <w:ilvl w:val="0"/>
          <w:numId w:val="1024"/>
        </w:numPr>
      </w:pPr>
      <w:r>
        <w:t xml:space="preserve">Один слайд — одна мысль</w:t>
      </w:r>
    </w:p>
    <w:p>
      <w:pPr>
        <w:pStyle w:val="Compact"/>
        <w:numPr>
          <w:ilvl w:val="0"/>
          <w:numId w:val="1024"/>
        </w:numPr>
      </w:pPr>
      <w:r>
        <w:t xml:space="preserve">Нельзя ссылаться на объекты с предыдущих слайдов</w:t>
      </w:r>
    </w:p>
    <w:p>
      <w:pPr>
        <w:pStyle w:val="Compact"/>
        <w:numPr>
          <w:ilvl w:val="0"/>
          <w:numId w:val="1024"/>
        </w:numPr>
      </w:pPr>
      <w:r>
        <w:t xml:space="preserve">Каждый слайд должен иметь заголовок</w:t>
      </w:r>
    </w:p>
    <w:bookmarkEnd w:id="126"/>
    <w:bookmarkStart w:id="127" w:name="количество-сущностей"/>
    <w:p>
      <w:pPr>
        <w:pStyle w:val="Heading2"/>
      </w:pPr>
      <w:r>
        <w:t xml:space="preserve">Количество сущностей</w:t>
      </w:r>
    </w:p>
    <w:p>
      <w:pPr>
        <w:pStyle w:val="Compact"/>
        <w:numPr>
          <w:ilvl w:val="0"/>
          <w:numId w:val="1025"/>
        </w:numPr>
      </w:pPr>
      <w:r>
        <w:t xml:space="preserve">Человек может одновременно помнить</w:t>
      </w:r>
      <w:r>
        <w:t xml:space="preserve"> </w:t>
      </w:r>
      <m:oMath>
        <m:r>
          <m:t>7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элемента</w:t>
      </w:r>
    </w:p>
    <w:p>
      <w:pPr>
        <w:pStyle w:val="Compact"/>
        <w:numPr>
          <w:ilvl w:val="0"/>
          <w:numId w:val="1025"/>
        </w:numPr>
      </w:pPr>
      <w:r>
        <w:t xml:space="preserve">На слайде — не более 5 элементов</w:t>
      </w:r>
    </w:p>
    <w:p>
      <w:pPr>
        <w:pStyle w:val="Compact"/>
        <w:numPr>
          <w:ilvl w:val="0"/>
          <w:numId w:val="1025"/>
        </w:numPr>
      </w:pPr>
      <w:r>
        <w:t xml:space="preserve">Можно группировать элементы до 5 групп</w:t>
      </w:r>
    </w:p>
    <w:bookmarkEnd w:id="127"/>
    <w:bookmarkStart w:id="128" w:name="общие-рекомендации"/>
    <w:p>
      <w:pPr>
        <w:pStyle w:val="Heading2"/>
      </w:pPr>
      <w:r>
        <w:t xml:space="preserve">Общие рекомендации</w:t>
      </w:r>
    </w:p>
    <w:p>
      <w:pPr>
        <w:pStyle w:val="Compact"/>
        <w:numPr>
          <w:ilvl w:val="0"/>
          <w:numId w:val="1026"/>
        </w:numPr>
      </w:pPr>
      <w:r>
        <w:t xml:space="preserve">Слайды дополняют выступление, а не дублируют его</w:t>
      </w:r>
    </w:p>
    <w:p>
      <w:pPr>
        <w:pStyle w:val="Compact"/>
        <w:numPr>
          <w:ilvl w:val="0"/>
          <w:numId w:val="1026"/>
        </w:numPr>
      </w:pPr>
      <w:r>
        <w:t xml:space="preserve">Информация изложена кратко и структурированно</w:t>
      </w:r>
    </w:p>
    <w:p>
      <w:pPr>
        <w:pStyle w:val="Compact"/>
        <w:numPr>
          <w:ilvl w:val="0"/>
          <w:numId w:val="1026"/>
        </w:numPr>
      </w:pPr>
      <w:r>
        <w:t xml:space="preserve">Слайд не перегружен графикой и текстом</w:t>
      </w:r>
    </w:p>
    <w:p>
      <w:pPr>
        <w:pStyle w:val="Compact"/>
        <w:numPr>
          <w:ilvl w:val="0"/>
          <w:numId w:val="1026"/>
        </w:numPr>
      </w:pPr>
      <w:r>
        <w:t xml:space="preserve">Минимум анимации и переходов</w:t>
      </w:r>
    </w:p>
    <w:bookmarkEnd w:id="128"/>
    <w:bookmarkStart w:id="129" w:name="представление-данных"/>
    <w:p>
      <w:pPr>
        <w:pStyle w:val="Heading2"/>
      </w:pPr>
      <w:r>
        <w:t xml:space="preserve">Представление данных</w:t>
      </w:r>
    </w:p>
    <w:p>
      <w:pPr>
        <w:pStyle w:val="Compact"/>
        <w:numPr>
          <w:ilvl w:val="0"/>
          <w:numId w:val="1027"/>
        </w:numPr>
      </w:pPr>
      <w:r>
        <w:t xml:space="preserve">Лучше — в виде схемы</w:t>
      </w:r>
    </w:p>
    <w:p>
      <w:pPr>
        <w:pStyle w:val="Compact"/>
        <w:numPr>
          <w:ilvl w:val="0"/>
          <w:numId w:val="1027"/>
        </w:numPr>
      </w:pPr>
      <w:r>
        <w:t xml:space="preserve">Менее оптимально — рисунок, график, таблица</w:t>
      </w:r>
    </w:p>
    <w:p>
      <w:pPr>
        <w:pStyle w:val="Compact"/>
        <w:numPr>
          <w:ilvl w:val="0"/>
          <w:numId w:val="1027"/>
        </w:numPr>
      </w:pPr>
      <w:r>
        <w:t xml:space="preserve">Текст — только если другие способы не подошли</w:t>
      </w:r>
    </w:p>
    <w:bookmarkEnd w:id="129"/>
    <w:bookmarkEnd w:id="130"/>
    <w:bookmarkStart w:id="132" w:name="список-литературы"/>
    <w:p>
      <w:pPr>
        <w:pStyle w:val="Heading1"/>
      </w:pPr>
      <w:r>
        <w:t xml:space="preserve">Список литературы</w:t>
      </w:r>
    </w:p>
    <w:bookmarkStart w:id="131" w:name="refs"/>
    <w:bookmarkEnd w:id="131"/>
    <w:p>
      <w:pPr>
        <w:pStyle w:val="Compact"/>
        <w:numPr>
          <w:ilvl w:val="0"/>
          <w:numId w:val="1028"/>
        </w:numPr>
      </w:pPr>
      <w:r>
        <w:t xml:space="preserve">Имитационное моделирование. Практикум. https://esystem.rudn.ru/pluginfile.php/3094278/modeling-lab.pdf</w:t>
      </w:r>
    </w:p>
    <w:bookmarkEnd w:id="1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40" Target="media/rId40.png" /><Relationship Type="http://schemas.openxmlformats.org/officeDocument/2006/relationships/image" Id="rId111" Target="media/rId111.png" /><Relationship Type="http://schemas.openxmlformats.org/officeDocument/2006/relationships/image" Id="rId105" Target="media/rId105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hyperlink" Id="rId20" Target="mailto:1132236013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1132236013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Дискретно-событийное моделирование</dc:title>
  <dc:creator>Тарасова Алина Андреевна</dc:creator>
  <dc:language>ru-RU</dc:language>
  <cp:keywords/>
  <dcterms:created xsi:type="dcterms:W3CDTF">2026-05-10T10:53:03Z</dcterms:created>
  <dcterms:modified xsi:type="dcterms:W3CDTF">2026-05-10T10:53:03Z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2026-05-10</vt:lpwstr>
  </property>
  <property fmtid="{D5CDD505-2E9C-101B-9397-08002B2CF9AE}" pid="9" name="date-format">
    <vt:lpwstr>2026-05-10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№7</vt:lpwstr>
  </property>
  <property fmtid="{D5CDD505-2E9C-101B-9397-08002B2CF9AE}" pid="17" name="toc-title">
    <vt:lpwstr>Содержание</vt:lpwstr>
  </property>
</Properties>
</file>