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Тарасова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НКАбд</w:t>
      </w:r>
      <w:r>
        <w:t xml:space="preserve"> </w:t>
      </w:r>
      <w:r>
        <w:t xml:space="preserve">05-23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Установить Midnight Commander</w:t>
      </w:r>
    </w:p>
    <w:p>
      <w:pPr>
        <w:numPr>
          <w:ilvl w:val="0"/>
          <w:numId w:val="1001"/>
        </w:numPr>
      </w:pPr>
      <w:r>
        <w:t xml:space="preserve">Изучить стуктуру программ</w:t>
      </w:r>
    </w:p>
    <w:p>
      <w:pPr>
        <w:numPr>
          <w:ilvl w:val="0"/>
          <w:numId w:val="1001"/>
        </w:numPr>
      </w:pPr>
      <w:r>
        <w:t xml:space="preserve">Изучить файл in_out.asm</w:t>
      </w:r>
    </w:p>
    <w:p>
      <w:pPr>
        <w:numPr>
          <w:ilvl w:val="0"/>
          <w:numId w:val="1001"/>
        </w:numPr>
      </w:pPr>
      <w:r>
        <w:t xml:space="preserve">Дополнить программы по заданию.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наглядной.</w:t>
      </w:r>
    </w:p>
    <w:p>
      <w:pPr>
        <w:pStyle w:val="BodyText"/>
      </w:pPr>
      <w:r>
        <w:t xml:space="preserve">Программа на языке ассемблера NASM, как правило, состоит из трёх секций: секция кода</w:t>
      </w:r>
      <w:r>
        <w:t xml:space="preserve"> </w:t>
      </w:r>
      <w:r>
        <w:t xml:space="preserve">программы (SECTION .text), секция инициированных (известных во время компиляции)</w:t>
      </w:r>
      <w:r>
        <w:t xml:space="preserve"> </w:t>
      </w:r>
      <w:r>
        <w:t xml:space="preserve">данных (SECTION .data) и секция неинициализированных данных (тех, под которые во</w:t>
      </w:r>
      <w:r>
        <w:t xml:space="preserve"> </w:t>
      </w:r>
      <w:r>
        <w:t xml:space="preserve">время компиляции только отводится память, а значение присваивается в ходе выполнения</w:t>
      </w:r>
      <w:r>
        <w:t xml:space="preserve"> </w:t>
      </w:r>
      <w:r>
        <w:t xml:space="preserve">программы) (SECTION .bss).</w:t>
      </w:r>
    </w:p>
    <w:bookmarkEnd w:id="22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1" w:name="знакомство-с-midnight-commander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Открываю Midnight Commander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]), с помощью клавишь со стрелками и Enter перехожу в каталог ~/work/arch-pc.</w:t>
      </w:r>
      <w:r>
        <w:t xml:space="preserve"> </w:t>
      </w:r>
      <w:r>
        <w:t xml:space="preserve">Далее нажимаю F7 и создаю каталог lab05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527206"/>
            <wp:effectExtent b="0" l="0" r="0" t="0"/>
            <wp:docPr descr="Figure 1: Запуск Midnight Commander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7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Запуск Midnight Commander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534404"/>
            <wp:effectExtent b="0" l="0" r="0" t="0"/>
            <wp:docPr descr="Figure 2: Создание каталога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4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Создание каталога</w:t>
      </w:r>
    </w:p>
    <w:bookmarkEnd w:id="0"/>
    <w:p>
      <w:pPr>
        <w:pStyle w:val="BodyText"/>
      </w:pPr>
      <w:r>
        <w:t xml:space="preserve">При помощи touch создаю файл lab05-1.asm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560766"/>
            <wp:effectExtent b="0" l="0" r="0" t="0"/>
            <wp:docPr descr="Figure 3: Создание файла lab05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0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Создание файла lab05-1.asm</w:t>
      </w:r>
    </w:p>
    <w:bookmarkEnd w:id="0"/>
    <w:p>
      <w:pPr>
        <w:pStyle w:val="BodyText"/>
      </w:pPr>
      <w:r>
        <w:t xml:space="preserve">Открываю файл на редактирование клавишей F4, выбрираю редактор mcedit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]), пишу код программы из задания.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437149"/>
            <wp:effectExtent b="0" l="0" r="0" t="0"/>
            <wp:docPr descr="Figure 4: Выбор редактора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7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Выбор редактора</w:t>
      </w:r>
    </w:p>
    <w:bookmarkEnd w:id="0"/>
    <w:bookmarkStart w:id="0" w:name="fig:005"/>
    <w:p>
      <w:pPr>
        <w:pStyle w:val="CaptionedFigure"/>
      </w:pPr>
      <w:bookmarkStart w:id="42" w:name="fig:005"/>
      <w:r>
        <w:drawing>
          <wp:inline>
            <wp:extent cx="4822256" cy="4860757"/>
            <wp:effectExtent b="0" l="0" r="0" t="0"/>
            <wp:docPr descr="Figure 5: Программа lab05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56" cy="48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Программа lab05-1.asm</w:t>
      </w:r>
    </w:p>
    <w:bookmarkEnd w:id="0"/>
    <w:p>
      <w:pPr>
        <w:pStyle w:val="BodyText"/>
      </w:pPr>
      <w:r>
        <w:t xml:space="preserve">Открываю файл на просмотр клавишей F3 и проверяю, что он содержит набранный код.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3869355" cy="4995511"/>
            <wp:effectExtent b="0" l="0" r="0" t="0"/>
            <wp:docPr descr="Figure 6: Просмотр файла lab05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55" cy="499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Просмотр файла lab05-1.asm</w:t>
      </w:r>
    </w:p>
    <w:bookmarkEnd w:id="0"/>
    <w:p>
      <w:pPr>
        <w:pStyle w:val="BodyText"/>
      </w:pPr>
      <w:r>
        <w:t xml:space="preserve">Транслирую файл программы в объектный файл, выполняю компановку объектного файла, получился исполняемый файл программы.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2116323"/>
            <wp:effectExtent b="0" l="0" r="0" t="0"/>
            <wp:docPr descr="Figure 7: Запуск программы lab05-1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6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Запуск программы lab05-1.asm</w:t>
      </w:r>
    </w:p>
    <w:bookmarkEnd w:id="0"/>
    <w:bookmarkEnd w:id="51"/>
    <w:bookmarkStart w:id="76" w:name="подключение-внешнего-файла-in_out.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Скачиваю файл in_out.asm и размещаю его в рабочем каталоге.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  <w:r>
        <w:t xml:space="preserve"> </w:t>
      </w:r>
      <w:r>
        <w:t xml:space="preserve">Для копирования используется клавиша F5.</w:t>
      </w:r>
      <w:r>
        <w:t xml:space="preserve"> </w:t>
      </w:r>
      <w:r>
        <w:t xml:space="preserve">Для перемещения используется клавиша F6.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4552167"/>
            <wp:effectExtent b="0" l="0" r="0" t="0"/>
            <wp:docPr descr="Figure 8: Копирование файла in_out.asm" title="" id="53" name="Picture"/>
            <a:graphic>
              <a:graphicData uri="http://schemas.openxmlformats.org/drawingml/2006/picture">
                <pic:pic>
                  <pic:nvPicPr>
                    <pic:cNvPr descr="image/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2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Копирование файла in_out.asm</w:t>
      </w:r>
    </w:p>
    <w:bookmarkEnd w:id="0"/>
    <w:p>
      <w:pPr>
        <w:pStyle w:val="BodyText"/>
      </w:pPr>
      <w:r>
        <w:t xml:space="preserve">Скопировала lab05-1.asm в lab05-2.asm.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4555206"/>
            <wp:effectExtent b="0" l="0" r="0" t="0"/>
            <wp:docPr descr="Figure 9: Копирование файла lab05-1.asm" title="" id="57" name="Picture"/>
            <a:graphic>
              <a:graphicData uri="http://schemas.openxmlformats.org/drawingml/2006/picture">
                <pic:pic>
                  <pic:nvPicPr>
                    <pic:cNvPr descr="image/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5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Копирование файла lab05-1.asm</w:t>
      </w:r>
    </w:p>
    <w:bookmarkEnd w:id="0"/>
    <w:p>
      <w:pPr>
        <w:pStyle w:val="BodyText"/>
      </w:pPr>
      <w:r>
        <w:t xml:space="preserve">Пишу код программы lab05-2.asm с использованием подпрограмм из</w:t>
      </w:r>
      <w:r>
        <w:t xml:space="preserve"> </w:t>
      </w:r>
      <w:r>
        <w:t xml:space="preserve">внешнего файла in_out.asm.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4148488" cy="3493970"/>
            <wp:effectExtent b="0" l="0" r="0" t="0"/>
            <wp:docPr descr="Figure 10: Программа lab05-2.asm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88" cy="3493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Программа lab05-2.asm</w:t>
      </w:r>
    </w:p>
    <w:bookmarkEnd w:id="0"/>
    <w:p>
      <w:pPr>
        <w:pStyle w:val="BodyText"/>
      </w:pPr>
      <w:r>
        <w:t xml:space="preserve">Скомпилирую программу и проврю запуск.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1181307"/>
            <wp:effectExtent b="0" l="0" r="0" t="0"/>
            <wp:docPr descr="Figure 11: Запуск программы lab05-2.asm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1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Запуск программы lab05-2.asm</w:t>
      </w:r>
    </w:p>
    <w:bookmarkEnd w:id="0"/>
    <w:p>
      <w:pPr>
        <w:pStyle w:val="BodyText"/>
      </w:pPr>
      <w:r>
        <w:t xml:space="preserve">В файле lab5-2.asm заменила подпрограмму sprintLF на sprint.</w:t>
      </w:r>
      <w:r>
        <w:t xml:space="preserve"> </w:t>
      </w:r>
      <w:r>
        <w:t xml:space="preserve">Заново собрала исполняеый файл.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71" w:name="fig:012"/>
      <w:r>
        <w:drawing>
          <wp:inline>
            <wp:extent cx="4023360" cy="3291840"/>
            <wp:effectExtent b="0" l="0" r="0" t="0"/>
            <wp:docPr descr="Figure 12: Программа в файле lab05-2.asm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Программа в файле lab05-2.asm</w:t>
      </w:r>
    </w:p>
    <w:bookmarkEnd w:id="0"/>
    <w:bookmarkStart w:id="0" w:name="fig:013"/>
    <w:p>
      <w:pPr>
        <w:pStyle w:val="CaptionedFigure"/>
      </w:pPr>
      <w:bookmarkStart w:id="75" w:name="fig:013"/>
      <w:r>
        <w:drawing>
          <wp:inline>
            <wp:extent cx="5334000" cy="930765"/>
            <wp:effectExtent b="0" l="0" r="0" t="0"/>
            <wp:docPr descr="Figure 13: Запуск программы lab05-2.asm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0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Запуск программы lab05-2.asm</w:t>
      </w:r>
    </w:p>
    <w:bookmarkEnd w:id="0"/>
    <w:p>
      <w:pPr>
        <w:pStyle w:val="BodyText"/>
      </w:pPr>
      <w:r>
        <w:t xml:space="preserve">Теперь после вывода строки она не завершается символом перехода на новую строку.</w:t>
      </w:r>
    </w:p>
    <w:bookmarkEnd w:id="76"/>
    <w:bookmarkStart w:id="93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Скопировала программу lab05-1.asm и изменила код, так чтобы она работала по следующему алгоритму:</w:t>
      </w:r>
      <w:r>
        <w:t xml:space="preserve"> </w:t>
      </w:r>
      <w:r>
        <w:t xml:space="preserve">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p>
      <w:pPr>
        <w:numPr>
          <w:ilvl w:val="0"/>
          <w:numId w:val="1002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2"/>
        </w:numPr>
      </w:pPr>
      <w:r>
        <w:t xml:space="preserve">ввести строку с клавиатуры;</w:t>
      </w:r>
    </w:p>
    <w:p>
      <w:pPr>
        <w:numPr>
          <w:ilvl w:val="0"/>
          <w:numId w:val="1002"/>
        </w:numPr>
      </w:pPr>
      <w:r>
        <w:t xml:space="preserve">вывести введённую строку на экран.</w:t>
      </w:r>
    </w:p>
    <w:bookmarkStart w:id="0" w:name="fig:014"/>
    <w:p>
      <w:pPr>
        <w:pStyle w:val="CaptionedFigure"/>
      </w:pPr>
      <w:bookmarkStart w:id="80" w:name="fig:014"/>
      <w:r>
        <w:drawing>
          <wp:inline>
            <wp:extent cx="4408370" cy="5486400"/>
            <wp:effectExtent b="0" l="0" r="0" t="0"/>
            <wp:docPr descr="Figure 14: Программа lab05-3.asm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Программа lab05-3.asm</w:t>
      </w:r>
    </w:p>
    <w:bookmarkEnd w:id="0"/>
    <w:bookmarkStart w:id="0" w:name="fig:015"/>
    <w:p>
      <w:pPr>
        <w:pStyle w:val="CaptionedFigure"/>
      </w:pPr>
      <w:bookmarkStart w:id="84" w:name="fig:015"/>
      <w:r>
        <w:drawing>
          <wp:inline>
            <wp:extent cx="5334000" cy="1061064"/>
            <wp:effectExtent b="0" l="0" r="0" t="0"/>
            <wp:docPr descr="Figure 15: Запуск программы lab05-3.asm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1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15: Запуск программы lab05-3.asm</w:t>
      </w:r>
    </w:p>
    <w:bookmarkEnd w:id="0"/>
    <w:p>
      <w:pPr>
        <w:pStyle w:val="BodyText"/>
      </w:pPr>
      <w:r>
        <w:t xml:space="preserve">Аналогично скопировала программу lab05-2.asm и изменила код, но теперь использовал подпрограммы из файла in_out.asm.</w:t>
      </w:r>
      <w:r>
        <w:t xml:space="preserve"> </w:t>
      </w:r>
      <w:r>
        <w:t xml:space="preserve">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8" w:name="fig:016"/>
      <w:r>
        <w:drawing>
          <wp:inline>
            <wp:extent cx="3907856" cy="3821229"/>
            <wp:effectExtent b="0" l="0" r="0" t="0"/>
            <wp:docPr descr="Figure 16: Программа lab05-4.asm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856" cy="3821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16: Программа lab05-4.asm</w:t>
      </w:r>
    </w:p>
    <w:bookmarkEnd w:id="0"/>
    <w:bookmarkStart w:id="0" w:name="fig:017"/>
    <w:p>
      <w:pPr>
        <w:pStyle w:val="CaptionedFigure"/>
      </w:pPr>
      <w:bookmarkStart w:id="92" w:name="fig:017"/>
      <w:r>
        <w:drawing>
          <wp:inline>
            <wp:extent cx="5334000" cy="1277561"/>
            <wp:effectExtent b="0" l="0" r="0" t="0"/>
            <wp:docPr descr="Figure 17: Запуск программы lab05-4.asm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7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17: Запуск программы lab05-4.asm</w:t>
      </w:r>
    </w:p>
    <w:bookmarkEnd w:id="0"/>
    <w:bookmarkEnd w:id="93"/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Тарасова Алина НКАбд 05-23</dc:creator>
  <dc:language>ru-RU</dc:language>
  <cp:keywords/>
  <dcterms:created xsi:type="dcterms:W3CDTF">2023-11-11T10:29:07Z</dcterms:created>
  <dcterms:modified xsi:type="dcterms:W3CDTF">2023-11-11T10:29:07Z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