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№3</w:t>
      </w:r>
    </w:p>
    <w:p>
      <w:pPr>
        <w:pStyle w:val="Subtitle"/>
      </w:pPr>
      <w:r>
        <w:t xml:space="preserve">Шифрование гаммированием</w:t>
      </w:r>
    </w:p>
    <w:p>
      <w:pPr>
        <w:pStyle w:val="Author"/>
      </w:pPr>
      <w:r>
        <w:t xml:space="preserve">Тазаева Анастасия Анатольевна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Ознакомиться с шифрованием гаммированием. Реализовать его.</w:t>
      </w:r>
    </w:p>
    <w:bookmarkEnd w:id="20"/>
    <w:bookmarkStart w:id="21" w:name="задание"/>
    <w:p>
      <w:pPr>
        <w:pStyle w:val="Heading1"/>
      </w:pPr>
      <w:r>
        <w:t xml:space="preserve">2. Задание</w:t>
      </w:r>
    </w:p>
    <w:p>
      <w:pPr>
        <w:pStyle w:val="FirstParagraph"/>
      </w:pPr>
      <w:r>
        <w:t xml:space="preserve">Реализовать на языке программирования Julia:</w:t>
      </w:r>
    </w:p>
    <w:p>
      <w:pPr>
        <w:pStyle w:val="Compact"/>
        <w:numPr>
          <w:ilvl w:val="0"/>
          <w:numId w:val="1001"/>
        </w:numPr>
      </w:pPr>
      <w:r>
        <w:t xml:space="preserve">Шифрование гаммированием.</w:t>
      </w:r>
    </w:p>
    <w:bookmarkEnd w:id="21"/>
    <w:bookmarkStart w:id="22" w:name="теоретическое-введение"/>
    <w:p>
      <w:pPr>
        <w:pStyle w:val="Heading1"/>
      </w:pPr>
      <w:r>
        <w:t xml:space="preserve">3. Теоретическое введение</w:t>
      </w:r>
    </w:p>
    <w:p>
      <w:pPr>
        <w:pStyle w:val="FirstParagraph"/>
      </w:pPr>
      <w:r>
        <w:rPr>
          <w:b/>
          <w:bCs/>
        </w:rPr>
        <w:t xml:space="preserve">Гаммирование</w:t>
      </w:r>
      <w:r>
        <w:t xml:space="preserve"> </w:t>
      </w:r>
      <w:r>
        <w:t xml:space="preserve">- это метод шифрования, при котором символы исходного текста складываются (или иным образом комбинируются) с символами некоторой случайной последовательности, называемой гаммой.</w:t>
      </w:r>
      <w:r>
        <w:t xml:space="preserve"> </w:t>
      </w:r>
      <w:r>
        <w:rPr>
          <w:i/>
          <w:iCs/>
        </w:rPr>
        <w:t xml:space="preserve">Криптографическая стойкость</w:t>
      </w:r>
      <w:r>
        <w:t xml:space="preserve"> </w:t>
      </w:r>
      <w:r>
        <w:t xml:space="preserve">данного метода обеспечивается за счёт уникальной, истинно случайной гаммы, длина которой не меньше длины шифруемого сообщения, при этом каждый символ исходного текста преобразуется с помощью соответствующего символа гаммы. Принцип обратимости процесса позволяет восстановить исходный текст путём вычитания той же самой гаммы из зашифрованного сообщения, что делает гаммирование одним из наиболее надежных методов симметричного шифрования при соблюдении всех требований к генерации и использованию гаммы. Основное преимущество метода заключается в том, что при правильном применении (одноразовость гаммы и её истинная случайность) он обеспечивает абсолютную криптостойкость, доказанную математически.</w:t>
      </w:r>
    </w:p>
    <w:bookmarkEnd w:id="22"/>
    <w:bookmarkStart w:id="28" w:name="выполнение-лабораторной-работы"/>
    <w:p>
      <w:pPr>
        <w:pStyle w:val="Heading1"/>
      </w:pPr>
      <w:r>
        <w:t xml:space="preserve">4. Выполнение лабораторной работы</w:t>
      </w:r>
    </w:p>
    <w:bookmarkStart w:id="27" w:name="шифрование-гаммированием"/>
    <w:p>
      <w:pPr>
        <w:pStyle w:val="Heading2"/>
      </w:pPr>
      <w:r>
        <w:t xml:space="preserve">4.1 Шифрование гаммированием</w:t>
      </w:r>
    </w:p>
    <w:p>
      <w:pPr>
        <w:pStyle w:val="FirstParagraph"/>
      </w:pPr>
      <w:r>
        <w:t xml:space="preserve">Написан программный код на языке Julia</w:t>
      </w:r>
      <w:r>
        <w:t xml:space="preserve"> </w:t>
      </w:r>
      <w:r>
        <w:t xml:space="preserve">[1]</w:t>
      </w:r>
      <w:r>
        <w:t xml:space="preserve">, реализующий маршрутное шифрование:</w:t>
      </w:r>
    </w:p>
    <w:p>
      <w:pPr>
        <w:pStyle w:val="SourceCode"/>
      </w:pPr>
      <w:r>
        <w:rPr>
          <w:rStyle w:val="KeywordTok"/>
        </w:rPr>
        <w:t xml:space="preserve">function</w:t>
      </w:r>
      <w:r>
        <w:rPr>
          <w:rStyle w:val="NormalTok"/>
        </w:rPr>
        <w:t xml:space="preserve"> </w:t>
      </w:r>
      <w:r>
        <w:rPr>
          <w:rStyle w:val="FunctionTok"/>
        </w:rPr>
        <w:t xml:space="preserve">gamma_encryption</w:t>
      </w:r>
      <w:r>
        <w:rPr>
          <w:rStyle w:val="NormalTok"/>
        </w:rPr>
        <w:t xml:space="preserve">(text, gamma_code)</w:t>
      </w:r>
      <w:r>
        <w:br/>
      </w:r>
      <w:r>
        <w:rPr>
          <w:rStyle w:val="NormalTok"/>
        </w:rPr>
        <w:t xml:space="preserve">    </w:t>
      </w:r>
      <w:r>
        <w:rPr>
          <w:rStyle w:val="CommentTok"/>
        </w:rPr>
        <w:t xml:space="preserve"># massiv ASCII-kodov kirillicy + simvolov</w:t>
      </w:r>
      <w:r>
        <w:br/>
      </w:r>
      <w:r>
        <w:rPr>
          <w:rStyle w:val="NormalTok"/>
        </w:rPr>
        <w:t xml:space="preserve">    alphabet </w:t>
      </w:r>
      <w:r>
        <w:rPr>
          <w:rStyle w:val="OperatorTok"/>
        </w:rPr>
        <w:t xml:space="preserve">=</w:t>
      </w:r>
      <w:r>
        <w:rPr>
          <w:rStyle w:val="NormalTok"/>
        </w:rPr>
        <w:t xml:space="preserve"> </w:t>
      </w:r>
      <w:r>
        <w:rPr>
          <w:rStyle w:val="FunctionTok"/>
        </w:rPr>
        <w:t xml:space="preserve">vcat</w:t>
      </w:r>
      <w:r>
        <w:rPr>
          <w:rStyle w:val="NormalTok"/>
        </w:rPr>
        <w:t xml:space="preserve">(</w:t>
      </w:r>
      <w:r>
        <w:rPr>
          <w:rStyle w:val="FloatTok"/>
        </w:rPr>
        <w:t xml:space="preserve">1040</w:t>
      </w:r>
      <w:r>
        <w:rPr>
          <w:rStyle w:val="OperatorTok"/>
        </w:rPr>
        <w:t xml:space="preserve">:</w:t>
      </w:r>
      <w:r>
        <w:rPr>
          <w:rStyle w:val="FloatTok"/>
        </w:rPr>
        <w:t xml:space="preserve">1045</w:t>
      </w:r>
      <w:r>
        <w:rPr>
          <w:rStyle w:val="NormalTok"/>
        </w:rPr>
        <w:t xml:space="preserve">, </w:t>
      </w:r>
      <w:r>
        <w:rPr>
          <w:rStyle w:val="FloatTok"/>
        </w:rPr>
        <w:t xml:space="preserve">1025</w:t>
      </w:r>
      <w:r>
        <w:rPr>
          <w:rStyle w:val="NormalTok"/>
        </w:rPr>
        <w:t xml:space="preserve">, </w:t>
      </w:r>
      <w:r>
        <w:rPr>
          <w:rStyle w:val="FloatTok"/>
        </w:rPr>
        <w:t xml:space="preserve">1046</w:t>
      </w:r>
      <w:r>
        <w:rPr>
          <w:rStyle w:val="OperatorTok"/>
        </w:rPr>
        <w:t xml:space="preserve">:</w:t>
      </w:r>
      <w:r>
        <w:rPr>
          <w:rStyle w:val="FloatTok"/>
        </w:rPr>
        <w:t xml:space="preserve">1071</w:t>
      </w:r>
      <w:r>
        <w:rPr>
          <w:rStyle w:val="NormalTok"/>
        </w:rPr>
        <w:t xml:space="preserve">, </w:t>
      </w:r>
      <w:r>
        <w:rPr>
          <w:rStyle w:val="FloatTok"/>
        </w:rPr>
        <w:t xml:space="preserve">32</w:t>
      </w:r>
      <w:r>
        <w:rPr>
          <w:rStyle w:val="OperatorTok"/>
        </w:rPr>
        <w:t xml:space="preserve">:</w:t>
      </w:r>
      <w:r>
        <w:rPr>
          <w:rStyle w:val="FloatTok"/>
        </w:rPr>
        <w:t xml:space="preserve">33</w:t>
      </w:r>
      <w:r>
        <w:rPr>
          <w:rStyle w:val="NormalTok"/>
        </w:rPr>
        <w:t xml:space="preserve">, </w:t>
      </w:r>
      <w:r>
        <w:rPr>
          <w:rStyle w:val="FloatTok"/>
        </w:rPr>
        <w:t xml:space="preserve">44</w:t>
      </w:r>
      <w:r>
        <w:rPr>
          <w:rStyle w:val="NormalTok"/>
        </w:rPr>
        <w:t xml:space="preserve">, </w:t>
      </w:r>
      <w:r>
        <w:rPr>
          <w:rStyle w:val="FloatTok"/>
        </w:rPr>
        <w:t xml:space="preserve">46</w:t>
      </w:r>
      <w:r>
        <w:rPr>
          <w:rStyle w:val="NormalTok"/>
        </w:rPr>
        <w:t xml:space="preserve">, </w:t>
      </w:r>
      <w:r>
        <w:rPr>
          <w:rStyle w:val="FloatTok"/>
        </w:rPr>
        <w:t xml:space="preserve">63</w:t>
      </w:r>
      <w:r>
        <w:rPr>
          <w:rStyle w:val="NormalTok"/>
        </w:rPr>
        <w:t xml:space="preserve">, </w:t>
      </w:r>
      <w:r>
        <w:rPr>
          <w:rStyle w:val="FloatTok"/>
        </w:rPr>
        <w:t xml:space="preserve">1072</w:t>
      </w:r>
      <w:r>
        <w:rPr>
          <w:rStyle w:val="OperatorTok"/>
        </w:rPr>
        <w:t xml:space="preserve">:</w:t>
      </w:r>
      <w:r>
        <w:rPr>
          <w:rStyle w:val="FloatTok"/>
        </w:rPr>
        <w:t xml:space="preserve">1077</w:t>
      </w:r>
      <w:r>
        <w:rPr>
          <w:rStyle w:val="NormalTok"/>
        </w:rPr>
        <w:t xml:space="preserve">, </w:t>
      </w:r>
      <w:r>
        <w:rPr>
          <w:rStyle w:val="FloatTok"/>
        </w:rPr>
        <w:t xml:space="preserve">1105</w:t>
      </w:r>
      <w:r>
        <w:rPr>
          <w:rStyle w:val="NormalTok"/>
        </w:rPr>
        <w:t xml:space="preserve">,</w:t>
      </w:r>
      <w:r>
        <w:rPr>
          <w:rStyle w:val="FloatTok"/>
        </w:rPr>
        <w:t xml:space="preserve">1078</w:t>
      </w:r>
      <w:r>
        <w:rPr>
          <w:rStyle w:val="OperatorTok"/>
        </w:rPr>
        <w:t xml:space="preserve">:</w:t>
      </w:r>
      <w:r>
        <w:rPr>
          <w:rStyle w:val="FloatTok"/>
        </w:rPr>
        <w:t xml:space="preserve">1103</w:t>
      </w:r>
      <w:r>
        <w:rPr>
          <w:rStyle w:val="NormalTok"/>
        </w:rPr>
        <w:t xml:space="preserve">) </w:t>
      </w:r>
      <w:r>
        <w:br/>
      </w:r>
      <w:r>
        <w:rPr>
          <w:rStyle w:val="NormalTok"/>
        </w:rPr>
        <w:t xml:space="preserve">    </w:t>
      </w:r>
      <w:r>
        <w:rPr>
          <w:rStyle w:val="CommentTok"/>
        </w:rPr>
        <w:t xml:space="preserve"># println(alphabet)</w:t>
      </w:r>
      <w:r>
        <w:br/>
      </w:r>
      <w:r>
        <w:rPr>
          <w:rStyle w:val="NormalTok"/>
        </w:rPr>
        <w:t xml:space="preserve">    </w:t>
      </w:r>
      <w:r>
        <w:rPr>
          <w:rStyle w:val="CommentTok"/>
        </w:rPr>
        <w:t xml:space="preserve"># filtryem text, izvestnye simvoly ostautsya</w:t>
      </w:r>
      <w:r>
        <w:br/>
      </w:r>
      <w:r>
        <w:rPr>
          <w:rStyle w:val="NormalTok"/>
        </w:rPr>
        <w:t xml:space="preserve">    filtr </w:t>
      </w:r>
      <w:r>
        <w:rPr>
          <w:rStyle w:val="OperatorTok"/>
        </w:rPr>
        <w:t xml:space="preserve">=</w:t>
      </w:r>
      <w:r>
        <w:rPr>
          <w:rStyle w:val="NormalTok"/>
        </w:rPr>
        <w:t xml:space="preserve"> </w:t>
      </w:r>
      <w:r>
        <w:rPr>
          <w:rStyle w:val="FunctionTok"/>
        </w:rPr>
        <w:t xml:space="preserve">filter</w:t>
      </w:r>
      <w:r>
        <w:rPr>
          <w:rStyle w:val="NormalTok"/>
        </w:rPr>
        <w:t xml:space="preserve">(x </w:t>
      </w:r>
      <w:r>
        <w:rPr>
          <w:rStyle w:val="OperatorTok"/>
        </w:rPr>
        <w:t xml:space="preserve">-&gt;</w:t>
      </w:r>
      <w:r>
        <w:rPr>
          <w:rStyle w:val="NormalTok"/>
        </w:rPr>
        <w:t xml:space="preserve"> </w:t>
      </w:r>
      <w:r>
        <w:rPr>
          <w:rStyle w:val="FunctionTok"/>
        </w:rPr>
        <w:t xml:space="preserve">findfirst</w:t>
      </w:r>
      <w:r>
        <w:rPr>
          <w:rStyle w:val="NormalTok"/>
        </w:rPr>
        <w:t xml:space="preserve">(</w:t>
      </w:r>
      <w:r>
        <w:rPr>
          <w:rStyle w:val="FunctionTok"/>
        </w:rPr>
        <w:t xml:space="preserve">isequal</w:t>
      </w:r>
      <w:r>
        <w:rPr>
          <w:rStyle w:val="NormalTok"/>
        </w:rPr>
        <w:t xml:space="preserve">(</w:t>
      </w:r>
      <w:r>
        <w:rPr>
          <w:rStyle w:val="FunctionTok"/>
        </w:rPr>
        <w:t xml:space="preserve">Int</w:t>
      </w:r>
      <w:r>
        <w:rPr>
          <w:rStyle w:val="NormalTok"/>
        </w:rPr>
        <w:t xml:space="preserve">(</w:t>
      </w:r>
      <w:r>
        <w:rPr>
          <w:rStyle w:val="FunctionTok"/>
        </w:rPr>
        <w:t xml:space="preserve">only</w:t>
      </w:r>
      <w:r>
        <w:rPr>
          <w:rStyle w:val="NormalTok"/>
        </w:rPr>
        <w:t xml:space="preserve">(x))), alphabet) </w:t>
      </w:r>
      <w:r>
        <w:rPr>
          <w:rStyle w:val="OperatorTok"/>
        </w:rPr>
        <w:t xml:space="preserve">!=</w:t>
      </w:r>
      <w:r>
        <w:rPr>
          <w:rStyle w:val="NormalTok"/>
        </w:rPr>
        <w:t xml:space="preserve"> </w:t>
      </w:r>
      <w:r>
        <w:rPr>
          <w:rStyle w:val="ConstantTok"/>
        </w:rPr>
        <w:t xml:space="preserve">nothing</w:t>
      </w:r>
      <w:r>
        <w:rPr>
          <w:rStyle w:val="NormalTok"/>
        </w:rPr>
        <w:t xml:space="preserve">, text)</w:t>
      </w:r>
      <w:r>
        <w:br/>
      </w:r>
      <w:r>
        <w:rPr>
          <w:rStyle w:val="NormalTok"/>
        </w:rPr>
        <w:t xml:space="preserve">    </w:t>
      </w:r>
      <w:r>
        <w:rPr>
          <w:rStyle w:val="CommentTok"/>
        </w:rPr>
        <w:t xml:space="preserve">#razbivaem text na simvoly</w:t>
      </w:r>
      <w:r>
        <w:br/>
      </w:r>
      <w:r>
        <w:rPr>
          <w:rStyle w:val="NormalTok"/>
        </w:rPr>
        <w:t xml:space="preserve">    edited_text </w:t>
      </w:r>
      <w:r>
        <w:rPr>
          <w:rStyle w:val="OperatorTok"/>
        </w:rPr>
        <w:t xml:space="preserve">=</w:t>
      </w:r>
      <w:r>
        <w:rPr>
          <w:rStyle w:val="NormalTok"/>
        </w:rPr>
        <w:t xml:space="preserve"> </w:t>
      </w:r>
      <w:r>
        <w:rPr>
          <w:rStyle w:val="FunctionTok"/>
        </w:rPr>
        <w:t xml:space="preserve">Int</w:t>
      </w:r>
      <w:r>
        <w:rPr>
          <w:rStyle w:val="NormalTok"/>
        </w:rPr>
        <w:t xml:space="preserve">.(</w:t>
      </w:r>
      <w:r>
        <w:rPr>
          <w:rStyle w:val="FunctionTok"/>
        </w:rPr>
        <w:t xml:space="preserve">only</w:t>
      </w:r>
      <w:r>
        <w:rPr>
          <w:rStyle w:val="NormalTok"/>
        </w:rPr>
        <w:t xml:space="preserve">.(</w:t>
      </w:r>
      <w:r>
        <w:rPr>
          <w:rStyle w:val="FunctionTok"/>
        </w:rPr>
        <w:t xml:space="preserve">split</w:t>
      </w:r>
      <w:r>
        <w:rPr>
          <w:rStyle w:val="NormalTok"/>
        </w:rPr>
        <w:t xml:space="preserve">(filtr,</w:t>
      </w:r>
      <w:r>
        <w:rPr>
          <w:rStyle w:val="StringTok"/>
        </w:rPr>
        <w:t xml:space="preserve">""</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length</w:t>
      </w:r>
      <w:r>
        <w:rPr>
          <w:rStyle w:val="NormalTok"/>
        </w:rPr>
        <w:t xml:space="preserve">(edited_text)</w:t>
      </w:r>
      <w:r>
        <w:br/>
      </w:r>
      <w:r>
        <w:rPr>
          <w:rStyle w:val="NormalTok"/>
        </w:rPr>
        <w:t xml:space="preserve">    </w:t>
      </w:r>
      <w:r>
        <w:rPr>
          <w:rStyle w:val="CommentTok"/>
        </w:rPr>
        <w:t xml:space="preserve">#massiv xranit poryadkovyi nomer kajdogo simvola v alfavite</w:t>
      </w:r>
      <w:r>
        <w:br/>
      </w:r>
      <w:r>
        <w:rPr>
          <w:rStyle w:val="NormalTok"/>
        </w:rPr>
        <w:t xml:space="preserve">    por_num </w:t>
      </w:r>
      <w:r>
        <w:rPr>
          <w:rStyle w:val="OperatorTok"/>
        </w:rPr>
        <w:t xml:space="preserve">=</w:t>
      </w:r>
      <w:r>
        <w:rPr>
          <w:rStyle w:val="NormalTok"/>
        </w:rPr>
        <w:t xml:space="preserve"> [</w:t>
      </w:r>
      <w:r>
        <w:rPr>
          <w:rStyle w:val="FunctionTok"/>
        </w:rPr>
        <w:t xml:space="preserve">findfirst</w:t>
      </w:r>
      <w:r>
        <w:rPr>
          <w:rStyle w:val="NormalTok"/>
        </w:rPr>
        <w:t xml:space="preserve">(</w:t>
      </w:r>
      <w:r>
        <w:rPr>
          <w:rStyle w:val="FunctionTok"/>
        </w:rPr>
        <w:t xml:space="preserve">isequal</w:t>
      </w:r>
      <w:r>
        <w:rPr>
          <w:rStyle w:val="NormalTok"/>
        </w:rPr>
        <w:t xml:space="preserve">(edited_text[i]), alphabet) for i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n]</w:t>
      </w:r>
      <w:r>
        <w:br/>
      </w:r>
      <w:r>
        <w:rPr>
          <w:rStyle w:val="NormalTok"/>
        </w:rPr>
        <w:t xml:space="preserve">    </w:t>
      </w:r>
      <w:r>
        <w:rPr>
          <w:rStyle w:val="CommentTok"/>
        </w:rPr>
        <w:t xml:space="preserve"># propisnye -&gt; zaglavnye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n</w:t>
      </w:r>
      <w:r>
        <w:br/>
      </w:r>
      <w:r>
        <w:rPr>
          <w:rStyle w:val="NormalTok"/>
        </w:rPr>
        <w:t xml:space="preserve">        </w:t>
      </w:r>
      <w:r>
        <w:rPr>
          <w:rStyle w:val="ControlFlowTok"/>
        </w:rPr>
        <w:t xml:space="preserve">if</w:t>
      </w:r>
      <w:r>
        <w:rPr>
          <w:rStyle w:val="NormalTok"/>
        </w:rPr>
        <w:t xml:space="preserve"> por_num[i] </w:t>
      </w:r>
      <w:r>
        <w:rPr>
          <w:rStyle w:val="OperatorTok"/>
        </w:rPr>
        <w:t xml:space="preserve">&gt;</w:t>
      </w:r>
      <w:r>
        <w:rPr>
          <w:rStyle w:val="NormalTok"/>
        </w:rPr>
        <w:t xml:space="preserve"> </w:t>
      </w:r>
      <w:r>
        <w:rPr>
          <w:rStyle w:val="FloatTok"/>
        </w:rPr>
        <w:t xml:space="preserve">38</w:t>
      </w:r>
      <w:r>
        <w:br/>
      </w:r>
      <w:r>
        <w:rPr>
          <w:rStyle w:val="NormalTok"/>
        </w:rPr>
        <w:t xml:space="preserve">            por_num[i] </w:t>
      </w:r>
      <w:r>
        <w:rPr>
          <w:rStyle w:val="OperatorTok"/>
        </w:rPr>
        <w:t xml:space="preserve">-=</w:t>
      </w:r>
      <w:r>
        <w:rPr>
          <w:rStyle w:val="NormalTok"/>
        </w:rPr>
        <w:t xml:space="preserve"> </w:t>
      </w:r>
      <w:r>
        <w:rPr>
          <w:rStyle w:val="FloatTok"/>
        </w:rPr>
        <w:t xml:space="preserve">38</w:t>
      </w:r>
      <w:r>
        <w:br/>
      </w:r>
      <w:r>
        <w:rPr>
          <w:rStyle w:val="NormalTok"/>
        </w:rPr>
        <w:t xml:space="preserve">        </w:t>
      </w:r>
      <w:r>
        <w:rPr>
          <w:rStyle w:val="ControlFlowTok"/>
        </w:rPr>
        <w:t xml:space="preserve">end</w:t>
      </w:r>
      <w:r>
        <w:br/>
      </w:r>
      <w:r>
        <w:rPr>
          <w:rStyle w:val="NormalTok"/>
        </w:rPr>
        <w:t xml:space="preserve">    </w:t>
      </w:r>
      <w:r>
        <w:rPr>
          <w:rStyle w:val="ControlFlowTok"/>
        </w:rPr>
        <w:t xml:space="preserve">end</w:t>
      </w:r>
      <w:r>
        <w:br/>
      </w:r>
      <w:r>
        <w:rPr>
          <w:rStyle w:val="NormalTok"/>
        </w:rPr>
        <w:t xml:space="preserve">    </w:t>
      </w:r>
      <w:r>
        <w:rPr>
          <w:rStyle w:val="CommentTok"/>
        </w:rPr>
        <w:t xml:space="preserve">#rejem na kyso4ki gamma_code, preobrazyija ego v simvolnyi format b ,thtv int-ovoe zna4enie  ot kjdogo simvola</w:t>
      </w:r>
      <w:r>
        <w:br/>
      </w:r>
      <w:r>
        <w:rPr>
          <w:rStyle w:val="NormalTok"/>
        </w:rPr>
        <w:t xml:space="preserve">    edited_code </w:t>
      </w:r>
      <w:r>
        <w:rPr>
          <w:rStyle w:val="OperatorTok"/>
        </w:rPr>
        <w:t xml:space="preserve">=</w:t>
      </w:r>
      <w:r>
        <w:rPr>
          <w:rStyle w:val="NormalTok"/>
        </w:rPr>
        <w:t xml:space="preserve"> [</w:t>
      </w:r>
      <w:r>
        <w:rPr>
          <w:rStyle w:val="FunctionTok"/>
        </w:rPr>
        <w:t xml:space="preserve">findfirst</w:t>
      </w:r>
      <w:r>
        <w:rPr>
          <w:rStyle w:val="NormalTok"/>
        </w:rPr>
        <w:t xml:space="preserve">(</w:t>
      </w:r>
      <w:r>
        <w:rPr>
          <w:rStyle w:val="FunctionTok"/>
        </w:rPr>
        <w:t xml:space="preserve">isequal</w:t>
      </w:r>
      <w:r>
        <w:rPr>
          <w:rStyle w:val="NormalTok"/>
        </w:rPr>
        <w:t xml:space="preserve">(i), alphabet) for i </w:t>
      </w:r>
      <w:r>
        <w:rPr>
          <w:rStyle w:val="KeywordTok"/>
        </w:rPr>
        <w:t xml:space="preserve">in</w:t>
      </w:r>
      <w:r>
        <w:rPr>
          <w:rStyle w:val="NormalTok"/>
        </w:rPr>
        <w:t xml:space="preserve"> </w:t>
      </w:r>
      <w:r>
        <w:rPr>
          <w:rStyle w:val="FunctionTok"/>
        </w:rPr>
        <w:t xml:space="preserve">Int</w:t>
      </w:r>
      <w:r>
        <w:rPr>
          <w:rStyle w:val="NormalTok"/>
        </w:rPr>
        <w:t xml:space="preserve">.(</w:t>
      </w:r>
      <w:r>
        <w:rPr>
          <w:rStyle w:val="FunctionTok"/>
        </w:rPr>
        <w:t xml:space="preserve">only</w:t>
      </w:r>
      <w:r>
        <w:rPr>
          <w:rStyle w:val="NormalTok"/>
        </w:rPr>
        <w:t xml:space="preserve">.(</w:t>
      </w:r>
      <w:r>
        <w:rPr>
          <w:rStyle w:val="FunctionTok"/>
        </w:rPr>
        <w:t xml:space="preserve">split</w:t>
      </w:r>
      <w:r>
        <w:rPr>
          <w:rStyle w:val="NormalTok"/>
        </w:rPr>
        <w:t xml:space="preserve">(gamma_code,</w:t>
      </w:r>
      <w:r>
        <w:rPr>
          <w:rStyle w:val="StringTok"/>
        </w:rPr>
        <w:t xml:space="preserve">""</w:t>
      </w:r>
      <w:r>
        <w:rPr>
          <w:rStyle w:val="NormalTok"/>
        </w:rPr>
        <w:t xml:space="preserve">)))]</w:t>
      </w:r>
      <w:r>
        <w:br/>
      </w:r>
      <w:r>
        <w:rPr>
          <w:rStyle w:val="NormalTok"/>
        </w:rPr>
        <w:t xml:space="preserve">    m </w:t>
      </w:r>
      <w:r>
        <w:rPr>
          <w:rStyle w:val="OperatorTok"/>
        </w:rPr>
        <w:t xml:space="preserve">=</w:t>
      </w:r>
      <w:r>
        <w:rPr>
          <w:rStyle w:val="NormalTok"/>
        </w:rPr>
        <w:t xml:space="preserve"> </w:t>
      </w:r>
      <w:r>
        <w:rPr>
          <w:rStyle w:val="FunctionTok"/>
        </w:rPr>
        <w:t xml:space="preserve">length</w:t>
      </w:r>
      <w:r>
        <w:rPr>
          <w:rStyle w:val="NormalTok"/>
        </w:rPr>
        <w:t xml:space="preserve">(edited_code)</w:t>
      </w:r>
      <w:r>
        <w:br/>
      </w:r>
      <w:r>
        <w:rPr>
          <w:rStyle w:val="NormalTok"/>
        </w:rPr>
        <w:t xml:space="preserve">    temp </w:t>
      </w:r>
      <w:r>
        <w:rPr>
          <w:rStyle w:val="OperatorTok"/>
        </w:rPr>
        <w:t xml:space="preserve">=</w:t>
      </w:r>
      <w:r>
        <w:rPr>
          <w:rStyle w:val="NormalTok"/>
        </w:rPr>
        <w:t xml:space="preserve"> [alphabet[</w:t>
      </w:r>
      <w:r>
        <w:rPr>
          <w:rStyle w:val="FunctionTok"/>
        </w:rPr>
        <w:t xml:space="preserve">mod</w:t>
      </w:r>
      <w:r>
        <w:rPr>
          <w:rStyle w:val="NormalTok"/>
        </w:rPr>
        <w:t xml:space="preserve">(por_num[i]</w:t>
      </w:r>
      <w:r>
        <w:rPr>
          <w:rStyle w:val="OperatorTok"/>
        </w:rPr>
        <w:t xml:space="preserve">+</w:t>
      </w:r>
      <w:r>
        <w:rPr>
          <w:rStyle w:val="NormalTok"/>
        </w:rPr>
        <w:t xml:space="preserve">edited_code[</w:t>
      </w:r>
      <w:r>
        <w:rPr>
          <w:rStyle w:val="FunctionTok"/>
        </w:rPr>
        <w:t xml:space="preserve">mod</w:t>
      </w:r>
      <w:r>
        <w:rPr>
          <w:rStyle w:val="NormalTok"/>
        </w:rPr>
        <w:t xml:space="preserve">(i</w:t>
      </w:r>
      <w:r>
        <w:rPr>
          <w:rStyle w:val="OperatorTok"/>
        </w:rPr>
        <w:t xml:space="preserve">-</w:t>
      </w:r>
      <w:r>
        <w:rPr>
          <w:rStyle w:val="FloatTok"/>
        </w:rPr>
        <w:t xml:space="preserve">1</w:t>
      </w:r>
      <w:r>
        <w:rPr>
          <w:rStyle w:val="NormalTok"/>
        </w:rPr>
        <w:t xml:space="preserve">,m)</w:t>
      </w:r>
      <w:r>
        <w:rPr>
          <w:rStyle w:val="OperatorTok"/>
        </w:rPr>
        <w:t xml:space="preserve">+</w:t>
      </w:r>
      <w:r>
        <w:rPr>
          <w:rStyle w:val="FloatTok"/>
        </w:rPr>
        <w:t xml:space="preserve">1</w:t>
      </w:r>
      <w:r>
        <w:rPr>
          <w:rStyle w:val="NormalTok"/>
        </w:rPr>
        <w:t xml:space="preserve">]</w:t>
      </w:r>
      <w:r>
        <w:rPr>
          <w:rStyle w:val="OperatorTok"/>
        </w:rPr>
        <w:t xml:space="preserve">-</w:t>
      </w:r>
      <w:r>
        <w:rPr>
          <w:rStyle w:val="FloatTok"/>
        </w:rPr>
        <w:t xml:space="preserve">1</w:t>
      </w:r>
      <w:r>
        <w:rPr>
          <w:rStyle w:val="NormalTok"/>
        </w:rPr>
        <w:t xml:space="preserve">,</w:t>
      </w:r>
      <w:r>
        <w:rPr>
          <w:rStyle w:val="FloatTok"/>
        </w:rPr>
        <w:t xml:space="preserve">38</w:t>
      </w:r>
      <w:r>
        <w:rPr>
          <w:rStyle w:val="NormalTok"/>
        </w:rPr>
        <w:t xml:space="preserve">)</w:t>
      </w:r>
      <w:r>
        <w:rPr>
          <w:rStyle w:val="OperatorTok"/>
        </w:rPr>
        <w:t xml:space="preserve">+</w:t>
      </w:r>
      <w:r>
        <w:rPr>
          <w:rStyle w:val="FloatTok"/>
        </w:rPr>
        <w:t xml:space="preserve">1</w:t>
      </w:r>
      <w:r>
        <w:rPr>
          <w:rStyle w:val="NormalTok"/>
        </w:rPr>
        <w:t xml:space="preserve">] for i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n]</w:t>
      </w:r>
      <w:r>
        <w:br/>
      </w:r>
      <w:r>
        <w:rPr>
          <w:rStyle w:val="NormalTok"/>
        </w:rPr>
        <w:t xml:space="preserve">    result</w:t>
      </w:r>
      <w:r>
        <w:rPr>
          <w:rStyle w:val="OperatorTok"/>
        </w:rPr>
        <w:t xml:space="preserve">=</w:t>
      </w:r>
      <w:r>
        <w:rPr>
          <w:rStyle w:val="StringTok"/>
        </w:rPr>
        <w:t xml:space="preserve">""</w:t>
      </w:r>
      <w:r>
        <w:br/>
      </w:r>
      <w:r>
        <w:rPr>
          <w:rStyle w:val="NormalTok"/>
        </w:rPr>
        <w:t xml:space="preserve">    result</w:t>
      </w:r>
      <w:r>
        <w:rPr>
          <w:rStyle w:val="OperatorTok"/>
        </w:rPr>
        <w:t xml:space="preserve">*=</w:t>
      </w:r>
      <w:r>
        <w:rPr>
          <w:rStyle w:val="FunctionTok"/>
        </w:rPr>
        <w:t xml:space="preserve">join</w:t>
      </w:r>
      <w:r>
        <w:rPr>
          <w:rStyle w:val="NormalTok"/>
        </w:rPr>
        <w:t xml:space="preserve">(</w:t>
      </w:r>
      <w:r>
        <w:rPr>
          <w:rStyle w:val="FunctionTok"/>
        </w:rPr>
        <w:t xml:space="preserve">Char</w:t>
      </w:r>
      <w:r>
        <w:rPr>
          <w:rStyle w:val="NormalTok"/>
        </w:rPr>
        <w:t xml:space="preserve">.(temp))</w:t>
      </w:r>
      <w:r>
        <w:br/>
      </w:r>
      <w:r>
        <w:rPr>
          <w:rStyle w:val="NormalTok"/>
        </w:rPr>
        <w:t xml:space="preserve">    </w:t>
      </w:r>
      <w:r>
        <w:rPr>
          <w:rStyle w:val="ControlFlowTok"/>
        </w:rPr>
        <w:t xml:space="preserve">return</w:t>
      </w:r>
      <w:r>
        <w:rPr>
          <w:rStyle w:val="NormalTok"/>
        </w:rPr>
        <w:t xml:space="preserve"> result</w:t>
      </w:r>
      <w:r>
        <w:br/>
      </w:r>
      <w:r>
        <w:rPr>
          <w:rStyle w:val="KeywordTok"/>
        </w:rPr>
        <w:t xml:space="preserve">end</w:t>
      </w:r>
      <w:r>
        <w:br/>
      </w:r>
      <w:r>
        <w:rPr>
          <w:rStyle w:val="KeywordTok"/>
        </w:rPr>
        <w:t xml:space="preserve">end</w:t>
      </w:r>
    </w:p>
    <w:p>
      <w:pPr>
        <w:pStyle w:val="FirstParagraph"/>
      </w:pPr>
      <w:r>
        <w:t xml:space="preserve">Получен следующий результат выполнения программного кода (</w:t>
      </w:r>
      <w:hyperlink w:anchor="fig-001">
        <w:r>
          <w:rPr>
            <w:rStyle w:val="Hyperlink"/>
          </w:rPr>
          <w:t xml:space="preserve">рис.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6" w:name="fig-001"/>
          <w:p>
            <w:pPr>
              <w:pStyle w:val="Compact"/>
              <w:jc w:val="center"/>
            </w:pPr>
            <w:r>
              <w:drawing>
                <wp:inline>
                  <wp:extent cx="3733800" cy="809625"/>
                  <wp:effectExtent b="0" l="0" r="0" t="0"/>
                  <wp:docPr descr="" title="" id="24" name="Picture"/>
                  <a:graphic>
                    <a:graphicData uri="http://schemas.openxmlformats.org/drawingml/2006/picture">
                      <pic:pic>
                        <pic:nvPicPr>
                          <pic:cNvPr descr="image/lab3_gamma.png" id="25" name="Picture"/>
                          <pic:cNvPicPr>
                            <a:picLocks noChangeArrowheads="1" noChangeAspect="1"/>
                          </pic:cNvPicPr>
                        </pic:nvPicPr>
                        <pic:blipFill>
                          <a:blip r:embed="rId23"/>
                          <a:stretch>
                            <a:fillRect/>
                          </a:stretch>
                        </pic:blipFill>
                        <pic:spPr bwMode="auto">
                          <a:xfrm>
                            <a:off x="0" y="0"/>
                            <a:ext cx="3733800" cy="80962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Шифрование гаммированием. Пример отработки</w:t>
            </w:r>
          </w:p>
          <w:bookmarkEnd w:id="26"/>
        </w:tc>
      </w:tr>
    </w:tbl>
    <w:bookmarkEnd w:id="27"/>
    <w:bookmarkEnd w:id="28"/>
    <w:bookmarkStart w:id="29" w:name="выводы"/>
    <w:p>
      <w:pPr>
        <w:pStyle w:val="Heading1"/>
      </w:pPr>
      <w:r>
        <w:t xml:space="preserve">5. Выводы</w:t>
      </w:r>
    </w:p>
    <w:p>
      <w:pPr>
        <w:pStyle w:val="FirstParagraph"/>
      </w:pPr>
      <w:r>
        <w:t xml:space="preserve">В ходе лабораторной работы были изучено и реализовано шифрование гаммированием.</w:t>
      </w:r>
    </w:p>
    <w:bookmarkEnd w:id="29"/>
    <w:bookmarkStart w:id="33" w:name="список-литературы"/>
    <w:p>
      <w:pPr>
        <w:pStyle w:val="Heading1"/>
      </w:pPr>
      <w:r>
        <w:t xml:space="preserve">Список литературы</w:t>
      </w:r>
    </w:p>
    <w:bookmarkStart w:id="32" w:name="refs"/>
    <w:bookmarkStart w:id="31" w:name="ref-doc-julia"/>
    <w:p>
      <w:pPr>
        <w:pStyle w:val="Bibliography"/>
      </w:pPr>
      <w:r>
        <w:t xml:space="preserve">1.</w:t>
      </w:r>
      <w:r>
        <w:t xml:space="preserve"> </w:t>
      </w:r>
      <w:r>
        <w:t xml:space="preserve">	</w:t>
      </w:r>
      <w:r>
        <w:t xml:space="preserve">Julia 1.10 Documentation</w:t>
      </w:r>
      <w:r>
        <w:t xml:space="preserve"> </w:t>
      </w:r>
      <w:r>
        <w:t xml:space="preserve">[Электронный ресурс]. 2024. URL:</w:t>
      </w:r>
      <w:r>
        <w:t xml:space="preserve"> </w:t>
      </w:r>
      <w:hyperlink r:id="rId30">
        <w:r>
          <w:rPr>
            <w:rStyle w:val="Hyperlink"/>
          </w:rPr>
          <w:t xml:space="preserve">https://docs.julialang.org/en/v1/base/strings/</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hyperlink" Id="rId30" Target="https://docs.julialang.org/en/v1/base/strings/" TargetMode="External" /></Relationships>
</file>

<file path=word/_rels/footnotes.xml.rels><?xml version="1.0" encoding="UTF-8"?><Relationships xmlns="http://schemas.openxmlformats.org/package/2006/relationships"><Relationship Type="http://schemas.openxmlformats.org/officeDocument/2006/relationships/hyperlink" Id="rId30" Target="https://docs.julialang.org/en/v1/base/string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№3</dc:title>
  <dc:creator>Тазаева Анастасия Анатольевна</dc:creator>
  <dc:language>ru-RU</dc:language>
  <cp:keywords/>
  <dcterms:created xsi:type="dcterms:W3CDTF">2025-10-04T16:31:47Z</dcterms:created>
  <dcterms:modified xsi:type="dcterms:W3CDTF">2025-10-04T16:31:47Z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Шифрование гаммированием</vt:lpwstr>
  </property>
  <property fmtid="{D5CDD505-2E9C-101B-9397-08002B2CF9AE}" pid="16" name="toc-title">
    <vt:lpwstr>Содержание</vt:lpwstr>
  </property>
</Properties>
</file>