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4.png" ContentType="image/png"/>
  <Override PartName="/word/media/rId86.png" ContentType="image/png"/>
  <Override PartName="/word/media/rId89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9.png" ContentType="image/png"/>
  <Override PartName="/word/media/rId106.png" ContentType="image/png"/>
  <Override PartName="/word/media/rId27.png" ContentType="image/png"/>
  <Override PartName="/word/media/rId112.png" ContentType="image/png"/>
  <Override PartName="/word/media/rId115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0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Mininet</w:t>
      </w:r>
    </w:p>
    <w:p>
      <w:pPr>
        <w:pStyle w:val="Author"/>
      </w:pPr>
      <w:r>
        <w:t xml:space="preserve">Тазаева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 (например, в VirtualBox) mininet, знакомство с основными командами для работы с Mininet через командную строку и через графический интерфейс.</w:t>
      </w:r>
    </w:p>
    <w:bookmarkEnd w:id="20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93" w:name="X516cd45736cfb293e8c2acc184a9318040d4b60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стенда виртуальной машины Mininet</w:t>
      </w:r>
    </w:p>
    <w:bookmarkStart w:id="36" w:name="настройка-образа-vitrualbox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Настройка образа VitrualBox</w:t>
      </w:r>
    </w:p>
    <w:p>
      <w:pPr>
        <w:numPr>
          <w:ilvl w:val="0"/>
          <w:numId w:val="1001"/>
        </w:numPr>
      </w:pPr>
      <w:r>
        <w:t xml:space="preserve">С репозитория Mininet был скачан и распакован актуальный релиз ovf-образа виртуальной машины.</w:t>
      </w:r>
    </w:p>
    <w:p>
      <w:pPr>
        <w:numPr>
          <w:ilvl w:val="0"/>
          <w:numId w:val="1001"/>
        </w:numPr>
      </w:pPr>
      <w:r>
        <w:t xml:space="preserve">Далее запустила VitrualBox и импортировала файл .ovf (рис. 1). Необходимо было проверить настройки и исправить неправильные , что я и сделала. В нашем случае нужно было изменить тип графического контроллера (рис. 2 и 3).</w:t>
      </w:r>
    </w:p>
    <w:p>
      <w:pPr>
        <w:pStyle w:val="CaptionedFigure"/>
      </w:pPr>
      <w:r>
        <w:drawing>
          <wp:inline>
            <wp:extent cx="3733800" cy="2961908"/>
            <wp:effectExtent b="0" l="0" r="0" t="0"/>
            <wp:docPr descr="Рис. 1: Виртуальная машина Minine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Виртуальная машина Mininet</w:t>
      </w:r>
    </w:p>
    <w:p>
      <w:pPr>
        <w:pStyle w:val="CaptionedFigure"/>
      </w:pPr>
      <w:r>
        <w:drawing>
          <wp:inline>
            <wp:extent cx="3733800" cy="676152"/>
            <wp:effectExtent b="0" l="0" r="0" t="0"/>
            <wp:docPr descr="Рис. 2: Обнаруженные неправильные настройк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Обнаруженные неправильные настройки</w:t>
      </w:r>
    </w:p>
    <w:p>
      <w:pPr>
        <w:pStyle w:val="CaptionedFigure"/>
      </w:pPr>
      <w:r>
        <w:drawing>
          <wp:inline>
            <wp:extent cx="3733800" cy="2118213"/>
            <wp:effectExtent b="0" l="0" r="0" t="0"/>
            <wp:docPr descr="Рис. 3: Исправление неправильных настроек. Изменение типа графического контроллер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Исправление неправильных настроек. Изменение типа графического контроллера</w:t>
      </w:r>
    </w:p>
    <w:p>
      <w:pPr>
        <w:pStyle w:val="Compact"/>
        <w:numPr>
          <w:ilvl w:val="0"/>
          <w:numId w:val="1002"/>
        </w:numPr>
      </w:pPr>
      <w:r>
        <w:t xml:space="preserve">В настройках сети первый адаптер должен иметь подключение типа NAT (рис. 4). Для второго адаптера указала тип подключения host-only network adapter (виртуальный адаптер хоста) (рис. 4).</w:t>
      </w:r>
    </w:p>
    <w:p>
      <w:pPr>
        <w:pStyle w:val="CaptionedFigure"/>
      </w:pPr>
      <w:r>
        <w:drawing>
          <wp:inline>
            <wp:extent cx="3733800" cy="2088295"/>
            <wp:effectExtent b="0" l="0" r="0" t="0"/>
            <wp:docPr descr="Рис. 4: Сеть 1. Подключение типа NAT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Сеть 1. Подключение типа NAT</w:t>
      </w:r>
    </w:p>
    <w:p>
      <w:pPr>
        <w:pStyle w:val="CaptionedFigure"/>
      </w:pPr>
      <w:r>
        <w:drawing>
          <wp:inline>
            <wp:extent cx="3733800" cy="2094278"/>
            <wp:effectExtent b="0" l="0" r="0" t="0"/>
            <wp:docPr descr="Рис. 5: Сеть 2. Подключение host-only network adapter" title="" id="34" name="Picture"/>
            <a:graphic>
              <a:graphicData uri="http://schemas.openxmlformats.org/drawingml/2006/picture">
                <pic:pic>
                  <pic:nvPicPr>
                    <pic:cNvPr descr="image/4_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Сеть 2. Подключение host-only network adapter</w:t>
      </w:r>
    </w:p>
    <w:p>
      <w:pPr>
        <w:pStyle w:val="Compact"/>
        <w:numPr>
          <w:ilvl w:val="0"/>
          <w:numId w:val="1003"/>
        </w:numPr>
      </w:pPr>
      <w:r>
        <w:t xml:space="preserve">Запустила виртуальную машину с Mininet.</w:t>
      </w:r>
    </w:p>
    <w:bookmarkEnd w:id="36"/>
    <w:bookmarkStart w:id="46" w:name="подключение-к-виртуальной-машине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Подключение к виртуальной машине</w:t>
      </w:r>
    </w:p>
    <w:p>
      <w:pPr>
        <w:pStyle w:val="Compact"/>
        <w:numPr>
          <w:ilvl w:val="0"/>
          <w:numId w:val="1004"/>
        </w:numPr>
      </w:pPr>
      <w:r>
        <w:t xml:space="preserve">Залогинилась в виртуальной маине, введя логин и пароль (рис. 6). Также просмотрела адрес машины - 192.168.56.101.</w:t>
      </w:r>
    </w:p>
    <w:p>
      <w:pPr>
        <w:pStyle w:val="CaptionedFigure"/>
      </w:pPr>
      <w:r>
        <w:drawing>
          <wp:inline>
            <wp:extent cx="3733800" cy="2580399"/>
            <wp:effectExtent b="0" l="0" r="0" t="0"/>
            <wp:docPr descr="Рис. 6: Подключение к виртуальной машине. Команда ifconfig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Подключение к виртуальной машине. Команда ifconfig</w:t>
      </w:r>
    </w:p>
    <w:p>
      <w:pPr>
        <w:pStyle w:val="Compact"/>
        <w:numPr>
          <w:ilvl w:val="0"/>
          <w:numId w:val="1005"/>
        </w:numPr>
      </w:pPr>
      <w:r>
        <w:t xml:space="preserve">Подключилась к виртуальной машине из терминала хостовой машины с помощью команды ssh -Y mininet@192.168.56.101 (рис. 7). Отключилась с помощью комбинации клавиш Ctrl + d. </w:t>
      </w:r>
    </w:p>
    <w:p>
      <w:pPr>
        <w:pStyle w:val="CaptionedFigure"/>
      </w:pPr>
      <w:r>
        <w:drawing>
          <wp:inline>
            <wp:extent cx="3733800" cy="2086535"/>
            <wp:effectExtent b="0" l="0" r="0" t="0"/>
            <wp:docPr descr="Рис. 7: Подключение к виртуальной машине через терминал хостовой машины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Подключение к виртуальной машине через терминал хостовой машины</w:t>
      </w:r>
    </w:p>
    <w:p>
      <w:pPr>
        <w:pStyle w:val="Compact"/>
        <w:numPr>
          <w:ilvl w:val="0"/>
          <w:numId w:val="1006"/>
        </w:numPr>
      </w:pPr>
      <w:r>
        <w:t xml:space="preserve">Настроила ssh-подсоединение по ключу к виртуальной машине, для чего в терминале основной Linux-машины перешла в каталог .ssh своего домашнего каталога, ввела ssh-copy-id mininet@192.168.56.101. Вновь подключилась к виртуальной машине и убедилась, что подсоединение происходит успешно и без ввода пароля (рис. 8).</w:t>
      </w:r>
    </w:p>
    <w:p>
      <w:pPr>
        <w:pStyle w:val="CaptionedFigure"/>
      </w:pPr>
      <w:r>
        <w:drawing>
          <wp:inline>
            <wp:extent cx="3733800" cy="1192011"/>
            <wp:effectExtent b="0" l="0" r="0" t="0"/>
            <wp:docPr descr="Рис. 8: Подключение к виртуальной машине через терминал хостовой машины с настроенным ssh-подсоединением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Подключение к виртуальной машине через терминал хостовой машины с настроенным ssh-подсоединением</w:t>
      </w:r>
    </w:p>
    <w:bookmarkEnd w:id="46"/>
    <w:bookmarkStart w:id="59" w:name="настройка-доступа-к-интернету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Настройка доступа к Интернету</w:t>
      </w:r>
    </w:p>
    <w:p>
      <w:pPr>
        <w:pStyle w:val="Compact"/>
        <w:numPr>
          <w:ilvl w:val="0"/>
          <w:numId w:val="1007"/>
        </w:numPr>
      </w:pPr>
      <w:r>
        <w:t xml:space="preserve">После подключения к виртуальной машине mininet посмотрела IP-адреса машины с помощью команды ifconfig (рис. 9). Для доступа к сети Интернет должен быть активен адрес NAT: 10.0.0.x. В нашем случае его нет, так что активировала интерфейс, набрав в командной строке sudo dhclient eth1 (рис. 10).</w:t>
      </w:r>
    </w:p>
    <w:p>
      <w:pPr>
        <w:pStyle w:val="CaptionedFigure"/>
      </w:pPr>
      <w:r>
        <w:drawing>
          <wp:inline>
            <wp:extent cx="3733800" cy="1665393"/>
            <wp:effectExtent b="0" l="0" r="0" t="0"/>
            <wp:docPr descr="Рис. 9: Просмотр активных интерфейсов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активных интерфейсов</w:t>
      </w:r>
    </w:p>
    <w:p>
      <w:pPr>
        <w:pStyle w:val="CaptionedFigure"/>
      </w:pPr>
      <w:r>
        <w:drawing>
          <wp:inline>
            <wp:extent cx="3733800" cy="2487319"/>
            <wp:effectExtent b="0" l="0" r="0" t="0"/>
            <wp:docPr descr="Рис. 10: Активация интерфейса NAT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Активация интерфейса NAT</w:t>
      </w:r>
    </w:p>
    <w:p>
      <w:pPr>
        <w:pStyle w:val="Compact"/>
        <w:numPr>
          <w:ilvl w:val="0"/>
          <w:numId w:val="1008"/>
        </w:numPr>
      </w:pPr>
      <w:r>
        <w:t xml:space="preserve">Для дальнейшей работы установила mc (рис. 11).</w:t>
      </w:r>
    </w:p>
    <w:p>
      <w:pPr>
        <w:pStyle w:val="CaptionedFigure"/>
      </w:pPr>
      <w:r>
        <w:drawing>
          <wp:inline>
            <wp:extent cx="3733800" cy="3711102"/>
            <wp:effectExtent b="0" l="0" r="0" t="0"/>
            <wp:docPr descr="Рис. 11: Установка mc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1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mc</w:t>
      </w:r>
    </w:p>
    <w:p>
      <w:pPr>
        <w:pStyle w:val="Compact"/>
        <w:numPr>
          <w:ilvl w:val="0"/>
          <w:numId w:val="1009"/>
        </w:numPr>
      </w:pPr>
      <w:r>
        <w:t xml:space="preserve">Для удобства дальнейшей работы добавила для mininet указание на использование двух адаптеров при запуске. Для этого требовалось перейти в режим суперпользователя и внести изменения в файл /etc/netplan/01-netcfg.yaml виртуальной машины mininet</w:t>
      </w:r>
      <w:r>
        <w:t xml:space="preserve"> </w:t>
      </w:r>
      <w:r>
        <w:rPr>
          <w:rStyle w:val="VerbatimChar"/>
        </w:rPr>
        <w:t xml:space="preserve">sudo mcedit /etc/netplan/01-netcfg.yaml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1935035"/>
            <wp:effectExtent b="0" l="0" r="0" t="0"/>
            <wp:docPr descr="Рис. 12: Редактирование файла /etc/netplan/01-netcfg.yaml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 /etc/netplan/01-netcfg.yaml</w:t>
      </w:r>
    </w:p>
    <w:bookmarkEnd w:id="59"/>
    <w:bookmarkStart w:id="72" w:name="обновление-версии-mininet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Обновление версии mininet</w:t>
      </w:r>
    </w:p>
    <w:p>
      <w:pPr>
        <w:pStyle w:val="Compact"/>
        <w:numPr>
          <w:ilvl w:val="0"/>
          <w:numId w:val="1010"/>
        </w:numPr>
      </w:pPr>
      <w:r>
        <w:t xml:space="preserve">В виртуальной машине mininet переименовала предыдущую установку Mininet</w:t>
      </w:r>
      <w:r>
        <w:t xml:space="preserve"> </w:t>
      </w:r>
      <w:r>
        <w:rPr>
          <w:rStyle w:val="VerbatimChar"/>
        </w:rPr>
        <w:t xml:space="preserve">mv ~/mininet ~/mininet.orig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3733800" cy="110795"/>
            <wp:effectExtent b="0" l="0" r="0" t="0"/>
            <wp:docPr descr="Рис. 13: Изменение названия предыдущей установки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названия предыдущей установки</w:t>
      </w:r>
    </w:p>
    <w:p>
      <w:pPr>
        <w:pStyle w:val="Compact"/>
        <w:numPr>
          <w:ilvl w:val="0"/>
          <w:numId w:val="1011"/>
        </w:numPr>
      </w:pPr>
      <w:r>
        <w:t xml:space="preserve">Скачала новую версию Mininet (рис. 14).</w:t>
      </w:r>
    </w:p>
    <w:p>
      <w:pPr>
        <w:pStyle w:val="CaptionedFigure"/>
      </w:pPr>
      <w:r>
        <w:drawing>
          <wp:inline>
            <wp:extent cx="3733800" cy="849342"/>
            <wp:effectExtent b="0" l="0" r="0" t="0"/>
            <wp:docPr descr="Рис. 14: Установка новой версии Mininet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новой версии Mininet</w:t>
      </w:r>
    </w:p>
    <w:p>
      <w:pPr>
        <w:pStyle w:val="Compact"/>
        <w:numPr>
          <w:ilvl w:val="0"/>
          <w:numId w:val="1012"/>
        </w:numPr>
      </w:pPr>
      <w:r>
        <w:t xml:space="preserve">Обновила исполняемые файлы (рис. 15).</w:t>
      </w:r>
    </w:p>
    <w:p>
      <w:pPr>
        <w:pStyle w:val="CaptionedFigure"/>
      </w:pPr>
      <w:r>
        <w:drawing>
          <wp:inline>
            <wp:extent cx="3733800" cy="2551521"/>
            <wp:effectExtent b="0" l="0" r="0" t="0"/>
            <wp:docPr descr="Рис. 15: Обновление исполняемых файлов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Обновление исполняемых файлов</w:t>
      </w:r>
    </w:p>
    <w:p>
      <w:pPr>
        <w:pStyle w:val="Compact"/>
        <w:numPr>
          <w:ilvl w:val="0"/>
          <w:numId w:val="1013"/>
        </w:numPr>
      </w:pPr>
      <w:r>
        <w:t xml:space="preserve">Проверила номер установленной версии mininet (рис. 16).</w:t>
      </w:r>
      <w:r>
        <w:t xml:space="preserve"> </w:t>
      </w: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343776"/>
            <wp:effectExtent b="0" l="0" r="0" t="0"/>
            <wp:docPr descr="Рис. 16: Проверка установленной версии mininet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установленной версии mininet</w:t>
      </w:r>
    </w:p>
    <w:bookmarkEnd w:id="72"/>
    <w:bookmarkStart w:id="76" w:name="настройка-параметров-xterm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Настройка параметров XTerm</w:t>
      </w:r>
    </w:p>
    <w:p>
      <w:pPr>
        <w:pStyle w:val="Compact"/>
        <w:numPr>
          <w:ilvl w:val="0"/>
          <w:numId w:val="1014"/>
        </w:numPr>
      </w:pPr>
      <w:r>
        <w:t xml:space="preserve">По умолчанию XTerm использует растровые шрифты малого кегля. Для увеличения размера шрифта и применения векторных шрифтов вместо растровых необходимо внести изменения в файл /etc/X11/app-defaults/XTerm (рис. 17). Выбран системный моноширинный шрифт, кегль шрифта — 12 пунктов.</w:t>
      </w:r>
    </w:p>
    <w:p>
      <w:pPr>
        <w:pStyle w:val="CaptionedFigure"/>
      </w:pPr>
      <w:r>
        <w:drawing>
          <wp:inline>
            <wp:extent cx="3733800" cy="3872294"/>
            <wp:effectExtent b="0" l="0" r="0" t="0"/>
            <wp:docPr descr="Рис. 17: Редактирование файла /etc/X11/app-defaults/XTerm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файла /etc/X11/app-defaults/XTerm</w:t>
      </w:r>
    </w:p>
    <w:bookmarkEnd w:id="76"/>
    <w:bookmarkStart w:id="92" w:name="Xf87bf2ddedaa6a91c0bb8573320965638b2c6ea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Настройка соединения X11 для суперпользователя</w:t>
      </w:r>
    </w:p>
    <w:p>
      <w:pPr>
        <w:pStyle w:val="Compact"/>
        <w:numPr>
          <w:ilvl w:val="0"/>
          <w:numId w:val="1015"/>
        </w:numPr>
      </w:pPr>
      <w:r>
        <w:t xml:space="preserve">При попытке запуска приложения из-под суперпользователя возникает ошибка (рис. 18).</w:t>
      </w:r>
    </w:p>
    <w:p>
      <w:pPr>
        <w:pStyle w:val="CaptionedFigure"/>
      </w:pPr>
      <w:r>
        <w:drawing>
          <wp:inline>
            <wp:extent cx="3733800" cy="957384"/>
            <wp:effectExtent b="0" l="0" r="0" t="0"/>
            <wp:docPr descr="Рис. 18: Попытка запуска приложения из-под суперпользователя. Ошибка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Попытка запуска приложения из-под суперпользователя. Ошибка</w:t>
      </w:r>
    </w:p>
    <w:p>
      <w:pPr>
        <w:pStyle w:val="Compact"/>
        <w:numPr>
          <w:ilvl w:val="0"/>
          <w:numId w:val="1016"/>
        </w:numPr>
      </w:pPr>
      <w:r>
        <w:t xml:space="preserve">Для исправления этой ситуации заполнила файл полномочий /root/.Xauthority , используя утилиту xauth. Скопировала значение куки (MIT magic cookie) 1 пользователя mininet в файл</w:t>
      </w:r>
      <w:r>
        <w:t xml:space="preserve"> </w:t>
      </w:r>
      <w:r>
        <w:t xml:space="preserve">для пользователя root (рис. 19, 20, 21, 22).</w:t>
      </w:r>
    </w:p>
    <w:p>
      <w:pPr>
        <w:pStyle w:val="CaptionedFigure"/>
      </w:pPr>
      <w:r>
        <w:drawing>
          <wp:inline>
            <wp:extent cx="3733800" cy="216693"/>
            <wp:effectExtent b="0" l="0" r="0" t="0"/>
            <wp:docPr descr="Рис. 19: Значение куки (MIT magic cookie) 1 пользователя mininet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куки (MIT magic cookie) 1 пользователя mininet</w:t>
      </w:r>
    </w:p>
    <w:p>
      <w:pPr>
        <w:pStyle w:val="CaptionedFigure"/>
      </w:pPr>
      <w:r>
        <w:drawing>
          <wp:inline>
            <wp:extent cx="3733800" cy="497103"/>
            <wp:effectExtent b="0" l="0" r="0" t="0"/>
            <wp:docPr descr="Рис. 20: Заполнение файла полномочий скопированным значением куки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Заполнение файла полномочий скопированным значением куки</w:t>
      </w:r>
    </w:p>
    <w:p>
      <w:pPr>
        <w:pStyle w:val="CaptionedFigure"/>
      </w:pPr>
      <w:r>
        <w:drawing>
          <wp:inline>
            <wp:extent cx="3733800" cy="336603"/>
            <wp:effectExtent b="0" l="0" r="0" t="0"/>
            <wp:docPr descr="Рис. 21: Значение куки (MIT magic cookie) пользователя root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Значение куки (MIT magic cookie) пользователя root</w:t>
      </w:r>
    </w:p>
    <w:p>
      <w:pPr>
        <w:pStyle w:val="CaptionedFigure"/>
      </w:pPr>
      <w:r>
        <w:drawing>
          <wp:inline>
            <wp:extent cx="3733800" cy="2226451"/>
            <wp:effectExtent b="0" l="0" r="0" t="0"/>
            <wp:docPr descr="Рис. 22: Запуск приложения из-под суперпользователя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приложения из-под суперпользователя</w:t>
      </w:r>
    </w:p>
    <w:bookmarkEnd w:id="92"/>
    <w:bookmarkEnd w:id="93"/>
    <w:bookmarkStart w:id="153" w:name="основы-работы-в-minine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Основы работы в Mininet</w:t>
      </w:r>
    </w:p>
    <w:bookmarkStart w:id="118" w:name="Xbf9c3f9e257d5b1454624c175992f67b5dacc61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Работа с Mininet с помощью командной строки</w:t>
      </w:r>
    </w:p>
    <w:p>
      <w:pPr>
        <w:pStyle w:val="Compact"/>
        <w:numPr>
          <w:ilvl w:val="0"/>
          <w:numId w:val="1017"/>
        </w:numPr>
      </w:pPr>
      <w:r>
        <w:t xml:space="preserve">Для запуска минимальной топологии ввела в командной строке</w:t>
      </w:r>
      <w:r>
        <w:t xml:space="preserve"> </w:t>
      </w:r>
      <w:r>
        <w:rPr>
          <w:rStyle w:val="VerbatimChar"/>
        </w:rPr>
        <w:t xml:space="preserve">sudo mn</w:t>
      </w:r>
      <w:r>
        <w:t xml:space="preserve">(рис. 23). Эта команда запускает Mininet с минимальной топологией, состоящей из коммутатора, подключённого к двум хостам.</w:t>
      </w:r>
    </w:p>
    <w:p>
      <w:pPr>
        <w:pStyle w:val="CaptionedFigure"/>
      </w:pPr>
      <w:r>
        <w:drawing>
          <wp:inline>
            <wp:extent cx="2454442" cy="2810576"/>
            <wp:effectExtent b="0" l="0" r="0" t="0"/>
            <wp:docPr descr="Рис. 23: Команда sudo mn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42" cy="28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Команда sudo mn</w:t>
      </w:r>
    </w:p>
    <w:p>
      <w:pPr>
        <w:pStyle w:val="Compact"/>
        <w:numPr>
          <w:ilvl w:val="0"/>
          <w:numId w:val="1018"/>
        </w:numPr>
      </w:pPr>
      <w:r>
        <w:t xml:space="preserve">Для отображения списка команд интерфейса командной строки Mininet и примеров их использования введила команду в интерфейсе командной строки Mininet</w:t>
      </w:r>
      <w:r>
        <w:t xml:space="preserve"> </w:t>
      </w:r>
      <w:r>
        <w:rPr>
          <w:rStyle w:val="VerbatimChar"/>
        </w:rPr>
        <w:t xml:space="preserve">help</w:t>
      </w:r>
      <w:r>
        <w:t xml:space="preserve">(рис. 24).</w:t>
      </w:r>
    </w:p>
    <w:p>
      <w:pPr>
        <w:pStyle w:val="CaptionedFigure"/>
      </w:pPr>
      <w:r>
        <w:drawing>
          <wp:inline>
            <wp:extent cx="3733800" cy="2629946"/>
            <wp:effectExtent b="0" l="0" r="0" t="0"/>
            <wp:docPr descr="Рис. 24: Команда help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help</w:t>
      </w:r>
    </w:p>
    <w:p>
      <w:pPr>
        <w:pStyle w:val="Compact"/>
        <w:numPr>
          <w:ilvl w:val="0"/>
          <w:numId w:val="1019"/>
        </w:numPr>
      </w:pPr>
      <w:r>
        <w:t xml:space="preserve">Для отображения доступных узлов ввела</w:t>
      </w:r>
      <w:r>
        <w:t xml:space="preserve"> </w:t>
      </w:r>
      <w:r>
        <w:rPr>
          <w:rStyle w:val="VerbatimChar"/>
        </w:rPr>
        <w:t xml:space="preserve">nodes</w:t>
      </w:r>
      <w:r>
        <w:t xml:space="preserve"> </w:t>
      </w:r>
      <w:r>
        <w:t xml:space="preserve">(рис. 25). Вывод этой команды показывает, что есть два хоста (хост h1 и хост h2 ) и коммутатор ( s1 ).</w:t>
      </w:r>
    </w:p>
    <w:p>
      <w:pPr>
        <w:pStyle w:val="CaptionedFigure"/>
      </w:pPr>
      <w:r>
        <w:drawing>
          <wp:inline>
            <wp:extent cx="1905802" cy="519764"/>
            <wp:effectExtent b="0" l="0" r="0" t="0"/>
            <wp:docPr descr="Рис. 25: Команда nodes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02" cy="51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Команда nodes</w:t>
      </w:r>
    </w:p>
    <w:p>
      <w:pPr>
        <w:pStyle w:val="Compact"/>
        <w:numPr>
          <w:ilvl w:val="0"/>
          <w:numId w:val="1020"/>
        </w:numPr>
      </w:pPr>
      <w:r>
        <w:t xml:space="preserve">Введила команду net в интерфейсе командной строки Mininet(рис. 26), чтобы просмотреть доступные линки.</w:t>
      </w:r>
    </w:p>
    <w:p>
      <w:pPr>
        <w:pStyle w:val="CaptionedFigure"/>
      </w:pPr>
      <w:r>
        <w:drawing>
          <wp:inline>
            <wp:extent cx="3157086" cy="847023"/>
            <wp:effectExtent b="0" l="0" r="0" t="0"/>
            <wp:docPr descr="Рис. 26: Команда net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 net</w:t>
      </w:r>
    </w:p>
    <w:p>
      <w:pPr>
        <w:pStyle w:val="BodyText"/>
      </w:pPr>
      <w:r>
        <w:t xml:space="preserve">Вывод этой команды показывает:</w:t>
      </w:r>
      <w:r>
        <w:t xml:space="preserve"> </w:t>
      </w:r>
      <w:r>
        <w:t xml:space="preserve">– Хост h1 подключён через свой сетевой интерфейс h1-eth0 к коммутатору на интерфейсе s1-eth1 .</w:t>
      </w:r>
      <w:r>
        <w:t xml:space="preserve"> </w:t>
      </w:r>
      <w:r>
        <w:t xml:space="preserve">– Хост h2 подключён через свой сетевой интерфейс h2-eth0 к коммутатору на интерфейсе s1-eth2 .</w:t>
      </w:r>
      <w:r>
        <w:t xml:space="preserve"> </w:t>
      </w:r>
      <w:r>
        <w:t xml:space="preserve">– Коммутатор s1 :</w:t>
      </w:r>
      <w:r>
        <w:t xml:space="preserve"> </w:t>
      </w:r>
      <w:r>
        <w:t xml:space="preserve">- имеет петлевой интерфейс lo .</w:t>
      </w:r>
      <w:r>
        <w:t xml:space="preserve"> </w:t>
      </w:r>
      <w:r>
        <w:t xml:space="preserve">– подключается к h1-eth0 через интерфейс s1-eth1 .</w:t>
      </w:r>
      <w:r>
        <w:t xml:space="preserve"> </w:t>
      </w:r>
      <w:r>
        <w:t xml:space="preserve">– подключается к h2-eth0 через интерфейс s1-eth2 .</w:t>
      </w:r>
    </w:p>
    <w:p>
      <w:pPr>
        <w:pStyle w:val="Compact"/>
        <w:numPr>
          <w:ilvl w:val="0"/>
          <w:numId w:val="1021"/>
        </w:numPr>
      </w:pPr>
      <w:r>
        <w:t xml:space="preserve">Посмотрела конфигурацию всех узлов. h1 (рис. 27) - 10.0.0.1, h2 (рис. 27) - 10.0.0.2, s1 (рис. 28).</w:t>
      </w:r>
    </w:p>
    <w:p>
      <w:pPr>
        <w:pStyle w:val="CaptionedFigure"/>
      </w:pPr>
      <w:r>
        <w:drawing>
          <wp:inline>
            <wp:extent cx="3733800" cy="3619694"/>
            <wp:effectExtent b="0" l="0" r="0" t="0"/>
            <wp:docPr descr="Рис. 27: Конфигурация узла h1 и узла h2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Конфигурация узла h1 и узла h2</w:t>
      </w:r>
    </w:p>
    <w:p>
      <w:pPr>
        <w:pStyle w:val="CaptionedFigure"/>
      </w:pPr>
      <w:r>
        <w:drawing>
          <wp:inline>
            <wp:extent cx="3733800" cy="3894329"/>
            <wp:effectExtent b="0" l="0" r="0" t="0"/>
            <wp:docPr descr="Рис. 28: Конфигурация узла s1" title="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4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Конфигурация узла s1</w:t>
      </w:r>
    </w:p>
    <w:p>
      <w:pPr>
        <w:pStyle w:val="Compact"/>
        <w:numPr>
          <w:ilvl w:val="0"/>
          <w:numId w:val="1022"/>
        </w:numPr>
      </w:pPr>
      <w:r>
        <w:t xml:space="preserve">Проверка связности. Чтобы проверить связь между узлами, использовала команду ping (рис. 29). Команда ping работает, отправляя сообщения эхо-запроса протокола управляющих сообщений Интернета (ICMP) на удалённый компьютер и ожидая ответа.</w:t>
      </w:r>
    </w:p>
    <w:p>
      <w:pPr>
        <w:pStyle w:val="CaptionedFigure"/>
      </w:pPr>
      <w:r>
        <w:drawing>
          <wp:inline>
            <wp:extent cx="3733800" cy="1261616"/>
            <wp:effectExtent b="0" l="0" r="0" t="0"/>
            <wp:docPr descr="Рис. 29: Проверка связности между узлами h1 и h2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Проверка связности между узлами h1 и h2</w:t>
      </w:r>
    </w:p>
    <w:p>
      <w:pPr>
        <w:pStyle w:val="Compact"/>
        <w:numPr>
          <w:ilvl w:val="0"/>
          <w:numId w:val="1023"/>
        </w:numPr>
      </w:pPr>
      <w:r>
        <w:t xml:space="preserve">Остановила эмуляцию (рис. 30).</w:t>
      </w:r>
    </w:p>
    <w:p>
      <w:pPr>
        <w:pStyle w:val="CaptionedFigure"/>
      </w:pPr>
      <w:r>
        <w:drawing>
          <wp:inline>
            <wp:extent cx="2531444" cy="1819174"/>
            <wp:effectExtent b="0" l="0" r="0" t="0"/>
            <wp:docPr descr="Рис. 30: Остановка эмуляции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44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Остановка эмуляции</w:t>
      </w:r>
    </w:p>
    <w:bookmarkEnd w:id="118"/>
    <w:bookmarkStart w:id="152" w:name="X1bd07e65a4a53ba1194d51ca8d00420ca5fb294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Построение и эмуляция сети в Mininet с использованием графического интерфейса</w:t>
      </w:r>
    </w:p>
    <w:p>
      <w:pPr>
        <w:pStyle w:val="Compact"/>
        <w:numPr>
          <w:ilvl w:val="0"/>
          <w:numId w:val="1024"/>
        </w:numPr>
      </w:pPr>
      <w:r>
        <w:t xml:space="preserve">В терминале виртуальной машины mininet запустила MiniEdit с помощью команды</w:t>
      </w:r>
      <w:r>
        <w:t xml:space="preserve"> </w:t>
      </w:r>
      <w:r>
        <w:rPr>
          <w:rStyle w:val="VerbatimChar"/>
        </w:rPr>
        <w:t xml:space="preserve">sudo ~/mininet/mininet/examples/miniedit.py</w:t>
      </w:r>
      <w:r>
        <w:t xml:space="preserve"> </w:t>
      </w:r>
      <w:r>
        <w:t xml:space="preserve">(рис. 31).</w:t>
      </w:r>
    </w:p>
    <w:p>
      <w:pPr>
        <w:pStyle w:val="CaptionedFigure"/>
      </w:pPr>
      <w:r>
        <w:drawing>
          <wp:inline>
            <wp:extent cx="3733800" cy="2344479"/>
            <wp:effectExtent b="0" l="0" r="0" t="0"/>
            <wp:docPr descr="Рис. 31: MiniEdit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MiniEdit</w:t>
      </w:r>
    </w:p>
    <w:p>
      <w:pPr>
        <w:pStyle w:val="Compact"/>
        <w:numPr>
          <w:ilvl w:val="0"/>
          <w:numId w:val="1025"/>
        </w:numPr>
      </w:pPr>
      <w:r>
        <w:t xml:space="preserve">Добавила два хоста и один коммутатор, соединила хосты с коммутатором (рис. 32). Настроила IP-адреса на хостах h1 (рис. 33) и h2 (рис. 34).</w:t>
      </w:r>
    </w:p>
    <w:p>
      <w:pPr>
        <w:pStyle w:val="CaptionedFigure"/>
      </w:pPr>
      <w:r>
        <w:drawing>
          <wp:inline>
            <wp:extent cx="3733800" cy="2427889"/>
            <wp:effectExtent b="0" l="0" r="0" t="0"/>
            <wp:docPr descr="Рис. 32: Топология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Топология</w:t>
      </w:r>
    </w:p>
    <w:p>
      <w:pPr>
        <w:pStyle w:val="CaptionedFigure"/>
      </w:pPr>
      <w:r>
        <w:drawing>
          <wp:inline>
            <wp:extent cx="3733800" cy="3373239"/>
            <wp:effectExtent b="0" l="0" r="0" t="0"/>
            <wp:docPr descr="Рис. 33: Свойства хоста h1" title="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Свойства хоста h1</w:t>
      </w:r>
    </w:p>
    <w:p>
      <w:pPr>
        <w:pStyle w:val="CaptionedFigure"/>
      </w:pPr>
      <w:r>
        <w:drawing>
          <wp:inline>
            <wp:extent cx="3733800" cy="3370903"/>
            <wp:effectExtent b="0" l="0" r="0" t="0"/>
            <wp:docPr descr="Рис. 34: Свойства хоста h2" title="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Свойства хоста h2</w:t>
      </w:r>
    </w:p>
    <w:p>
      <w:pPr>
        <w:pStyle w:val="Compact"/>
        <w:numPr>
          <w:ilvl w:val="0"/>
          <w:numId w:val="1026"/>
        </w:numPr>
      </w:pPr>
      <w:r>
        <w:t xml:space="preserve">Проверка связности. Запустила эмуляцию (рис. 35). И пропинговала с терминала хоста</w:t>
      </w:r>
      <w:r>
        <w:t xml:space="preserve"> </w:t>
      </w:r>
      <w:r>
        <w:t xml:space="preserve">h1 хост h2 (рис. 36), предварительно просмотрев их адреса (рис. 36 и 37)</w:t>
      </w:r>
    </w:p>
    <w:p>
      <w:pPr>
        <w:pStyle w:val="CaptionedFigure"/>
      </w:pPr>
      <w:r>
        <w:drawing>
          <wp:inline>
            <wp:extent cx="3733800" cy="3091475"/>
            <wp:effectExtent b="0" l="0" r="0" t="0"/>
            <wp:docPr descr="Рис. 35: Run" title="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Run</w:t>
      </w:r>
    </w:p>
    <w:p>
      <w:pPr>
        <w:pStyle w:val="CaptionedFigure"/>
      </w:pPr>
      <w:r>
        <w:drawing>
          <wp:inline>
            <wp:extent cx="3733800" cy="2480075"/>
            <wp:effectExtent b="0" l="0" r="0" t="0"/>
            <wp:docPr descr="Рис. 36: h1. ifconfig. Проверка связности между узлами h1 и h2 в Mininet" title="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h1. ifconfig. Проверка связности между узлами h1 и h2 в Mininet</w:t>
      </w:r>
    </w:p>
    <w:p>
      <w:pPr>
        <w:pStyle w:val="CaptionedFigure"/>
      </w:pPr>
      <w:r>
        <w:drawing>
          <wp:inline>
            <wp:extent cx="3733800" cy="1621853"/>
            <wp:effectExtent b="0" l="0" r="0" t="0"/>
            <wp:docPr descr="Рис. 37: h2. ifconfig" title="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h2. ifconfig</w:t>
      </w:r>
    </w:p>
    <w:p>
      <w:pPr>
        <w:pStyle w:val="Compact"/>
        <w:numPr>
          <w:ilvl w:val="0"/>
          <w:numId w:val="1027"/>
        </w:numPr>
      </w:pPr>
      <w:r>
        <w:t xml:space="preserve">Автоматическое назначение IP-адресов. Ранее IP-адреса узлам h1 и h2 были назначены вручную. В качестве альтернативы можно полагаться на Mininet для автоматического назначения IP-адресов. Удалила назначенные вручную адреса для хостов 1 и 2. В MiniEdit нажала Edit Preferences . По умолчанию в поле базовые значения IP-адресов (IP Base) установлено 10.0.0.0/8 . Изменила это значение на 15.0.0.0/8 (рис. 38). Запустила эмуляцию, отобразила IP-адреса, назначенные хосту h1 и h2 (рис. 39 и 40). Интерфейс h1-eth0 на узле h1 теперь имеет IP-адрес 15.0.0.1 и маску подсети 255.0.0.0.</w:t>
      </w:r>
    </w:p>
    <w:p>
      <w:pPr>
        <w:pStyle w:val="CaptionedFigure"/>
      </w:pPr>
      <w:r>
        <w:drawing>
          <wp:inline>
            <wp:extent cx="3733800" cy="1927299"/>
            <wp:effectExtent b="0" l="0" r="0" t="0"/>
            <wp:docPr descr="Рис. 38: Edit Preferences" title="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Edit Preferences</w:t>
      </w:r>
    </w:p>
    <w:p>
      <w:pPr>
        <w:pStyle w:val="CaptionedFigure"/>
      </w:pPr>
      <w:r>
        <w:drawing>
          <wp:inline>
            <wp:extent cx="3733800" cy="1587563"/>
            <wp:effectExtent b="0" l="0" r="0" t="0"/>
            <wp:docPr descr="Рис. 39: h1. ifconfig" title="" id="144" name="Picture"/>
            <a:graphic>
              <a:graphicData uri="http://schemas.openxmlformats.org/drawingml/2006/picture">
                <pic:pic>
                  <pic:nvPicPr>
                    <pic:cNvPr descr="image/4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h1. ifconfig</w:t>
      </w:r>
    </w:p>
    <w:p>
      <w:pPr>
        <w:pStyle w:val="CaptionedFigure"/>
      </w:pPr>
      <w:r>
        <w:drawing>
          <wp:inline>
            <wp:extent cx="3733800" cy="1576493"/>
            <wp:effectExtent b="0" l="0" r="0" t="0"/>
            <wp:docPr descr="Рис. 40: h2. ifconfig" title="" id="147" name="Picture"/>
            <a:graphic>
              <a:graphicData uri="http://schemas.openxmlformats.org/drawingml/2006/picture">
                <pic:pic>
                  <pic:nvPicPr>
                    <pic:cNvPr descr="image/4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h2. ifconfig</w:t>
      </w:r>
    </w:p>
    <w:p>
      <w:pPr>
        <w:pStyle w:val="Compact"/>
        <w:numPr>
          <w:ilvl w:val="0"/>
          <w:numId w:val="1028"/>
        </w:numPr>
      </w:pPr>
      <w:r>
        <w:t xml:space="preserve">Сохранение и загрузка топологии Mininet. Создала каталог work, сохранила топологию и поменяла права доступа к файлам в каталоге проекта (рис. 41).</w:t>
      </w:r>
    </w:p>
    <w:p>
      <w:pPr>
        <w:pStyle w:val="CaptionedFigure"/>
      </w:pPr>
      <w:r>
        <w:drawing>
          <wp:inline>
            <wp:extent cx="3733800" cy="696662"/>
            <wp:effectExtent b="0" l="0" r="0" t="0"/>
            <wp:docPr descr="Рис. 41: Редактирование каталога с топологиями" title="" id="150" name="Picture"/>
            <a:graphic>
              <a:graphicData uri="http://schemas.openxmlformats.org/drawingml/2006/picture">
                <pic:pic>
                  <pic:nvPicPr>
                    <pic:cNvPr descr="image/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Редактирование каталога с топологиями</w:t>
      </w:r>
    </w:p>
    <w:bookmarkEnd w:id="152"/>
    <w:bookmarkEnd w:id="153"/>
    <w:bookmarkEnd w:id="154"/>
    <w:bookmarkStart w:id="1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была развёрнута в системе виртуализации VirtualBox виртуальная среда mininet. Я познакомилась с основными командами для работы с Mininet через командную строку и через графический интерфейс.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9" Target="media/rId109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0" Target="media/rId30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Тазаева Анастасия Анатольевна</dc:creator>
  <dc:language>ru-RU</dc:language>
  <cp:keywords/>
  <dcterms:created xsi:type="dcterms:W3CDTF">2024-11-16T16:08:30Z</dcterms:created>
  <dcterms:modified xsi:type="dcterms:W3CDTF">2024-11-16T16:08:30Z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Введение в Mininet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