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68"/>
        </w:rPr>
        <w:t>🌱 GREENGRID</w:t>
      </w:r>
    </w:p>
    <w:p>
      <w:pPr>
        <w:jc w:val="center"/>
      </w:pPr>
      <w:r>
        <w:rPr>
          <w:b/>
          <w:sz w:val="36"/>
        </w:rPr>
        <w:t>Smart Energy Consumption &amp; Carbon Tracker</w:t>
      </w:r>
    </w:p>
    <w:p>
      <w:pPr>
        <w:jc w:val="center"/>
      </w:pPr>
      <w:r>
        <w:rPr>
          <w:sz w:val="26"/>
        </w:rPr>
        <w:t>Hack-AI-Thon 2026  |  Group 5</w:t>
      </w:r>
    </w:p>
    <w:p>
      <w:pPr>
        <w:jc w:val="center"/>
      </w:pPr>
      <w:r>
        <w:rPr>
          <w:i/>
        </w:rPr>
        <w:br/>
        <w:t>⚡ Measure Energy  •  💰 Understand Cost  •  🌍 Track Carbon  •  💡 Act Smarter</w:t>
      </w:r>
    </w:p>
    <w:p>
      <w:pPr>
        <w:jc w:val="center"/>
      </w:pPr>
      <w:r>
        <w:rPr>
          <w:sz w:val="22"/>
        </w:rPr>
        <w:br/>
        <w:t>A Python-powered, Object-Oriented energy intelligence prototype</w:t>
      </w:r>
    </w:p>
    <w:p>
      <w:pPr>
        <w:jc w:val="center"/>
      </w:pPr>
      <w:r>
        <w:rPr>
          <w:b/>
        </w:rPr>
        <w:br/>
        <w:br/>
        <w:t>TEAM</w:t>
        <w:br/>
        <w:t>Mohamed Aathif  •  Paras Shah  •  Vetri Selvan  •  Sanket Hore</w:t>
      </w:r>
    </w:p>
    <w:p>
      <w:r>
        <w:br w:type="page"/>
      </w:r>
    </w:p>
    <w:p>
      <w:pPr>
        <w:pStyle w:val="Heading1"/>
      </w:pPr>
      <w:r>
        <w:t>1. Executive Summary</w:t>
      </w:r>
    </w:p>
    <w:p>
      <w:r>
        <w:t>GreenGrid is a smart energy-management application that converts appliance usage data into understandable, actionable insights. Instead of presenting electricity consumption as raw numbers, the prototype connects energy consumption with estimated cost, carbon impact, top consumers and practical energy-saving recommendations. The implementation demonstrates Python fundamentals and Object-Oriented Programming through dedicated classes for appliances, usage records, reporting and recommendations.</w:t>
      </w:r>
    </w:p>
    <w:p>
      <w:pPr>
        <w:pStyle w:val="Heading2"/>
      </w:pPr>
      <w:r>
        <w:t>The Core Idea</w:t>
      </w:r>
    </w:p>
    <w:p>
      <w:pPr>
        <w:pStyle w:val="Quote"/>
      </w:pPr>
      <w:r>
        <w:t>Measure → Understand → Analyze → Act</w:t>
      </w:r>
    </w:p>
    <w:p>
      <w:pPr>
        <w:pStyle w:val="Heading1"/>
      </w:pPr>
      <w:r>
        <w:t>2. Problem Statement</w:t>
      </w:r>
    </w:p>
    <w:p>
      <w:r>
        <w:t>Electricity bills and raw usage figures can show how much electricity is consumed, but they do not necessarily make appliance-level consumption easy to understand. Users need clearer answers to five practical questions:</w:t>
      </w:r>
    </w:p>
    <w:p>
      <w:pPr>
        <w:pStyle w:val="ListBullet"/>
        <w:spacing w:after="40"/>
      </w:pPr>
      <w:r>
        <w:t>Which appliance consumes the most energy?</w:t>
      </w:r>
    </w:p>
    <w:p>
      <w:pPr>
        <w:pStyle w:val="ListBullet"/>
        <w:spacing w:after="40"/>
      </w:pPr>
      <w:r>
        <w:t>How much energy does each appliance use?</w:t>
      </w:r>
    </w:p>
    <w:p>
      <w:pPr>
        <w:pStyle w:val="ListBullet"/>
        <w:spacing w:after="40"/>
      </w:pPr>
      <w:r>
        <w:t>What is the estimated electricity cost?</w:t>
      </w:r>
    </w:p>
    <w:p>
      <w:pPr>
        <w:pStyle w:val="ListBullet"/>
        <w:spacing w:after="40"/>
      </w:pPr>
      <w:r>
        <w:t>What is the estimated carbon impact?</w:t>
      </w:r>
    </w:p>
    <w:p>
      <w:pPr>
        <w:pStyle w:val="ListBullet"/>
        <w:spacing w:after="40"/>
      </w:pPr>
      <w:r>
        <w:t>Where can consumption be reduced?</w:t>
      </w:r>
    </w:p>
    <w:p>
      <w:r>
        <w:t>GreenGrid addresses this gap by transforming raw energy records into a structured energy report and recommendations.</w:t>
      </w:r>
    </w:p>
    <w:p>
      <w:pPr>
        <w:pStyle w:val="Heading1"/>
      </w:pPr>
      <w:r>
        <w:t>3. Proposed Solution</w:t>
      </w:r>
    </w:p>
    <w:p>
      <w:r>
        <w:t>GreenGrid accepts appliance information and usage records, processes them through an energy engine, and presents the results through an interactive Tkinter dashboard. The prototype is designed to work across appliances and rooms and can be extended to homes or institutions.</w:t>
      </w:r>
    </w:p>
    <w:p>
      <w:pPr>
        <w:pStyle w:val="ListNumber"/>
        <w:spacing w:after="40"/>
      </w:pPr>
      <w:r>
        <w:t>Appliance &amp; Usage Records</w:t>
      </w:r>
    </w:p>
    <w:p>
      <w:pPr>
        <w:pStyle w:val="ListNumber"/>
        <w:spacing w:after="40"/>
      </w:pPr>
      <w:r>
        <w:t>Energy Calculation</w:t>
      </w:r>
    </w:p>
    <w:p>
      <w:pPr>
        <w:pStyle w:val="ListNumber"/>
        <w:spacing w:after="40"/>
      </w:pPr>
      <w:r>
        <w:t>Cost Estimation</w:t>
      </w:r>
    </w:p>
    <w:p>
      <w:pPr>
        <w:pStyle w:val="ListNumber"/>
        <w:spacing w:after="40"/>
      </w:pPr>
      <w:r>
        <w:t>Carbon Estimation</w:t>
      </w:r>
    </w:p>
    <w:p>
      <w:pPr>
        <w:pStyle w:val="ListNumber"/>
        <w:spacing w:after="40"/>
      </w:pPr>
      <w:r>
        <w:t>Consumption Analysis</w:t>
      </w:r>
    </w:p>
    <w:p>
      <w:pPr>
        <w:pStyle w:val="ListNumber"/>
        <w:spacing w:after="40"/>
      </w:pPr>
      <w:r>
        <w:t>Top Consumers</w:t>
      </w:r>
    </w:p>
    <w:p>
      <w:pPr>
        <w:pStyle w:val="ListNumber"/>
        <w:spacing w:after="40"/>
      </w:pPr>
      <w:r>
        <w:t>Energy-Saving Recommendations</w:t>
      </w:r>
    </w:p>
    <w:p>
      <w:pPr>
        <w:pStyle w:val="ListNumber"/>
        <w:spacing w:after="40"/>
      </w:pPr>
      <w:r>
        <w:t>Final Energy Report</w:t>
      </w:r>
    </w:p>
    <w:p>
      <w:pPr>
        <w:pStyle w:val="Heading1"/>
      </w:pPr>
      <w:r>
        <w:t>4. Objectives</w:t>
      </w:r>
    </w:p>
    <w:p>
      <w:pPr>
        <w:pStyle w:val="ListBullet"/>
        <w:spacing w:after="40"/>
      </w:pPr>
      <w:r>
        <w:t>Track electricity usage at appliance and room level.</w:t>
      </w:r>
    </w:p>
    <w:p>
      <w:pPr>
        <w:pStyle w:val="ListBullet"/>
        <w:spacing w:after="40"/>
      </w:pPr>
      <w:r>
        <w:t>Calculate estimated daily energy consumption in kWh.</w:t>
      </w:r>
    </w:p>
    <w:p>
      <w:pPr>
        <w:pStyle w:val="ListBullet"/>
        <w:spacing w:after="40"/>
      </w:pPr>
      <w:r>
        <w:t>Estimate electricity cost using a configurable electricity rate.</w:t>
      </w:r>
    </w:p>
    <w:p>
      <w:pPr>
        <w:pStyle w:val="ListBullet"/>
        <w:spacing w:after="40"/>
      </w:pPr>
      <w:r>
        <w:t>Estimate carbon emissions using a configurable emission factor.</w:t>
      </w:r>
    </w:p>
    <w:p>
      <w:pPr>
        <w:pStyle w:val="ListBullet"/>
        <w:spacing w:after="40"/>
      </w:pPr>
      <w:r>
        <w:t>Identify the highest energy-consuming appliances.</w:t>
      </w:r>
    </w:p>
    <w:p>
      <w:pPr>
        <w:pStyle w:val="ListBullet"/>
        <w:spacing w:after="40"/>
      </w:pPr>
      <w:r>
        <w:t>Generate concise, practical energy-saving recommendations.</w:t>
      </w:r>
    </w:p>
    <w:p>
      <w:pPr>
        <w:pStyle w:val="ListBullet"/>
        <w:spacing w:after="40"/>
      </w:pPr>
      <w:r>
        <w:t>Demonstrate Python, OOP, data processing, conditional logic, calculations and report generation.</w:t>
      </w:r>
    </w:p>
    <w:p>
      <w:pPr>
        <w:pStyle w:val="ListBullet"/>
        <w:spacing w:after="40"/>
      </w:pPr>
      <w:r>
        <w:t>Present energy information in a simple, measurable and actionable form.</w:t>
      </w:r>
    </w:p>
    <w:p>
      <w:pPr>
        <w:pStyle w:val="Heading1"/>
      </w:pPr>
      <w:r>
        <w:t>5. Sustainable Development Goal Alignment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E"/>
          </w:tcPr>
          <w:p>
            <w:r/>
            <w:r>
              <w:rPr>
                <w:b/>
                <w:sz w:val="18"/>
              </w:rPr>
              <w:t>SDG</w:t>
            </w:r>
          </w:p>
        </w:tc>
        <w:tc>
          <w:tcPr>
            <w:tcW w:type="dxa" w:w="3360"/>
            <w:vAlign w:val="center"/>
            <w:shd w:fill="17324E"/>
          </w:tcPr>
          <w:p>
            <w:r/>
            <w:r>
              <w:rPr>
                <w:b/>
                <w:sz w:val="18"/>
              </w:rPr>
              <w:t>Focus</w:t>
            </w:r>
          </w:p>
        </w:tc>
        <w:tc>
          <w:tcPr>
            <w:tcW w:type="dxa" w:w="3360"/>
            <w:vAlign w:val="center"/>
            <w:shd w:fill="17324E"/>
          </w:tcPr>
          <w:p>
            <w:r/>
            <w:r>
              <w:rPr>
                <w:b/>
                <w:sz w:val="18"/>
              </w:rPr>
              <w:t>GreenGrid Connection</w:t>
            </w:r>
          </w:p>
        </w:tc>
      </w:tr>
      <w:tr>
        <w:tc>
          <w:tcPr>
            <w:tcW w:type="dxa" w:w="3360"/>
            <w:vAlign w:val="center"/>
          </w:tcPr>
          <w:p>
            <w:r/>
            <w:r>
              <w:rPr>
                <w:b w:val="0"/>
                <w:sz w:val="18"/>
              </w:rPr>
              <w:t>SDG 7</w:t>
            </w:r>
          </w:p>
        </w:tc>
        <w:tc>
          <w:tcPr>
            <w:tcW w:type="dxa" w:w="3360"/>
            <w:vAlign w:val="center"/>
          </w:tcPr>
          <w:p>
            <w:r/>
            <w:r>
              <w:rPr>
                <w:b w:val="0"/>
                <w:sz w:val="18"/>
              </w:rPr>
              <w:t>Affordable and Clean Energy</w:t>
            </w:r>
          </w:p>
        </w:tc>
        <w:tc>
          <w:tcPr>
            <w:tcW w:type="dxa" w:w="3360"/>
            <w:vAlign w:val="center"/>
          </w:tcPr>
          <w:p>
            <w:r/>
            <w:r>
              <w:rPr>
                <w:b w:val="0"/>
                <w:sz w:val="18"/>
              </w:rPr>
              <w:t>Encourages better understanding and management of energy consumption.</w:t>
            </w:r>
          </w:p>
        </w:tc>
      </w:tr>
      <w:tr>
        <w:tc>
          <w:tcPr>
            <w:tcW w:type="dxa" w:w="3360"/>
            <w:vAlign w:val="center"/>
          </w:tcPr>
          <w:p>
            <w:r/>
            <w:r>
              <w:rPr>
                <w:b w:val="0"/>
                <w:sz w:val="18"/>
              </w:rPr>
              <w:t>SDG 11</w:t>
            </w:r>
          </w:p>
        </w:tc>
        <w:tc>
          <w:tcPr>
            <w:tcW w:type="dxa" w:w="3360"/>
            <w:vAlign w:val="center"/>
          </w:tcPr>
          <w:p>
            <w:r/>
            <w:r>
              <w:rPr>
                <w:b w:val="0"/>
                <w:sz w:val="18"/>
              </w:rPr>
              <w:t>Sustainable Cities and Communities</w:t>
            </w:r>
          </w:p>
        </w:tc>
        <w:tc>
          <w:tcPr>
            <w:tcW w:type="dxa" w:w="3360"/>
            <w:vAlign w:val="center"/>
          </w:tcPr>
          <w:p>
            <w:r/>
            <w:r>
              <w:rPr>
                <w:b w:val="0"/>
                <w:sz w:val="18"/>
              </w:rPr>
              <w:t>Supports energy awareness for homes, rooms and institutions.</w:t>
            </w:r>
          </w:p>
        </w:tc>
      </w:tr>
      <w:tr>
        <w:tc>
          <w:tcPr>
            <w:tcW w:type="dxa" w:w="3360"/>
            <w:vAlign w:val="center"/>
          </w:tcPr>
          <w:p>
            <w:r/>
            <w:r>
              <w:rPr>
                <w:b w:val="0"/>
                <w:sz w:val="18"/>
              </w:rPr>
              <w:t>SDG 13</w:t>
            </w:r>
          </w:p>
        </w:tc>
        <w:tc>
          <w:tcPr>
            <w:tcW w:type="dxa" w:w="3360"/>
            <w:vAlign w:val="center"/>
          </w:tcPr>
          <w:p>
            <w:r/>
            <w:r>
              <w:rPr>
                <w:b w:val="0"/>
                <w:sz w:val="18"/>
              </w:rPr>
              <w:t>Climate Action</w:t>
            </w:r>
          </w:p>
        </w:tc>
        <w:tc>
          <w:tcPr>
            <w:tcW w:type="dxa" w:w="3360"/>
            <w:vAlign w:val="center"/>
          </w:tcPr>
          <w:p>
            <w:r/>
            <w:r>
              <w:rPr>
                <w:b w:val="0"/>
                <w:sz w:val="18"/>
              </w:rPr>
              <w:t>Estimates carbon emissions associated with electricity consumption.</w:t>
            </w:r>
          </w:p>
        </w:tc>
      </w:tr>
    </w:tbl>
    <w:p>
      <w:pPr>
        <w:pStyle w:val="Heading1"/>
      </w:pPr>
      <w:r>
        <w:t>6. Key Features</w:t>
      </w:r>
    </w:p>
    <w:p>
      <w:pPr>
        <w:pStyle w:val="Heading2"/>
      </w:pPr>
      <w:r>
        <w:t>Energy Consumption Tracking</w:t>
      </w:r>
    </w:p>
    <w:p>
      <w:r>
        <w:t>Records appliance name, power rating, usage hours and date/usage period.</w:t>
      </w:r>
    </w:p>
    <w:p>
      <w:pPr>
        <w:pStyle w:val="Heading2"/>
      </w:pPr>
      <w:r>
        <w:t>Energy Calculation</w:t>
      </w:r>
    </w:p>
    <w:p>
      <w:r>
        <w:t>Converts power and usage time into estimated kWh.</w:t>
      </w:r>
    </w:p>
    <w:p>
      <w:pPr>
        <w:pStyle w:val="Heading2"/>
      </w:pPr>
      <w:r>
        <w:t>Electricity Cost Estimation</w:t>
      </w:r>
    </w:p>
    <w:p>
      <w:r>
        <w:t>Calculates estimated cost from energy consumption × electricity rate.</w:t>
      </w:r>
    </w:p>
    <w:p>
      <w:pPr>
        <w:pStyle w:val="Heading2"/>
      </w:pPr>
      <w:r>
        <w:t>Carbon Impact</w:t>
      </w:r>
    </w:p>
    <w:p>
      <w:r>
        <w:t>Calculates estimated emissions from energy consumption × emission factor.</w:t>
      </w:r>
    </w:p>
    <w:p>
      <w:pPr>
        <w:pStyle w:val="Heading2"/>
      </w:pPr>
      <w:r>
        <w:t>Top Consumers</w:t>
      </w:r>
    </w:p>
    <w:p>
      <w:r>
        <w:t>Ranks appliances by estimated energy consumption.</w:t>
      </w:r>
    </w:p>
    <w:p>
      <w:pPr>
        <w:pStyle w:val="Heading2"/>
      </w:pPr>
      <w:r>
        <w:t>Energy-Saving Recommendations</w:t>
      </w:r>
    </w:p>
    <w:p>
      <w:r>
        <w:t>Provides high-impact, climate, kitchen and standby recommendations.</w:t>
      </w:r>
    </w:p>
    <w:p>
      <w:pPr>
        <w:pStyle w:val="Heading2"/>
      </w:pPr>
      <w:r>
        <w:t>Energy Report</w:t>
      </w:r>
    </w:p>
    <w:p>
      <w:r>
        <w:t>Consolidates total energy, estimated cost, emissions, top consumers and recommended actions.</w:t>
      </w:r>
    </w:p>
    <w:p>
      <w:pPr>
        <w:pStyle w:val="Heading1"/>
      </w:pPr>
      <w:r>
        <w:t>7. System Architecture &amp; Workflow</w:t>
      </w:r>
    </w:p>
    <w:p>
      <w:r>
        <w:t>The processing flow is:</w:t>
      </w:r>
    </w:p>
    <w:p>
      <w:pPr>
        <w:jc w:val="center"/>
      </w:pPr>
      <w:r>
        <w:rPr>
          <w:b/>
        </w:rPr>
        <w:t>USER / INPUT</w:t>
        <w:br/>
        <w:t>↓</w:t>
        <w:br/>
        <w:t>APPLIANCE DETAILS</w:t>
        <w:br/>
        <w:t>↓</w:t>
        <w:br/>
        <w:t>ENERGY RECORDS</w:t>
        <w:br/>
        <w:t>↓</w:t>
        <w:br/>
        <w:t>ENERGY ENGINE</w:t>
        <w:br/>
        <w:t>↓</w:t>
        <w:br/>
        <w:t>⚡ kWh   |   💰 Cost   |   🌍 Carbon</w:t>
        <w:br/>
        <w:t>↓</w:t>
        <w:br/>
        <w:t>ENERGY REPORT</w:t>
        <w:br/>
        <w:t>↓</w:t>
        <w:br/>
        <w:t>🔥 Top Consumers   |   💡 Recommendations</w:t>
      </w:r>
    </w:p>
    <w:p>
      <w:pPr>
        <w:pStyle w:val="Heading1"/>
      </w:pPr>
      <w:r>
        <w:t>8. Object-Oriented Design</w:t>
      </w:r>
    </w:p>
    <w:p>
      <w:r>
        <w:t>The code is organized around clear OOP components.</w:t>
      </w:r>
    </w:p>
    <w:p>
      <w:pPr>
        <w:pStyle w:val="Heading2"/>
      </w:pPr>
      <w:r>
        <w:t>Appliance</w:t>
      </w:r>
    </w:p>
    <w:p>
      <w:r>
        <w:t>Represents an electrical appliance using attributes such as name, power rating, room, category, icon, usage hours and status.</w:t>
      </w:r>
    </w:p>
    <w:p>
      <w:pPr>
        <w:pStyle w:val="Heading2"/>
      </w:pPr>
      <w:r>
        <w:t>EnergyRecord</w:t>
      </w:r>
    </w:p>
    <w:p>
      <w:r>
        <w:t>Represents the usage of an appliance over a defined period, including usage hours and record date.</w:t>
      </w:r>
    </w:p>
    <w:p>
      <w:pPr>
        <w:pStyle w:val="Heading2"/>
      </w:pPr>
      <w:r>
        <w:t>EnergyReport</w:t>
      </w:r>
    </w:p>
    <w:p>
      <w:r>
        <w:t>Aggregates energy records and computes total kWh, estimated cost, estimated emissions, rankings and room totals.</w:t>
      </w:r>
    </w:p>
    <w:p>
      <w:pPr>
        <w:pStyle w:val="Heading2"/>
      </w:pPr>
      <w:r>
        <w:t>RecommendationEngine</w:t>
      </w:r>
    </w:p>
    <w:p>
      <w:r>
        <w:t>Generates concise, actionable recommendations from the calculated report.</w:t>
      </w:r>
    </w:p>
    <w:p>
      <w:pPr>
        <w:pStyle w:val="Heading1"/>
      </w:pPr>
      <w:r>
        <w:t>9. Energy Intelligence &amp; Algorithms</w:t>
      </w:r>
    </w:p>
    <w:p>
      <w:pPr>
        <w:pStyle w:val="Heading2"/>
      </w:pPr>
      <w:r>
        <w:t>Energy Consumption</w:t>
      </w:r>
    </w:p>
    <w:p>
      <w:r>
        <w:t>Energy (kWh) = Power (kW) × Usage Hours</w:t>
      </w:r>
    </w:p>
    <w:p>
      <w:pPr>
        <w:pStyle w:val="Heading2"/>
      </w:pPr>
      <w:r>
        <w:t>Estimated Electricity Cost</w:t>
      </w:r>
    </w:p>
    <w:p>
      <w:r>
        <w:t>Estimated Cost = Energy Consumption (kWh) × Electricity Rate</w:t>
      </w:r>
    </w:p>
    <w:p>
      <w:pPr>
        <w:pStyle w:val="Heading2"/>
      </w:pPr>
      <w:r>
        <w:t>Estimated Carbon Emissions</w:t>
      </w:r>
    </w:p>
    <w:p>
      <w:r>
        <w:t>Estimated Emissions = Energy Consumption (kWh) × Emission Factor</w:t>
      </w:r>
    </w:p>
    <w:p>
      <w:r>
        <w:t>The prototype uses a configurable electricity rate of ₹8.50 and an emission factor of 0.71 in its model. These are scenario assumptions in the prototype and can be changed for different scenarios.</w:t>
      </w:r>
    </w:p>
    <w:p>
      <w:pPr>
        <w:pStyle w:val="Heading1"/>
      </w:pPr>
      <w:r>
        <w:t>10. Prototype Data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
              <w:rPr>
                <w:b/>
                <w:sz w:val="18"/>
              </w:rPr>
              <w:t>Appliance</w:t>
            </w:r>
          </w:p>
        </w:tc>
        <w:tc>
          <w:tcPr>
            <w:tcW w:type="dxa" w:w="2520"/>
            <w:vAlign w:val="center"/>
          </w:tcPr>
          <w:p>
            <w:r/>
            <w:r>
              <w:rPr>
                <w:b/>
                <w:sz w:val="18"/>
              </w:rPr>
              <w:t>Power</w:t>
            </w:r>
          </w:p>
        </w:tc>
        <w:tc>
          <w:tcPr>
            <w:tcW w:type="dxa" w:w="2520"/>
            <w:vAlign w:val="center"/>
          </w:tcPr>
          <w:p>
            <w:r/>
            <w:r>
              <w:rPr>
                <w:b/>
                <w:sz w:val="18"/>
              </w:rPr>
              <w:t>Room</w:t>
            </w:r>
          </w:p>
        </w:tc>
        <w:tc>
          <w:tcPr>
            <w:tcW w:type="dxa" w:w="2520"/>
            <w:vAlign w:val="center"/>
          </w:tcPr>
          <w:p>
            <w:r/>
            <w:r>
              <w:rPr>
                <w:b/>
                <w:sz w:val="18"/>
              </w:rPr>
              <w:t>Daily Usage</w:t>
            </w:r>
          </w:p>
        </w:tc>
      </w:tr>
      <w:tr>
        <w:tc>
          <w:tcPr>
            <w:tcW w:type="dxa" w:w="2520"/>
            <w:vAlign w:val="center"/>
          </w:tcPr>
          <w:p>
            <w:r/>
            <w:r>
              <w:rPr>
                <w:b w:val="0"/>
                <w:sz w:val="18"/>
              </w:rPr>
              <w:t>Smart TV</w:t>
            </w:r>
          </w:p>
        </w:tc>
        <w:tc>
          <w:tcPr>
            <w:tcW w:type="dxa" w:w="2520"/>
            <w:vAlign w:val="center"/>
          </w:tcPr>
          <w:p>
            <w:r/>
            <w:r>
              <w:rPr>
                <w:b w:val="0"/>
                <w:sz w:val="18"/>
              </w:rPr>
              <w:t>120 W</w:t>
            </w:r>
          </w:p>
        </w:tc>
        <w:tc>
          <w:tcPr>
            <w:tcW w:type="dxa" w:w="2520"/>
            <w:vAlign w:val="center"/>
          </w:tcPr>
          <w:p>
            <w:r/>
            <w:r>
              <w:rPr>
                <w:b w:val="0"/>
                <w:sz w:val="18"/>
              </w:rPr>
              <w:t>Living Room</w:t>
            </w:r>
          </w:p>
        </w:tc>
        <w:tc>
          <w:tcPr>
            <w:tcW w:type="dxa" w:w="2520"/>
            <w:vAlign w:val="center"/>
          </w:tcPr>
          <w:p>
            <w:r/>
            <w:r>
              <w:rPr>
                <w:b w:val="0"/>
                <w:sz w:val="18"/>
              </w:rPr>
              <w:t>4.0 h</w:t>
            </w:r>
          </w:p>
        </w:tc>
      </w:tr>
      <w:tr>
        <w:tc>
          <w:tcPr>
            <w:tcW w:type="dxa" w:w="2520"/>
            <w:vAlign w:val="center"/>
          </w:tcPr>
          <w:p>
            <w:r/>
            <w:r>
              <w:rPr>
                <w:b w:val="0"/>
                <w:sz w:val="18"/>
              </w:rPr>
              <w:t>Ceiling Fan</w:t>
            </w:r>
          </w:p>
        </w:tc>
        <w:tc>
          <w:tcPr>
            <w:tcW w:type="dxa" w:w="2520"/>
            <w:vAlign w:val="center"/>
          </w:tcPr>
          <w:p>
            <w:r/>
            <w:r>
              <w:rPr>
                <w:b w:val="0"/>
                <w:sz w:val="18"/>
              </w:rPr>
              <w:t>75 W</w:t>
            </w:r>
          </w:p>
        </w:tc>
        <w:tc>
          <w:tcPr>
            <w:tcW w:type="dxa" w:w="2520"/>
            <w:vAlign w:val="center"/>
          </w:tcPr>
          <w:p>
            <w:r/>
            <w:r>
              <w:rPr>
                <w:b w:val="0"/>
                <w:sz w:val="18"/>
              </w:rPr>
              <w:t>Living Room</w:t>
            </w:r>
          </w:p>
        </w:tc>
        <w:tc>
          <w:tcPr>
            <w:tcW w:type="dxa" w:w="2520"/>
            <w:vAlign w:val="center"/>
          </w:tcPr>
          <w:p>
            <w:r/>
            <w:r>
              <w:rPr>
                <w:b w:val="0"/>
                <w:sz w:val="18"/>
              </w:rPr>
              <w:t>7.0 h</w:t>
            </w:r>
          </w:p>
        </w:tc>
      </w:tr>
      <w:tr>
        <w:tc>
          <w:tcPr>
            <w:tcW w:type="dxa" w:w="2520"/>
            <w:vAlign w:val="center"/>
          </w:tcPr>
          <w:p>
            <w:r/>
            <w:r>
              <w:rPr>
                <w:b w:val="0"/>
                <w:sz w:val="18"/>
              </w:rPr>
              <w:t>Air Conditioner</w:t>
            </w:r>
          </w:p>
        </w:tc>
        <w:tc>
          <w:tcPr>
            <w:tcW w:type="dxa" w:w="2520"/>
            <w:vAlign w:val="center"/>
          </w:tcPr>
          <w:p>
            <w:r/>
            <w:r>
              <w:rPr>
                <w:b w:val="0"/>
                <w:sz w:val="18"/>
              </w:rPr>
              <w:t>1500 W</w:t>
            </w:r>
          </w:p>
        </w:tc>
        <w:tc>
          <w:tcPr>
            <w:tcW w:type="dxa" w:w="2520"/>
            <w:vAlign w:val="center"/>
          </w:tcPr>
          <w:p>
            <w:r/>
            <w:r>
              <w:rPr>
                <w:b w:val="0"/>
                <w:sz w:val="18"/>
              </w:rPr>
              <w:t>Living Room</w:t>
            </w:r>
          </w:p>
        </w:tc>
        <w:tc>
          <w:tcPr>
            <w:tcW w:type="dxa" w:w="2520"/>
            <w:vAlign w:val="center"/>
          </w:tcPr>
          <w:p>
            <w:r/>
            <w:r>
              <w:rPr>
                <w:b w:val="0"/>
                <w:sz w:val="18"/>
              </w:rPr>
              <w:t>4.5 h</w:t>
            </w:r>
          </w:p>
        </w:tc>
      </w:tr>
      <w:tr>
        <w:tc>
          <w:tcPr>
            <w:tcW w:type="dxa" w:w="2520"/>
            <w:vAlign w:val="center"/>
          </w:tcPr>
          <w:p>
            <w:r/>
            <w:r>
              <w:rPr>
                <w:b w:val="0"/>
                <w:sz w:val="18"/>
              </w:rPr>
              <w:t>Refrigerator</w:t>
            </w:r>
          </w:p>
        </w:tc>
        <w:tc>
          <w:tcPr>
            <w:tcW w:type="dxa" w:w="2520"/>
            <w:vAlign w:val="center"/>
          </w:tcPr>
          <w:p>
            <w:r/>
            <w:r>
              <w:rPr>
                <w:b w:val="0"/>
                <w:sz w:val="18"/>
              </w:rPr>
              <w:t>180 W</w:t>
            </w:r>
          </w:p>
        </w:tc>
        <w:tc>
          <w:tcPr>
            <w:tcW w:type="dxa" w:w="2520"/>
            <w:vAlign w:val="center"/>
          </w:tcPr>
          <w:p>
            <w:r/>
            <w:r>
              <w:rPr>
                <w:b w:val="0"/>
                <w:sz w:val="18"/>
              </w:rPr>
              <w:t>Kitchen</w:t>
            </w:r>
          </w:p>
        </w:tc>
        <w:tc>
          <w:tcPr>
            <w:tcW w:type="dxa" w:w="2520"/>
            <w:vAlign w:val="center"/>
          </w:tcPr>
          <w:p>
            <w:r/>
            <w:r>
              <w:rPr>
                <w:b w:val="0"/>
                <w:sz w:val="18"/>
              </w:rPr>
              <w:t>12.0 h</w:t>
            </w:r>
          </w:p>
        </w:tc>
      </w:tr>
      <w:tr>
        <w:tc>
          <w:tcPr>
            <w:tcW w:type="dxa" w:w="2520"/>
            <w:vAlign w:val="center"/>
          </w:tcPr>
          <w:p>
            <w:r/>
            <w:r>
              <w:rPr>
                <w:b w:val="0"/>
                <w:sz w:val="18"/>
              </w:rPr>
              <w:t>Microwave</w:t>
            </w:r>
          </w:p>
        </w:tc>
        <w:tc>
          <w:tcPr>
            <w:tcW w:type="dxa" w:w="2520"/>
            <w:vAlign w:val="center"/>
          </w:tcPr>
          <w:p>
            <w:r/>
            <w:r>
              <w:rPr>
                <w:b w:val="0"/>
                <w:sz w:val="18"/>
              </w:rPr>
              <w:t>1000 W</w:t>
            </w:r>
          </w:p>
        </w:tc>
        <w:tc>
          <w:tcPr>
            <w:tcW w:type="dxa" w:w="2520"/>
            <w:vAlign w:val="center"/>
          </w:tcPr>
          <w:p>
            <w:r/>
            <w:r>
              <w:rPr>
                <w:b w:val="0"/>
                <w:sz w:val="18"/>
              </w:rPr>
              <w:t>Kitchen</w:t>
            </w:r>
          </w:p>
        </w:tc>
        <w:tc>
          <w:tcPr>
            <w:tcW w:type="dxa" w:w="2520"/>
            <w:vAlign w:val="center"/>
          </w:tcPr>
          <w:p>
            <w:r/>
            <w:r>
              <w:rPr>
                <w:b w:val="0"/>
                <w:sz w:val="18"/>
              </w:rPr>
              <w:t>0.7 h</w:t>
            </w:r>
          </w:p>
        </w:tc>
      </w:tr>
      <w:tr>
        <w:tc>
          <w:tcPr>
            <w:tcW w:type="dxa" w:w="2520"/>
            <w:vAlign w:val="center"/>
          </w:tcPr>
          <w:p>
            <w:r/>
            <w:r>
              <w:rPr>
                <w:b w:val="0"/>
                <w:sz w:val="18"/>
              </w:rPr>
              <w:t>Induction Stove</w:t>
            </w:r>
          </w:p>
        </w:tc>
        <w:tc>
          <w:tcPr>
            <w:tcW w:type="dxa" w:w="2520"/>
            <w:vAlign w:val="center"/>
          </w:tcPr>
          <w:p>
            <w:r/>
            <w:r>
              <w:rPr>
                <w:b w:val="0"/>
                <w:sz w:val="18"/>
              </w:rPr>
              <w:t>1800 W</w:t>
            </w:r>
          </w:p>
        </w:tc>
        <w:tc>
          <w:tcPr>
            <w:tcW w:type="dxa" w:w="2520"/>
            <w:vAlign w:val="center"/>
          </w:tcPr>
          <w:p>
            <w:r/>
            <w:r>
              <w:rPr>
                <w:b w:val="0"/>
                <w:sz w:val="18"/>
              </w:rPr>
              <w:t>Kitchen</w:t>
            </w:r>
          </w:p>
        </w:tc>
        <w:tc>
          <w:tcPr>
            <w:tcW w:type="dxa" w:w="2520"/>
            <w:vAlign w:val="center"/>
          </w:tcPr>
          <w:p>
            <w:r/>
            <w:r>
              <w:rPr>
                <w:b w:val="0"/>
                <w:sz w:val="18"/>
              </w:rPr>
              <w:t>1.0 h</w:t>
            </w:r>
          </w:p>
        </w:tc>
      </w:tr>
      <w:tr>
        <w:tc>
          <w:tcPr>
            <w:tcW w:type="dxa" w:w="2520"/>
            <w:vAlign w:val="center"/>
          </w:tcPr>
          <w:p>
            <w:r/>
            <w:r>
              <w:rPr>
                <w:b w:val="0"/>
                <w:sz w:val="18"/>
              </w:rPr>
              <w:t>Bedside Lamp</w:t>
            </w:r>
          </w:p>
        </w:tc>
        <w:tc>
          <w:tcPr>
            <w:tcW w:type="dxa" w:w="2520"/>
            <w:vAlign w:val="center"/>
          </w:tcPr>
          <w:p>
            <w:r/>
            <w:r>
              <w:rPr>
                <w:b w:val="0"/>
                <w:sz w:val="18"/>
              </w:rPr>
              <w:t>12 W</w:t>
            </w:r>
          </w:p>
        </w:tc>
        <w:tc>
          <w:tcPr>
            <w:tcW w:type="dxa" w:w="2520"/>
            <w:vAlign w:val="center"/>
          </w:tcPr>
          <w:p>
            <w:r/>
            <w:r>
              <w:rPr>
                <w:b w:val="0"/>
                <w:sz w:val="18"/>
              </w:rPr>
              <w:t>Bedroom</w:t>
            </w:r>
          </w:p>
        </w:tc>
        <w:tc>
          <w:tcPr>
            <w:tcW w:type="dxa" w:w="2520"/>
            <w:vAlign w:val="center"/>
          </w:tcPr>
          <w:p>
            <w:r/>
            <w:r>
              <w:rPr>
                <w:b w:val="0"/>
                <w:sz w:val="18"/>
              </w:rPr>
              <w:t>4.0 h</w:t>
            </w:r>
          </w:p>
        </w:tc>
      </w:tr>
      <w:tr>
        <w:tc>
          <w:tcPr>
            <w:tcW w:type="dxa" w:w="2520"/>
            <w:vAlign w:val="center"/>
          </w:tcPr>
          <w:p>
            <w:r/>
            <w:r>
              <w:rPr>
                <w:b w:val="0"/>
                <w:sz w:val="18"/>
              </w:rPr>
              <w:t>Air Cooler</w:t>
            </w:r>
          </w:p>
        </w:tc>
        <w:tc>
          <w:tcPr>
            <w:tcW w:type="dxa" w:w="2520"/>
            <w:vAlign w:val="center"/>
          </w:tcPr>
          <w:p>
            <w:r/>
            <w:r>
              <w:rPr>
                <w:b w:val="0"/>
                <w:sz w:val="18"/>
              </w:rPr>
              <w:t>200 W</w:t>
            </w:r>
          </w:p>
        </w:tc>
        <w:tc>
          <w:tcPr>
            <w:tcW w:type="dxa" w:w="2520"/>
            <w:vAlign w:val="center"/>
          </w:tcPr>
          <w:p>
            <w:r/>
            <w:r>
              <w:rPr>
                <w:b w:val="0"/>
                <w:sz w:val="18"/>
              </w:rPr>
              <w:t>Bedroom</w:t>
            </w:r>
          </w:p>
        </w:tc>
        <w:tc>
          <w:tcPr>
            <w:tcW w:type="dxa" w:w="2520"/>
            <w:vAlign w:val="center"/>
          </w:tcPr>
          <w:p>
            <w:r/>
            <w:r>
              <w:rPr>
                <w:b w:val="0"/>
                <w:sz w:val="18"/>
              </w:rPr>
              <w:t>5.0 h</w:t>
            </w:r>
          </w:p>
        </w:tc>
      </w:tr>
      <w:tr>
        <w:tc>
          <w:tcPr>
            <w:tcW w:type="dxa" w:w="2520"/>
            <w:vAlign w:val="center"/>
          </w:tcPr>
          <w:p>
            <w:r/>
            <w:r>
              <w:rPr>
                <w:b w:val="0"/>
                <w:sz w:val="18"/>
              </w:rPr>
              <w:t>Study Laptop</w:t>
            </w:r>
          </w:p>
        </w:tc>
        <w:tc>
          <w:tcPr>
            <w:tcW w:type="dxa" w:w="2520"/>
            <w:vAlign w:val="center"/>
          </w:tcPr>
          <w:p>
            <w:r/>
            <w:r>
              <w:rPr>
                <w:b w:val="0"/>
                <w:sz w:val="18"/>
              </w:rPr>
              <w:t>90 W</w:t>
            </w:r>
          </w:p>
        </w:tc>
        <w:tc>
          <w:tcPr>
            <w:tcW w:type="dxa" w:w="2520"/>
            <w:vAlign w:val="center"/>
          </w:tcPr>
          <w:p>
            <w:r/>
            <w:r>
              <w:rPr>
                <w:b w:val="0"/>
                <w:sz w:val="18"/>
              </w:rPr>
              <w:t>Study</w:t>
            </w:r>
          </w:p>
        </w:tc>
        <w:tc>
          <w:tcPr>
            <w:tcW w:type="dxa" w:w="2520"/>
            <w:vAlign w:val="center"/>
          </w:tcPr>
          <w:p>
            <w:r/>
            <w:r>
              <w:rPr>
                <w:b w:val="0"/>
                <w:sz w:val="18"/>
              </w:rPr>
              <w:t>6.0 h</w:t>
            </w:r>
          </w:p>
        </w:tc>
      </w:tr>
      <w:tr>
        <w:tc>
          <w:tcPr>
            <w:tcW w:type="dxa" w:w="2520"/>
            <w:vAlign w:val="center"/>
          </w:tcPr>
          <w:p>
            <w:r/>
            <w:r>
              <w:rPr>
                <w:b w:val="0"/>
                <w:sz w:val="18"/>
              </w:rPr>
              <w:t>Desk Lamp</w:t>
            </w:r>
          </w:p>
        </w:tc>
        <w:tc>
          <w:tcPr>
            <w:tcW w:type="dxa" w:w="2520"/>
            <w:vAlign w:val="center"/>
          </w:tcPr>
          <w:p>
            <w:r/>
            <w:r>
              <w:rPr>
                <w:b w:val="0"/>
                <w:sz w:val="18"/>
              </w:rPr>
              <w:t>10 W</w:t>
            </w:r>
          </w:p>
        </w:tc>
        <w:tc>
          <w:tcPr>
            <w:tcW w:type="dxa" w:w="2520"/>
            <w:vAlign w:val="center"/>
          </w:tcPr>
          <w:p>
            <w:r/>
            <w:r>
              <w:rPr>
                <w:b w:val="0"/>
                <w:sz w:val="18"/>
              </w:rPr>
              <w:t>Study</w:t>
            </w:r>
          </w:p>
        </w:tc>
        <w:tc>
          <w:tcPr>
            <w:tcW w:type="dxa" w:w="2520"/>
            <w:vAlign w:val="center"/>
          </w:tcPr>
          <w:p>
            <w:r/>
            <w:r>
              <w:rPr>
                <w:b w:val="0"/>
                <w:sz w:val="18"/>
              </w:rPr>
              <w:t>5.0 h</w:t>
            </w:r>
          </w:p>
        </w:tc>
      </w:tr>
    </w:tbl>
    <w:p>
      <w:pPr>
        <w:pStyle w:val="Heading1"/>
      </w:pPr>
      <w:r>
        <w:t>11. User Interface &amp; Interaction</w:t>
      </w:r>
    </w:p>
    <w:p>
      <w:pPr>
        <w:pStyle w:val="ListBullet"/>
        <w:spacing w:after="40"/>
      </w:pPr>
      <w:r>
        <w:t>Dashboard: live-style summary of total energy, estimated cost, carbon impact and active loads.</w:t>
      </w:r>
    </w:p>
    <w:p>
      <w:pPr>
        <w:pStyle w:val="ListBullet"/>
        <w:spacing w:after="40"/>
      </w:pPr>
      <w:r>
        <w:t>Energy by Room: visual comparison of estimated daily consumption across Living Room, Kitchen, Bedroom and Study.</w:t>
      </w:r>
    </w:p>
    <w:p>
      <w:pPr>
        <w:pStyle w:val="ListBullet"/>
        <w:spacing w:after="40"/>
      </w:pPr>
      <w:r>
        <w:t>Top Consumers: ranked view of appliances with their estimated daily energy use.</w:t>
      </w:r>
    </w:p>
    <w:p>
      <w:pPr>
        <w:pStyle w:val="ListBullet"/>
        <w:spacing w:after="40"/>
      </w:pPr>
      <w:r>
        <w:t>Energy World: interactive room-based view where users can select rooms and appliances.</w:t>
      </w:r>
    </w:p>
    <w:p>
      <w:pPr>
        <w:pStyle w:val="ListBullet"/>
        <w:spacing w:after="40"/>
      </w:pPr>
      <w:r>
        <w:t>Appliance Inspector: allows an appliance to be inspected and its usage state adjusted.</w:t>
      </w:r>
    </w:p>
    <w:p>
      <w:pPr>
        <w:pStyle w:val="ListBullet"/>
        <w:spacing w:after="40"/>
      </w:pPr>
      <w:r>
        <w:t>Insights: consumption leaderboard and recommendation panels.</w:t>
      </w:r>
    </w:p>
    <w:p>
      <w:pPr>
        <w:pStyle w:val="ListBullet"/>
        <w:spacing w:after="40"/>
      </w:pPr>
      <w:r>
        <w:t>Dynamic Recalculation: changing appliance usage or enabling/disabling an appliance refreshes the calculated results.</w:t>
      </w:r>
    </w:p>
    <w:p>
      <w:pPr>
        <w:pStyle w:val="Heading1"/>
      </w:pPr>
      <w:r>
        <w:t>12. Recommendation Logic</w:t>
      </w:r>
    </w:p>
    <w:p>
      <w:pPr>
        <w:pStyle w:val="ListBullet"/>
        <w:spacing w:after="40"/>
      </w:pPr>
      <w:r>
        <w:t>High Impact: suggests trimming the highest-consuming appliance by one hour and estimates the daily saving at the configured rate.</w:t>
      </w:r>
    </w:p>
    <w:p>
      <w:pPr>
        <w:pStyle w:val="ListBullet"/>
        <w:spacing w:after="40"/>
      </w:pPr>
      <w:r>
        <w:t>Climate: identifies a cooling/climate appliance and recommends using it only when the room is occupied.</w:t>
      </w:r>
    </w:p>
    <w:p>
      <w:pPr>
        <w:pStyle w:val="ListBullet"/>
        <w:spacing w:after="40"/>
      </w:pPr>
      <w:r>
        <w:t>Kitchen: recommends batching high-wattage cooking tasks to reduce repeated heating time.</w:t>
      </w:r>
    </w:p>
    <w:p>
      <w:pPr>
        <w:pStyle w:val="ListBullet"/>
        <w:spacing w:after="40"/>
      </w:pPr>
      <w:r>
        <w:t>Standby: recommends switching off screens, lamps and chargers when not in active use.</w:t>
      </w:r>
    </w:p>
    <w:p>
      <w:pPr>
        <w:pStyle w:val="Heading1"/>
      </w:pPr>
      <w:r>
        <w:t>13. Technology Stack</w:t>
      </w:r>
    </w:p>
    <w:tbl>
      <w:tblPr>
        <w:tblStyle w:val="TableGrid"/>
        <w:tblW w:type="auto" w:w="0"/>
        <w:tblLook w:firstColumn="1" w:firstRow="1" w:lastColumn="0" w:lastRow="0" w:noHBand="0" w:noVBand="1" w:val="04A0"/>
      </w:tblPr>
      <w:tblGrid>
        <w:gridCol w:w="5040"/>
        <w:gridCol w:w="5040"/>
      </w:tblGrid>
      <w:tr>
        <w:tc>
          <w:tcPr>
            <w:tcW w:type="dxa" w:w="5040"/>
            <w:vAlign w:val="center"/>
          </w:tcPr>
          <w:p>
            <w:r/>
            <w:r>
              <w:rPr>
                <w:b/>
                <w:sz w:val="18"/>
              </w:rPr>
              <w:t>Technology / Concept</w:t>
            </w:r>
          </w:p>
        </w:tc>
        <w:tc>
          <w:tcPr>
            <w:tcW w:type="dxa" w:w="5040"/>
            <w:vAlign w:val="center"/>
          </w:tcPr>
          <w:p>
            <w:r/>
            <w:r>
              <w:rPr>
                <w:b/>
                <w:sz w:val="18"/>
              </w:rPr>
              <w:t>Purpose</w:t>
            </w:r>
          </w:p>
        </w:tc>
      </w:tr>
      <w:tr>
        <w:tc>
          <w:tcPr>
            <w:tcW w:type="dxa" w:w="5040"/>
            <w:vAlign w:val="center"/>
          </w:tcPr>
          <w:p>
            <w:r/>
            <w:r>
              <w:rPr>
                <w:b w:val="0"/>
                <w:sz w:val="18"/>
              </w:rPr>
              <w:t>Python</w:t>
            </w:r>
          </w:p>
        </w:tc>
        <w:tc>
          <w:tcPr>
            <w:tcW w:type="dxa" w:w="5040"/>
            <w:vAlign w:val="center"/>
          </w:tcPr>
          <w:p>
            <w:r/>
            <w:r>
              <w:rPr>
                <w:b w:val="0"/>
                <w:sz w:val="18"/>
              </w:rPr>
              <w:t>Core application language</w:t>
            </w:r>
          </w:p>
        </w:tc>
      </w:tr>
      <w:tr>
        <w:tc>
          <w:tcPr>
            <w:tcW w:type="dxa" w:w="5040"/>
            <w:vAlign w:val="center"/>
          </w:tcPr>
          <w:p>
            <w:r/>
            <w:r>
              <w:rPr>
                <w:b w:val="0"/>
                <w:sz w:val="18"/>
              </w:rPr>
              <w:t>Tkinter</w:t>
            </w:r>
          </w:p>
        </w:tc>
        <w:tc>
          <w:tcPr>
            <w:tcW w:type="dxa" w:w="5040"/>
            <w:vAlign w:val="center"/>
          </w:tcPr>
          <w:p>
            <w:r/>
            <w:r>
              <w:rPr>
                <w:b w:val="0"/>
                <w:sz w:val="18"/>
              </w:rPr>
              <w:t>GUI and interactive dashboard</w:t>
            </w:r>
          </w:p>
        </w:tc>
      </w:tr>
      <w:tr>
        <w:tc>
          <w:tcPr>
            <w:tcW w:type="dxa" w:w="5040"/>
            <w:vAlign w:val="center"/>
          </w:tcPr>
          <w:p>
            <w:r/>
            <w:r>
              <w:rPr>
                <w:b w:val="0"/>
                <w:sz w:val="18"/>
              </w:rPr>
              <w:t>Tkinter Canvas</w:t>
            </w:r>
          </w:p>
        </w:tc>
        <w:tc>
          <w:tcPr>
            <w:tcW w:type="dxa" w:w="5040"/>
            <w:vAlign w:val="center"/>
          </w:tcPr>
          <w:p>
            <w:r/>
            <w:r>
              <w:rPr>
                <w:b w:val="0"/>
                <w:sz w:val="18"/>
              </w:rPr>
              <w:t>Visual room scenes, polygons, gradients, shadows and hitboxes</w:t>
            </w:r>
          </w:p>
        </w:tc>
      </w:tr>
      <w:tr>
        <w:tc>
          <w:tcPr>
            <w:tcW w:type="dxa" w:w="5040"/>
            <w:vAlign w:val="center"/>
          </w:tcPr>
          <w:p>
            <w:r/>
            <w:r>
              <w:rPr>
                <w:b w:val="0"/>
                <w:sz w:val="18"/>
              </w:rPr>
              <w:t>Object-Oriented Programming</w:t>
            </w:r>
          </w:p>
        </w:tc>
        <w:tc>
          <w:tcPr>
            <w:tcW w:type="dxa" w:w="5040"/>
            <w:vAlign w:val="center"/>
          </w:tcPr>
          <w:p>
            <w:r/>
            <w:r>
              <w:rPr>
                <w:b w:val="0"/>
                <w:sz w:val="18"/>
              </w:rPr>
              <w:t>Application architecture and reusable models</w:t>
            </w:r>
          </w:p>
        </w:tc>
      </w:tr>
      <w:tr>
        <w:tc>
          <w:tcPr>
            <w:tcW w:type="dxa" w:w="5040"/>
            <w:vAlign w:val="center"/>
          </w:tcPr>
          <w:p>
            <w:r/>
            <w:r>
              <w:rPr>
                <w:b w:val="0"/>
                <w:sz w:val="18"/>
              </w:rPr>
              <w:t>Dataclasses</w:t>
            </w:r>
          </w:p>
        </w:tc>
        <w:tc>
          <w:tcPr>
            <w:tcW w:type="dxa" w:w="5040"/>
            <w:vAlign w:val="center"/>
          </w:tcPr>
          <w:p>
            <w:r/>
            <w:r>
              <w:rPr>
                <w:b w:val="0"/>
                <w:sz w:val="18"/>
              </w:rPr>
              <w:t>Structured Appliance and EnergyRecord models</w:t>
            </w:r>
          </w:p>
        </w:tc>
      </w:tr>
      <w:tr>
        <w:tc>
          <w:tcPr>
            <w:tcW w:type="dxa" w:w="5040"/>
            <w:vAlign w:val="center"/>
          </w:tcPr>
          <w:p>
            <w:r/>
            <w:r>
              <w:rPr>
                <w:b w:val="0"/>
                <w:sz w:val="18"/>
              </w:rPr>
              <w:t>Data Processing &amp; Calculations</w:t>
            </w:r>
          </w:p>
        </w:tc>
        <w:tc>
          <w:tcPr>
            <w:tcW w:type="dxa" w:w="5040"/>
            <w:vAlign w:val="center"/>
          </w:tcPr>
          <w:p>
            <w:r/>
            <w:r>
              <w:rPr>
                <w:b w:val="0"/>
                <w:sz w:val="18"/>
              </w:rPr>
              <w:t>Energy, cost, carbon and ranking analysis</w:t>
            </w:r>
          </w:p>
        </w:tc>
      </w:tr>
    </w:tbl>
    <w:p>
      <w:pPr>
        <w:pStyle w:val="Heading1"/>
      </w:pPr>
      <w:r>
        <w:t>14. Demonstration &amp; Expected Output</w:t>
      </w:r>
    </w:p>
    <w:p>
      <w:r>
        <w:t>GreenGrid is documented as a functional prototype rather than only a concept. The intended demonstration starts with appliance and usage records, runs the calculation engine, produces energy/cost/carbon values, ranks top consumers, generates recommendations and presents the final report.</w:t>
      </w:r>
    </w:p>
    <w:p>
      <w:r>
        <w:t>The project documentation also identifies a demonstration video and interface/insight/sustainability visuals within the project repository.</w:t>
      </w:r>
    </w:p>
    <w:p>
      <w:pPr>
        <w:pStyle w:val="Heading1"/>
      </w:pPr>
      <w:r>
        <w:t>15. Repository Structure</w:t>
      </w:r>
    </w:p>
    <w:p>
      <w:r>
        <w:rPr>
          <w:rFonts w:ascii="Consolas" w:hAnsi="Consolas"/>
        </w:rPr>
        <w:t>GreenGrid/</w:t>
        <w:br/>
        <w:t>├── README.md</w:t>
        <w:br/>
        <w:t>├── src/greengrid.py</w:t>
        <w:br/>
        <w:t>├── documentation/presentation.pptx</w:t>
        <w:br/>
        <w:t>├── documentation/report.docx</w:t>
        <w:br/>
        <w:t>├── images/ (project visuals)</w:t>
        <w:br/>
        <w:t>└── videos/explanation.mp4</w:t>
      </w:r>
    </w:p>
    <w:p>
      <w:pPr>
        <w:pStyle w:val="Heading1"/>
      </w:pPr>
      <w:r>
        <w:t>16. Getting Started</w:t>
      </w:r>
    </w:p>
    <w:p>
      <w:pPr>
        <w:pStyle w:val="ListNumber"/>
        <w:spacing w:after="40"/>
      </w:pPr>
      <w:r>
        <w:t>Clone the repository.</w:t>
      </w:r>
    </w:p>
    <w:p>
      <w:pPr>
        <w:pStyle w:val="ListNumber"/>
        <w:spacing w:after="40"/>
      </w:pPr>
      <w:r>
        <w:t>Open the GreenGrid project folder.</w:t>
      </w:r>
    </w:p>
    <w:p>
      <w:pPr>
        <w:pStyle w:val="ListNumber"/>
        <w:spacing w:after="40"/>
      </w:pPr>
      <w:r>
        <w:t>Run the application with Python.</w:t>
      </w:r>
    </w:p>
    <w:p>
      <w:pPr>
        <w:pStyle w:val="ListNumber"/>
        <w:spacing w:after="40"/>
      </w:pPr>
      <w:r>
        <w:t>Use the Dashboard, Energy World and Insights views to explore the prototype.</w:t>
      </w:r>
    </w:p>
    <w:p>
      <w:r>
        <w:rPr>
          <w:b/>
        </w:rPr>
        <w:t xml:space="preserve">Run command: </w:t>
      </w:r>
      <w:r>
        <w:rPr>
          <w:rFonts w:ascii="Consolas" w:hAnsi="Consolas"/>
        </w:rPr>
        <w:t>python src/greengrid.py</w:t>
      </w:r>
    </w:p>
    <w:p>
      <w:r>
        <w:t>Python 3 alternative: python3 src/greengrid.py</w:t>
      </w:r>
    </w:p>
    <w:p>
      <w:pPr>
        <w:pStyle w:val="Heading1"/>
      </w:pPr>
      <w:r>
        <w:t>17. Testing &amp; Validation Approach</w:t>
      </w:r>
    </w:p>
    <w:p>
      <w:r>
        <w:t>The supplied project materials describe a functional prototype and its intended testing/demo flow. A practical validation checklist for the implemented model is:</w:t>
      </w:r>
    </w:p>
    <w:p>
      <w:pPr>
        <w:pStyle w:val="ListBullet"/>
        <w:spacing w:after="40"/>
      </w:pPr>
      <w:r>
        <w:t>Verify energy values follow Power (kW) × Usage Hours.</w:t>
      </w:r>
    </w:p>
    <w:p>
      <w:pPr>
        <w:pStyle w:val="ListBullet"/>
        <w:spacing w:after="40"/>
      </w:pPr>
      <w:r>
        <w:t>Verify cost changes proportionally when the electricity rate changes.</w:t>
      </w:r>
    </w:p>
    <w:p>
      <w:pPr>
        <w:pStyle w:val="ListBullet"/>
        <w:spacing w:after="40"/>
      </w:pPr>
      <w:r>
        <w:t>Verify carbon estimates change proportionally when the emission factor changes.</w:t>
      </w:r>
    </w:p>
    <w:p>
      <w:pPr>
        <w:pStyle w:val="ListBullet"/>
        <w:spacing w:after="40"/>
      </w:pPr>
      <w:r>
        <w:t>Verify disabled appliances contribute 0 kWh.</w:t>
      </w:r>
    </w:p>
    <w:p>
      <w:pPr>
        <w:pStyle w:val="ListBullet"/>
        <w:spacing w:after="40"/>
      </w:pPr>
      <w:r>
        <w:t>Verify top-consumer ordering follows calculated energy use.</w:t>
      </w:r>
    </w:p>
    <w:p>
      <w:pPr>
        <w:pStyle w:val="ListBullet"/>
        <w:spacing w:after="40"/>
      </w:pPr>
      <w:r>
        <w:t>Verify room totals equal the sum of records belonging to each room.</w:t>
      </w:r>
    </w:p>
    <w:p>
      <w:pPr>
        <w:pStyle w:val="ListBullet"/>
        <w:spacing w:after="40"/>
      </w:pPr>
      <w:r>
        <w:t>Verify usage changes are limited to the 0–24 hour range in the interface.</w:t>
      </w:r>
    </w:p>
    <w:p>
      <w:pPr>
        <w:pStyle w:val="ListBullet"/>
        <w:spacing w:after="40"/>
      </w:pPr>
      <w:r>
        <w:t>Verify dashboard, Energy World and Insights views refresh after model changes.</w:t>
      </w:r>
    </w:p>
    <w:p>
      <w:pPr>
        <w:pStyle w:val="Heading1"/>
      </w:pPr>
      <w:r>
        <w:t>18. Limitations &amp; Assumptions</w:t>
      </w:r>
    </w:p>
    <w:p>
      <w:pPr>
        <w:pStyle w:val="ListBullet"/>
        <w:spacing w:after="40"/>
      </w:pPr>
      <w:r>
        <w:t>The prototype uses appliance usage profiles rather than live smart-meter measurements.</w:t>
      </w:r>
    </w:p>
    <w:p>
      <w:pPr>
        <w:pStyle w:val="ListBullet"/>
        <w:spacing w:after="40"/>
      </w:pPr>
      <w:r>
        <w:t>The electricity rate and carbon emission factor are configurable assumptions; actual bills and emissions can vary by tariff, source and location.</w:t>
      </w:r>
    </w:p>
    <w:p>
      <w:pPr>
        <w:pStyle w:val="ListBullet"/>
        <w:spacing w:after="40"/>
      </w:pPr>
      <w:r>
        <w:t>The current prototype is primarily a single-user/local interactive model.</w:t>
      </w:r>
    </w:p>
    <w:p>
      <w:pPr>
        <w:pStyle w:val="ListBullet"/>
        <w:spacing w:after="40"/>
      </w:pPr>
      <w:r>
        <w:t>The supplied repository includes future plans for IoT, cloud and advanced analytics, but these are extensions rather than current prototype capabilities.</w:t>
      </w:r>
    </w:p>
    <w:p>
      <w:pPr>
        <w:pStyle w:val="ListBullet"/>
        <w:spacing w:after="40"/>
      </w:pPr>
      <w:r>
        <w:t>Forecasting, historical trends and real-time sensor measurement are listed as future scope rather than demonstrated current features.</w:t>
      </w:r>
    </w:p>
    <w:p>
      <w:pPr>
        <w:pStyle w:val="Heading1"/>
      </w:pPr>
      <w:r>
        <w:t>19. Future Scope</w:t>
      </w:r>
    </w:p>
    <w:p>
      <w:pPr>
        <w:pStyle w:val="ListBullet"/>
        <w:spacing w:after="40"/>
      </w:pPr>
      <w:r>
        <w:t>Smart Energy Management: multi-room, multi-home and institutional tracking.</w:t>
      </w:r>
    </w:p>
    <w:p>
      <w:pPr>
        <w:pStyle w:val="ListBullet"/>
        <w:spacing w:after="40"/>
      </w:pPr>
      <w:r>
        <w:t>Advanced Analytics: historical trends, daily/weekly/monthly comparisons, peak identification and forecasting.</w:t>
      </w:r>
    </w:p>
    <w:p>
      <w:pPr>
        <w:pStyle w:val="ListBullet"/>
        <w:spacing w:after="40"/>
      </w:pPr>
      <w:r>
        <w:t>Interactive Dashboard: richer visual analytics, interactive charts, real-time statistics and appliance comparison.</w:t>
      </w:r>
    </w:p>
    <w:p>
      <w:pPr>
        <w:pStyle w:val="ListBullet"/>
        <w:spacing w:after="40"/>
      </w:pPr>
      <w:r>
        <w:t>Intelligent Alerts: high-consumption warnings, unusual-usage detection and cost-threshold notifications.</w:t>
      </w:r>
    </w:p>
    <w:p>
      <w:pPr>
        <w:pStyle w:val="ListBullet"/>
        <w:spacing w:after="40"/>
      </w:pPr>
      <w:r>
        <w:t>IoT Integration: smart meters, smart plugs, sensors and real-time appliance monitoring.</w:t>
      </w:r>
    </w:p>
    <w:p>
      <w:pPr>
        <w:pStyle w:val="ListBullet"/>
        <w:spacing w:after="40"/>
      </w:pPr>
      <w:r>
        <w:t>Cloud Integration: cloud records, remote monitoring and multi-user access.</w:t>
      </w:r>
    </w:p>
    <w:p>
      <w:pPr>
        <w:pStyle w:val="ListBullet"/>
        <w:spacing w:after="40"/>
      </w:pPr>
      <w:r>
        <w:t>Advanced Intelligence: personalized recommendations, consumption-pattern analysis and automated energy-saving suggestions.</w:t>
      </w:r>
    </w:p>
    <w:p>
      <w:pPr>
        <w:pStyle w:val="ListBullet"/>
        <w:spacing w:after="40"/>
      </w:pPr>
      <w:r>
        <w:t>Expanded Sustainability Analytics: broader carbon analysis, sustainability benchmarking and long-term environmental tracking.</w:t>
      </w:r>
    </w:p>
    <w:p>
      <w:pPr>
        <w:pStyle w:val="Heading1"/>
      </w:pPr>
      <w:r>
        <w:t>20. Project Vision &amp; Philosophy</w:t>
      </w:r>
    </w:p>
    <w:p>
      <w:pPr>
        <w:pStyle w:val="Subtitle"/>
      </w:pPr>
      <w:r>
        <w:t>PROJECT VISION</w:t>
      </w:r>
    </w:p>
    <w:p>
      <w:pPr>
        <w:pStyle w:val="Quote"/>
      </w:pPr>
      <w:r>
        <w:t>Turn Energy Data Into Sustainable Action.</w:t>
      </w:r>
    </w:p>
    <w:p>
      <w:pPr>
        <w:pStyle w:val="ListBullet"/>
        <w:spacing w:after="40"/>
      </w:pPr>
      <w:r>
        <w:t>Measure what you consume.</w:t>
      </w:r>
    </w:p>
    <w:p>
      <w:pPr>
        <w:pStyle w:val="ListBullet"/>
        <w:spacing w:after="40"/>
      </w:pPr>
      <w:r>
        <w:t>Understand what it costs.</w:t>
      </w:r>
    </w:p>
    <w:p>
      <w:pPr>
        <w:pStyle w:val="ListBullet"/>
        <w:spacing w:after="40"/>
      </w:pPr>
      <w:r>
        <w:t>See its environmental impact.</w:t>
      </w:r>
    </w:p>
    <w:p>
      <w:pPr>
        <w:pStyle w:val="ListBullet"/>
        <w:spacing w:after="40"/>
      </w:pPr>
      <w:r>
        <w:t>Take action.</w:t>
      </w:r>
    </w:p>
    <w:p>
      <w:pPr>
        <w:pStyle w:val="Heading1"/>
      </w:pPr>
      <w:r>
        <w:t>21. Team</w:t>
      </w:r>
    </w:p>
    <w:tbl>
      <w:tblPr>
        <w:tblStyle w:val="TableGrid"/>
        <w:tblW w:type="auto" w:w="0"/>
        <w:tblLook w:firstColumn="1" w:firstRow="1" w:lastColumn="0" w:lastRow="0" w:noHBand="0" w:noVBand="1" w:val="04A0"/>
      </w:tblPr>
      <w:tblGrid>
        <w:gridCol w:w="5040"/>
        <w:gridCol w:w="5040"/>
      </w:tblGrid>
      <w:tr>
        <w:tc>
          <w:tcPr>
            <w:tcW w:type="dxa" w:w="5040"/>
            <w:vAlign w:val="center"/>
          </w:tcPr>
          <w:p>
            <w:r/>
            <w:r>
              <w:rPr>
                <w:b/>
                <w:sz w:val="18"/>
              </w:rPr>
              <w:t>Member</w:t>
            </w:r>
          </w:p>
        </w:tc>
        <w:tc>
          <w:tcPr>
            <w:tcW w:type="dxa" w:w="5040"/>
            <w:vAlign w:val="center"/>
          </w:tcPr>
          <w:p>
            <w:r/>
            <w:r>
              <w:rPr>
                <w:b/>
                <w:sz w:val="18"/>
              </w:rPr>
              <w:t>Role in Project</w:t>
            </w:r>
          </w:p>
        </w:tc>
      </w:tr>
      <w:tr>
        <w:tc>
          <w:tcPr>
            <w:tcW w:type="dxa" w:w="5040"/>
            <w:vAlign w:val="center"/>
          </w:tcPr>
          <w:p>
            <w:r/>
            <w:r>
              <w:rPr>
                <w:b w:val="0"/>
                <w:sz w:val="18"/>
              </w:rPr>
              <w:t>Mohamed Aathif</w:t>
            </w:r>
          </w:p>
        </w:tc>
        <w:tc>
          <w:tcPr>
            <w:tcW w:type="dxa" w:w="5040"/>
            <w:vAlign w:val="center"/>
          </w:tcPr>
          <w:p>
            <w:r/>
            <w:r>
              <w:rPr>
                <w:b w:val="0"/>
                <w:sz w:val="18"/>
              </w:rPr>
              <w:t>Group 5 — GreenGrid project team</w:t>
            </w:r>
          </w:p>
        </w:tc>
      </w:tr>
      <w:tr>
        <w:tc>
          <w:tcPr>
            <w:tcW w:type="dxa" w:w="5040"/>
            <w:vAlign w:val="center"/>
          </w:tcPr>
          <w:p>
            <w:r/>
            <w:r>
              <w:rPr>
                <w:b w:val="0"/>
                <w:sz w:val="18"/>
              </w:rPr>
              <w:t>Paras Shah</w:t>
            </w:r>
          </w:p>
        </w:tc>
        <w:tc>
          <w:tcPr>
            <w:tcW w:type="dxa" w:w="5040"/>
            <w:vAlign w:val="center"/>
          </w:tcPr>
          <w:p>
            <w:r/>
            <w:r>
              <w:rPr>
                <w:b w:val="0"/>
                <w:sz w:val="18"/>
              </w:rPr>
              <w:t>Group 5 — GreenGrid project team</w:t>
            </w:r>
          </w:p>
        </w:tc>
      </w:tr>
      <w:tr>
        <w:tc>
          <w:tcPr>
            <w:tcW w:type="dxa" w:w="5040"/>
            <w:vAlign w:val="center"/>
          </w:tcPr>
          <w:p>
            <w:r/>
            <w:r>
              <w:rPr>
                <w:b w:val="0"/>
                <w:sz w:val="18"/>
              </w:rPr>
              <w:t>Vetri Selvan</w:t>
            </w:r>
          </w:p>
        </w:tc>
        <w:tc>
          <w:tcPr>
            <w:tcW w:type="dxa" w:w="5040"/>
            <w:vAlign w:val="center"/>
          </w:tcPr>
          <w:p>
            <w:r/>
            <w:r>
              <w:rPr>
                <w:b w:val="0"/>
                <w:sz w:val="18"/>
              </w:rPr>
              <w:t>Group 5 — GreenGrid project team</w:t>
            </w:r>
          </w:p>
        </w:tc>
      </w:tr>
      <w:tr>
        <w:tc>
          <w:tcPr>
            <w:tcW w:type="dxa" w:w="5040"/>
            <w:vAlign w:val="center"/>
          </w:tcPr>
          <w:p>
            <w:r/>
            <w:r>
              <w:rPr>
                <w:b w:val="0"/>
                <w:sz w:val="18"/>
              </w:rPr>
              <w:t>Sanket Hore</w:t>
            </w:r>
          </w:p>
        </w:tc>
        <w:tc>
          <w:tcPr>
            <w:tcW w:type="dxa" w:w="5040"/>
            <w:vAlign w:val="center"/>
          </w:tcPr>
          <w:p>
            <w:r/>
            <w:r>
              <w:rPr>
                <w:b w:val="0"/>
                <w:sz w:val="18"/>
              </w:rPr>
              <w:t>Group 5 — GreenGrid project team</w:t>
            </w:r>
          </w:p>
        </w:tc>
      </w:tr>
    </w:tbl>
    <w:p>
      <w:pPr>
        <w:pStyle w:val="Heading1"/>
      </w:pPr>
      <w:r>
        <w:t>22. Conclusion</w:t>
      </w:r>
    </w:p>
    <w:p>
      <w:r>
        <w:t>GreenGrid brings energy consumption, cost awareness and carbon impact into one understandable workflow. By combining a Python/Tkinter interactive prototype with OOP models, calculation logic, ranking and recommendations, the project demonstrates how everyday energy data can be transformed into information that is measurable and actionable. Its planned expansion into analytics, alerts, IoT, cloud services and broader sustainability intelligence provides a clear path from prototype to a more advanced energy-management platform.</w:t>
      </w:r>
    </w:p>
    <w:p/>
    <w:p>
      <w:pPr>
        <w:jc w:val="center"/>
      </w:pPr>
      <w:r>
        <w:rPr>
          <w:b/>
          <w:sz w:val="24"/>
        </w:rPr>
        <w:t>🌱 GREENGRID  •  ENERGY  •  COST  •  CARBON  •  ACTION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