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CC23" w14:textId="77777777" w:rsidR="0031239D" w:rsidRDefault="00000000" w:rsidP="007E4FCB">
      <w:pPr>
        <w:spacing w:after="20" w:line="276" w:lineRule="auto"/>
        <w:ind w:left="360"/>
        <w:jc w:val="center"/>
      </w:pPr>
      <w:r w:rsidRPr="00D80529">
        <w:rPr>
          <w:b/>
          <w:color w:val="1F3754"/>
          <w:sz w:val="38"/>
        </w:rPr>
        <w:t>MUHAMMAD ATIF</w:t>
      </w:r>
    </w:p>
    <w:p w14:paraId="59903B4C" w14:textId="77777777" w:rsidR="0031239D" w:rsidRDefault="00000000" w:rsidP="007E4FCB">
      <w:pPr>
        <w:spacing w:line="276" w:lineRule="auto"/>
        <w:ind w:left="360"/>
        <w:jc w:val="center"/>
      </w:pPr>
      <w:r w:rsidRPr="00D80529">
        <w:rPr>
          <w:b/>
          <w:color w:val="2F5597"/>
          <w:sz w:val="22"/>
        </w:rPr>
        <w:t>CONTRACTS / PROCUREMENT DOCUMENT COORDINATOR (PROCUREMENT &amp; SCM SUPPORT)</w:t>
      </w:r>
    </w:p>
    <w:p w14:paraId="6B9C4BA3" w14:textId="77777777" w:rsidR="0076388C" w:rsidRPr="00ED457F" w:rsidRDefault="0076388C" w:rsidP="007E4FCB">
      <w:pPr>
        <w:spacing w:after="140" w:line="276" w:lineRule="auto"/>
        <w:jc w:val="center"/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>Khobar</w:t>
      </w:r>
      <w:r w:rsidRPr="00ED457F">
        <w:rPr>
          <w:rFonts w:asciiTheme="majorHAnsi" w:hAnsiTheme="majorHAnsi" w:cstheme="majorHAnsi"/>
          <w:sz w:val="22"/>
          <w:szCs w:val="28"/>
        </w:rPr>
        <w:t xml:space="preserve">, Saudi Arabia | +966 59 606 7326 | </w:t>
      </w:r>
      <w:hyperlink r:id="rId6" w:history="1">
        <w:r w:rsidRPr="00D36559">
          <w:rPr>
            <w:rStyle w:val="Hyperlink"/>
            <w:rFonts w:asciiTheme="majorHAnsi" w:hAnsiTheme="majorHAnsi" w:cstheme="majorHAnsi"/>
            <w:sz w:val="22"/>
            <w:szCs w:val="28"/>
          </w:rPr>
          <w:t>malikatif1005@gmail.com</w:t>
        </w:r>
      </w:hyperlink>
      <w:r>
        <w:rPr>
          <w:rFonts w:asciiTheme="majorHAnsi" w:hAnsiTheme="majorHAnsi" w:cstheme="majorHAnsi"/>
          <w:sz w:val="22"/>
          <w:szCs w:val="28"/>
        </w:rPr>
        <w:t xml:space="preserve"> </w:t>
      </w:r>
      <w:r w:rsidRPr="00ED457F">
        <w:rPr>
          <w:rFonts w:asciiTheme="majorHAnsi" w:hAnsiTheme="majorHAnsi" w:cstheme="majorHAnsi"/>
          <w:sz w:val="22"/>
          <w:szCs w:val="28"/>
        </w:rPr>
        <w:t>|</w:t>
      </w:r>
      <w:r>
        <w:rPr>
          <w:rFonts w:asciiTheme="majorHAnsi" w:hAnsiTheme="majorHAnsi" w:cstheme="majorHAnsi"/>
          <w:sz w:val="22"/>
          <w:szCs w:val="28"/>
        </w:rPr>
        <w:t xml:space="preserve"> </w:t>
      </w:r>
      <w:hyperlink r:id="rId7" w:history="1">
        <w:r w:rsidRPr="00C17DED">
          <w:rPr>
            <w:rStyle w:val="Hyperlink"/>
            <w:rFonts w:asciiTheme="majorHAnsi" w:hAnsiTheme="majorHAnsi" w:cstheme="majorHAnsi"/>
            <w:sz w:val="22"/>
            <w:szCs w:val="28"/>
          </w:rPr>
          <w:t>Portfolio</w:t>
        </w:r>
      </w:hyperlink>
      <w:r>
        <w:t xml:space="preserve"> | </w:t>
      </w:r>
      <w:hyperlink r:id="rId8" w:history="1">
        <w:r w:rsidRPr="007E2925">
          <w:rPr>
            <w:rStyle w:val="Hyperlink"/>
          </w:rPr>
          <w:t>LinkedIn Profile</w:t>
        </w:r>
      </w:hyperlink>
    </w:p>
    <w:p w14:paraId="5F8DE086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PROFESSIONAL SUMMARY</w:t>
      </w:r>
    </w:p>
    <w:p w14:paraId="60EB649F" w14:textId="77777777" w:rsidR="0031239D" w:rsidRPr="00D80529" w:rsidRDefault="00000000" w:rsidP="007E4FCB">
      <w:pPr>
        <w:spacing w:after="60" w:line="276" w:lineRule="auto"/>
        <w:ind w:left="360"/>
        <w:rPr>
          <w:rFonts w:asciiTheme="majorHAnsi" w:hAnsiTheme="majorHAnsi" w:cstheme="majorHAnsi"/>
          <w:sz w:val="24"/>
          <w:szCs w:val="32"/>
        </w:rPr>
      </w:pPr>
      <w:r w:rsidRPr="00D80529">
        <w:rPr>
          <w:rFonts w:asciiTheme="majorHAnsi" w:hAnsiTheme="majorHAnsi" w:cstheme="majorHAnsi"/>
          <w:sz w:val="24"/>
          <w:szCs w:val="32"/>
        </w:rPr>
        <w:t xml:space="preserve">Project documentation professional with 6+ years of experience supporting construction teams through controlled submissions, transmittals, document registers and cross-functional coordination on Saudi infrastructure and hospitality projects. At </w:t>
      </w:r>
      <w:proofErr w:type="spellStart"/>
      <w:r w:rsidRPr="00D80529">
        <w:rPr>
          <w:rFonts w:asciiTheme="majorHAnsi" w:hAnsiTheme="majorHAnsi" w:cstheme="majorHAnsi"/>
          <w:sz w:val="24"/>
          <w:szCs w:val="32"/>
        </w:rPr>
        <w:t>Raqtan</w:t>
      </w:r>
      <w:proofErr w:type="spellEnd"/>
      <w:r w:rsidRPr="00D80529">
        <w:rPr>
          <w:rFonts w:asciiTheme="majorHAnsi" w:hAnsiTheme="majorHAnsi" w:cstheme="majorHAnsi"/>
          <w:sz w:val="24"/>
          <w:szCs w:val="32"/>
        </w:rPr>
        <w:t>, coordinates documentation with Procurement and SCM alongside Engineering, QA/QC and Site teams. Experienced in Oracle Aconex, revision tracking, technical submittals, material documentation, status reporting and maintaining traceable records. Brings transferable document-control skills relevant to procurement and contract-document support roles.</w:t>
      </w:r>
    </w:p>
    <w:p w14:paraId="41800FD6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CORE SKILLS</w:t>
      </w:r>
    </w:p>
    <w:p w14:paraId="68EC6A0B" w14:textId="77777777" w:rsidR="0031239D" w:rsidRPr="00D80529" w:rsidRDefault="00000000" w:rsidP="007E4FCB">
      <w:pPr>
        <w:spacing w:after="6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Procurement &amp; SCM Documentation Support | Oracle Aconex / EDMS | Transmittals &amp; Correspondence Tracking | Material Submittal Tracking | Document Registers &amp; Revision Control | WIR / MIR / RFI / NCR Logs | Supplier Documentation (closeout records) | Submission Status &amp; Follow-Up | Cross-Functional Coordination | Audit Trail &amp; Record Retrieval | Daily / Weekly Reporting | MS Office &amp; Advanced Excel | Contractual Requirement Awareness | Action-Item Tracking</w:t>
      </w:r>
    </w:p>
    <w:p w14:paraId="50AD1803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PROFESSIONAL EXPERIENCE</w:t>
      </w:r>
    </w:p>
    <w:p w14:paraId="1B7F1A23" w14:textId="77777777" w:rsidR="0031239D" w:rsidRPr="00D80529" w:rsidRDefault="00000000" w:rsidP="007E4FCB">
      <w:pPr>
        <w:spacing w:before="100" w:after="2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Senior Document Controller / QA-QC Coordinator</w:t>
      </w:r>
    </w:p>
    <w:p w14:paraId="761A6B88" w14:textId="77777777" w:rsidR="0031239D" w:rsidRPr="00D80529" w:rsidRDefault="00000000" w:rsidP="007E4FCB">
      <w:pPr>
        <w:spacing w:after="2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proofErr w:type="spellStart"/>
      <w:r w:rsidRPr="00D80529">
        <w:rPr>
          <w:rFonts w:asciiTheme="majorHAnsi" w:hAnsiTheme="majorHAnsi" w:cstheme="majorHAnsi"/>
          <w:b/>
          <w:sz w:val="20"/>
          <w:szCs w:val="28"/>
        </w:rPr>
        <w:t>Raqtan</w:t>
      </w:r>
      <w:proofErr w:type="spellEnd"/>
      <w:r w:rsidRPr="00D80529">
        <w:rPr>
          <w:rFonts w:asciiTheme="majorHAnsi" w:hAnsiTheme="majorHAnsi" w:cstheme="majorHAnsi"/>
          <w:b/>
          <w:sz w:val="20"/>
          <w:szCs w:val="28"/>
        </w:rPr>
        <w:t xml:space="preserve"> Company | December 2024 – Present | Dammam Head Office &amp; Shura Island, Saudi Arabia</w:t>
      </w:r>
    </w:p>
    <w:p w14:paraId="6E9C30CC" w14:textId="77777777" w:rsidR="0031239D" w:rsidRPr="00D80529" w:rsidRDefault="00000000" w:rsidP="007E4FCB">
      <w:pPr>
        <w:spacing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bCs/>
          <w:i/>
          <w:sz w:val="20"/>
          <w:szCs w:val="28"/>
        </w:rPr>
        <w:t>Client</w:t>
      </w:r>
      <w:r w:rsidRPr="00D80529">
        <w:rPr>
          <w:rFonts w:asciiTheme="majorHAnsi" w:hAnsiTheme="majorHAnsi" w:cstheme="majorHAnsi"/>
          <w:i/>
          <w:sz w:val="20"/>
          <w:szCs w:val="28"/>
        </w:rPr>
        <w:t xml:space="preserve">: Red Sea Global (RSG) | Scope: Kitchen &amp; Laundry Works | Projects: Hotel East (HE1–HE4), MARSA, </w:t>
      </w:r>
      <w:proofErr w:type="spellStart"/>
      <w:r w:rsidRPr="00D80529">
        <w:rPr>
          <w:rFonts w:asciiTheme="majorHAnsi" w:hAnsiTheme="majorHAnsi" w:cstheme="majorHAnsi"/>
          <w:i/>
          <w:sz w:val="20"/>
          <w:szCs w:val="28"/>
        </w:rPr>
        <w:t>Amaala</w:t>
      </w:r>
      <w:proofErr w:type="spellEnd"/>
      <w:r w:rsidRPr="00D80529">
        <w:rPr>
          <w:rFonts w:asciiTheme="majorHAnsi" w:hAnsiTheme="majorHAnsi" w:cstheme="majorHAnsi"/>
          <w:i/>
          <w:sz w:val="20"/>
          <w:szCs w:val="28"/>
        </w:rPr>
        <w:t xml:space="preserve"> Yacht Club (AYC), Marina Lifestyle (MLH), Village Boutique Hotel (VBH), RSMLI – Shura Island</w:t>
      </w:r>
    </w:p>
    <w:p w14:paraId="7908EDA1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Coordinate with Procurement and SCM teams, as well as Engineering, QA/QC and Site teams, to keep project documentation accurate and submissions aligned with project milestones.</w:t>
      </w:r>
    </w:p>
    <w:p w14:paraId="66912C80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Track material submittals, method statements, ITPs, MIRs, WIRs, RFIs, NCRs and clearance requests through Oracle Aconex.</w:t>
      </w:r>
    </w:p>
    <w:p w14:paraId="6A6523CE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Maintain traceable records, document revisions, submission status and transmittal histories for concurrent RSG kitchen and laundry packages.</w:t>
      </w:r>
    </w:p>
    <w:p w14:paraId="451B98F6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Compile supplier lists and warranty records as part of project closeout documentation.</w:t>
      </w:r>
    </w:p>
    <w:p w14:paraId="4EC7EA43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Prepare daily/weekly status reports and follow up on action items raised in internal and client coordination meetings.</w:t>
      </w:r>
    </w:p>
    <w:p w14:paraId="6672DE76" w14:textId="77777777" w:rsidR="0031239D" w:rsidRPr="00D80529" w:rsidRDefault="00000000" w:rsidP="007E4FCB">
      <w:pPr>
        <w:spacing w:before="100" w:after="2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Document Controller</w:t>
      </w:r>
    </w:p>
    <w:p w14:paraId="5FCD31B4" w14:textId="77777777" w:rsidR="0031239D" w:rsidRPr="00D80529" w:rsidRDefault="00000000" w:rsidP="007E4FCB">
      <w:pPr>
        <w:spacing w:after="2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sz w:val="20"/>
          <w:szCs w:val="28"/>
        </w:rPr>
        <w:t>Power China | January 2023 – October 2024 | NEOM, Saudi Arabia</w:t>
      </w:r>
    </w:p>
    <w:p w14:paraId="5DF8A240" w14:textId="77777777" w:rsidR="0031239D" w:rsidRPr="00D80529" w:rsidRDefault="00000000" w:rsidP="007E4FCB">
      <w:pPr>
        <w:spacing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bCs/>
          <w:i/>
          <w:sz w:val="20"/>
          <w:szCs w:val="28"/>
        </w:rPr>
        <w:t>Client</w:t>
      </w:r>
      <w:r w:rsidRPr="00D80529">
        <w:rPr>
          <w:rFonts w:asciiTheme="majorHAnsi" w:hAnsiTheme="majorHAnsi" w:cstheme="majorHAnsi"/>
          <w:i/>
          <w:sz w:val="20"/>
          <w:szCs w:val="28"/>
        </w:rPr>
        <w:t xml:space="preserve">: NEOM | Consultant: AECOM | Project: </w:t>
      </w:r>
      <w:proofErr w:type="spellStart"/>
      <w:r w:rsidRPr="00D80529">
        <w:rPr>
          <w:rFonts w:asciiTheme="majorHAnsi" w:hAnsiTheme="majorHAnsi" w:cstheme="majorHAnsi"/>
          <w:i/>
          <w:sz w:val="20"/>
          <w:szCs w:val="28"/>
        </w:rPr>
        <w:t>Sindalah</w:t>
      </w:r>
      <w:proofErr w:type="spellEnd"/>
      <w:r w:rsidRPr="00D80529">
        <w:rPr>
          <w:rFonts w:asciiTheme="majorHAnsi" w:hAnsiTheme="majorHAnsi" w:cstheme="majorHAnsi"/>
          <w:i/>
          <w:sz w:val="20"/>
          <w:szCs w:val="28"/>
        </w:rPr>
        <w:t xml:space="preserve"> Island | Scope: Underground Utilities / Infrastructure</w:t>
      </w:r>
    </w:p>
    <w:p w14:paraId="2675659E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Coordinate technical-document submissions and transmittals with engineering and site teams through AECOM/NEOM review cycles.</w:t>
      </w:r>
    </w:p>
    <w:p w14:paraId="00C81540" w14:textId="77777777" w:rsidR="0031239D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Maintain document registers and status reports that flag pending approvals, overdue responses and approaching deadlines.</w:t>
      </w:r>
    </w:p>
    <w:p w14:paraId="37F37861" w14:textId="77777777" w:rsidR="00FD1601" w:rsidRPr="00D80529" w:rsidRDefault="00FD1601" w:rsidP="007E4FCB">
      <w:pPr>
        <w:pStyle w:val="ListBullet"/>
        <w:numPr>
          <w:ilvl w:val="0"/>
          <w:numId w:val="0"/>
        </w:numPr>
        <w:spacing w:after="30" w:line="276" w:lineRule="auto"/>
        <w:ind w:left="720"/>
        <w:rPr>
          <w:rFonts w:asciiTheme="majorHAnsi" w:hAnsiTheme="majorHAnsi" w:cstheme="majorHAnsi"/>
          <w:sz w:val="22"/>
          <w:szCs w:val="28"/>
        </w:rPr>
      </w:pPr>
    </w:p>
    <w:p w14:paraId="16E3EA3B" w14:textId="77777777" w:rsidR="0031239D" w:rsidRPr="00D80529" w:rsidRDefault="00000000" w:rsidP="007E4FCB">
      <w:pPr>
        <w:spacing w:before="100" w:after="2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lastRenderedPageBreak/>
        <w:t>Document Controller</w:t>
      </w:r>
    </w:p>
    <w:p w14:paraId="409D92D5" w14:textId="2C60542B" w:rsidR="0031239D" w:rsidRPr="00D80529" w:rsidRDefault="00000000" w:rsidP="007E4FCB">
      <w:pPr>
        <w:spacing w:after="2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sz w:val="20"/>
          <w:szCs w:val="28"/>
        </w:rPr>
        <w:t>RTCC | 2020 – November 202</w:t>
      </w:r>
      <w:r w:rsidR="00D80529" w:rsidRPr="00D80529">
        <w:rPr>
          <w:rFonts w:asciiTheme="majorHAnsi" w:hAnsiTheme="majorHAnsi" w:cstheme="majorHAnsi"/>
          <w:b/>
          <w:sz w:val="20"/>
          <w:szCs w:val="28"/>
        </w:rPr>
        <w:t>2</w:t>
      </w:r>
      <w:r w:rsidRPr="00D80529">
        <w:rPr>
          <w:rFonts w:asciiTheme="majorHAnsi" w:hAnsiTheme="majorHAnsi" w:cstheme="majorHAnsi"/>
          <w:b/>
          <w:sz w:val="20"/>
          <w:szCs w:val="28"/>
        </w:rPr>
        <w:t xml:space="preserve"> | Jazan, Saudi Arabia</w:t>
      </w:r>
    </w:p>
    <w:p w14:paraId="7816B999" w14:textId="77777777" w:rsidR="0031239D" w:rsidRPr="00D80529" w:rsidRDefault="00000000" w:rsidP="007E4FCB">
      <w:pPr>
        <w:spacing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bCs/>
          <w:i/>
          <w:sz w:val="20"/>
          <w:szCs w:val="28"/>
        </w:rPr>
        <w:t>Client</w:t>
      </w:r>
      <w:r w:rsidRPr="00D80529">
        <w:rPr>
          <w:rFonts w:asciiTheme="majorHAnsi" w:hAnsiTheme="majorHAnsi" w:cstheme="majorHAnsi"/>
          <w:i/>
          <w:sz w:val="20"/>
          <w:szCs w:val="28"/>
        </w:rPr>
        <w:t>: SWCC (Saline Water Conversion Corporation) | Project: SWCC Water Plant – Jazan | Scope: Underground Utilities / Infrastructure</w:t>
      </w:r>
    </w:p>
    <w:p w14:paraId="1ADB1E5E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Track MIRs, WIRs, ATPs, RFIs, NCEs, SORs and transmittals for the SWCC Water Plant infrastructure project.</w:t>
      </w:r>
    </w:p>
    <w:p w14:paraId="6328B252" w14:textId="77777777" w:rsidR="0031239D" w:rsidRPr="00D80529" w:rsidRDefault="00000000" w:rsidP="007E4FCB">
      <w:pPr>
        <w:pStyle w:val="ListBullet"/>
        <w:numPr>
          <w:ilvl w:val="0"/>
          <w:numId w:val="11"/>
        </w:numPr>
        <w:spacing w:after="30" w:line="276" w:lineRule="auto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Maintain organized project correspondence and technical-submittal records to support retrieval, reporting and client documentation requirements.</w:t>
      </w:r>
    </w:p>
    <w:p w14:paraId="2B4DDA25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SELECTED PROJECTS</w:t>
      </w:r>
    </w:p>
    <w:p w14:paraId="64B67590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 xml:space="preserve">Hotel East (HE1–HE4), MARSA, AYC, MLH, VBH and RSMLI – Shura Island | Red Sea Global / </w:t>
      </w:r>
      <w:proofErr w:type="spellStart"/>
      <w:r w:rsidRPr="00D80529">
        <w:rPr>
          <w:rFonts w:asciiTheme="majorHAnsi" w:hAnsiTheme="majorHAnsi" w:cstheme="majorHAnsi"/>
          <w:sz w:val="22"/>
          <w:szCs w:val="28"/>
        </w:rPr>
        <w:t>Raqtan</w:t>
      </w:r>
      <w:proofErr w:type="spellEnd"/>
      <w:r w:rsidRPr="00D80529">
        <w:rPr>
          <w:rFonts w:asciiTheme="majorHAnsi" w:hAnsiTheme="majorHAnsi" w:cstheme="majorHAnsi"/>
          <w:sz w:val="22"/>
          <w:szCs w:val="28"/>
        </w:rPr>
        <w:t xml:space="preserve"> | Kitchen &amp; Laundry Works | Dec 2024–Present</w:t>
      </w:r>
    </w:p>
    <w:p w14:paraId="46C8F106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proofErr w:type="spellStart"/>
      <w:r w:rsidRPr="00D80529">
        <w:rPr>
          <w:rFonts w:asciiTheme="majorHAnsi" w:hAnsiTheme="majorHAnsi" w:cstheme="majorHAnsi"/>
          <w:sz w:val="22"/>
          <w:szCs w:val="28"/>
        </w:rPr>
        <w:t>Sindalah</w:t>
      </w:r>
      <w:proofErr w:type="spellEnd"/>
      <w:r w:rsidRPr="00D80529">
        <w:rPr>
          <w:rFonts w:asciiTheme="majorHAnsi" w:hAnsiTheme="majorHAnsi" w:cstheme="majorHAnsi"/>
          <w:sz w:val="22"/>
          <w:szCs w:val="28"/>
        </w:rPr>
        <w:t xml:space="preserve"> Island – NEOM | NEOM / AECOM / Power China | Underground Utilities &amp; Infrastructure | Jan 2023–Oct 2024</w:t>
      </w:r>
    </w:p>
    <w:p w14:paraId="25D3599C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SWCC Water Plant – Jazan | SWCC / RTCC | Underground Utilities &amp; Infrastructure | 2020–Nov 2023</w:t>
      </w:r>
    </w:p>
    <w:p w14:paraId="382174C3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EDUCATION</w:t>
      </w:r>
    </w:p>
    <w:p w14:paraId="7689346E" w14:textId="54855CF5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 xml:space="preserve">Bachelor's Degree (In Progress) — </w:t>
      </w:r>
      <w:r w:rsidR="0056147F">
        <w:rPr>
          <w:rFonts w:asciiTheme="majorHAnsi" w:hAnsiTheme="majorHAnsi" w:cstheme="majorHAnsi"/>
          <w:sz w:val="22"/>
          <w:szCs w:val="28"/>
        </w:rPr>
        <w:t xml:space="preserve">VU - </w:t>
      </w:r>
      <w:r w:rsidR="0056147F" w:rsidRPr="00D80529">
        <w:rPr>
          <w:rFonts w:asciiTheme="majorHAnsi" w:hAnsiTheme="majorHAnsi" w:cstheme="majorHAnsi"/>
          <w:sz w:val="22"/>
          <w:szCs w:val="28"/>
        </w:rPr>
        <w:t>Federal Board of Pakistan</w:t>
      </w:r>
    </w:p>
    <w:p w14:paraId="08AD46C4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 xml:space="preserve">Intermediate – </w:t>
      </w:r>
      <w:proofErr w:type="gramStart"/>
      <w:r w:rsidRPr="00D80529">
        <w:rPr>
          <w:rFonts w:asciiTheme="majorHAnsi" w:hAnsiTheme="majorHAnsi" w:cstheme="majorHAnsi"/>
          <w:sz w:val="22"/>
          <w:szCs w:val="28"/>
        </w:rPr>
        <w:t>Pre-Engineering</w:t>
      </w:r>
      <w:proofErr w:type="gramEnd"/>
      <w:r w:rsidRPr="00D80529">
        <w:rPr>
          <w:rFonts w:asciiTheme="majorHAnsi" w:hAnsiTheme="majorHAnsi" w:cstheme="majorHAnsi"/>
          <w:sz w:val="22"/>
          <w:szCs w:val="28"/>
        </w:rPr>
        <w:t xml:space="preserve"> | Federal Board of Pakistan</w:t>
      </w:r>
    </w:p>
    <w:p w14:paraId="7A8088C5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Matriculation | Board of Intermediate &amp; Secondary Education, Gujranwala</w:t>
      </w:r>
    </w:p>
    <w:p w14:paraId="300BD6EB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CERTIFICATIONS &amp; PROFESSIONAL DEVELOPMENT</w:t>
      </w:r>
    </w:p>
    <w:p w14:paraId="5140B7D5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Financial Accounting — School of Business and Trade, Switzerland</w:t>
      </w:r>
    </w:p>
    <w:p w14:paraId="3AD944A4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Project Management — The Open University, United Kingdom</w:t>
      </w:r>
    </w:p>
    <w:p w14:paraId="3C2B0E63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IT Management — European Institute of Leadership and Management</w:t>
      </w:r>
    </w:p>
    <w:p w14:paraId="5AD3B864" w14:textId="77777777" w:rsidR="0031239D" w:rsidRPr="00D80529" w:rsidRDefault="00000000" w:rsidP="007E4FCB">
      <w:pPr>
        <w:pStyle w:val="ListBullet"/>
        <w:numPr>
          <w:ilvl w:val="0"/>
          <w:numId w:val="0"/>
        </w:numPr>
        <w:spacing w:after="3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IOSH – Managing Safely — Institute of Occupational Safety &amp; Health (IOSH), London</w:t>
      </w:r>
    </w:p>
    <w:p w14:paraId="0755B8A9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TECHNICAL SKILLS</w:t>
      </w:r>
    </w:p>
    <w:p w14:paraId="6D6D871F" w14:textId="77777777" w:rsidR="00D80529" w:rsidRPr="00D80529" w:rsidRDefault="00000000" w:rsidP="007E4FCB">
      <w:pPr>
        <w:spacing w:after="6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bCs/>
          <w:sz w:val="22"/>
          <w:szCs w:val="28"/>
        </w:rPr>
        <w:t>EDMS</w:t>
      </w:r>
      <w:r w:rsidRPr="00D80529">
        <w:rPr>
          <w:rFonts w:asciiTheme="majorHAnsi" w:hAnsiTheme="majorHAnsi" w:cstheme="majorHAnsi"/>
          <w:sz w:val="22"/>
          <w:szCs w:val="28"/>
        </w:rPr>
        <w:t xml:space="preserve">: Oracle Aconex | Office &amp; Reporting: MS Office, Advanced Excel, daily/weekly reports, dashboards | </w:t>
      </w:r>
    </w:p>
    <w:p w14:paraId="7E99E72F" w14:textId="0689BEE8" w:rsidR="0031239D" w:rsidRPr="00D80529" w:rsidRDefault="00000000" w:rsidP="007E4FCB">
      <w:pPr>
        <w:spacing w:after="6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bCs/>
          <w:sz w:val="22"/>
          <w:szCs w:val="28"/>
        </w:rPr>
        <w:t>CAD</w:t>
      </w:r>
      <w:r w:rsidRPr="00D80529">
        <w:rPr>
          <w:rFonts w:asciiTheme="majorHAnsi" w:hAnsiTheme="majorHAnsi" w:cstheme="majorHAnsi"/>
          <w:sz w:val="22"/>
          <w:szCs w:val="28"/>
        </w:rPr>
        <w:t>: AutoCAD, Civil 3D | Scheduling: Primavera P6</w:t>
      </w:r>
    </w:p>
    <w:p w14:paraId="7146F453" w14:textId="77777777" w:rsidR="0031239D" w:rsidRPr="00D80529" w:rsidRDefault="00000000" w:rsidP="007E4FCB">
      <w:pPr>
        <w:spacing w:after="6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bCs/>
          <w:sz w:val="22"/>
          <w:szCs w:val="28"/>
        </w:rPr>
        <w:t>Additional digital skills</w:t>
      </w:r>
      <w:r w:rsidRPr="00D80529">
        <w:rPr>
          <w:rFonts w:asciiTheme="majorHAnsi" w:hAnsiTheme="majorHAnsi" w:cstheme="majorHAnsi"/>
          <w:sz w:val="22"/>
          <w:szCs w:val="28"/>
        </w:rPr>
        <w:t>: Python, AI tools, web design, workflow automation and digital tool building (practical skills; specific tools/projects can be added where applicable).</w:t>
      </w:r>
    </w:p>
    <w:p w14:paraId="4A1816E7" w14:textId="77777777" w:rsidR="0031239D" w:rsidRPr="00D80529" w:rsidRDefault="00000000" w:rsidP="007E4FCB">
      <w:pPr>
        <w:pBdr>
          <w:bottom w:val="single" w:sz="8" w:space="2" w:color="2F5597"/>
        </w:pBdr>
        <w:spacing w:before="140" w:after="8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b/>
          <w:color w:val="1F3754"/>
          <w:sz w:val="24"/>
          <w:szCs w:val="28"/>
        </w:rPr>
        <w:t>ADDITIONAL KEYWORDS</w:t>
      </w:r>
    </w:p>
    <w:p w14:paraId="19337469" w14:textId="77777777" w:rsidR="0031239D" w:rsidRPr="00D80529" w:rsidRDefault="00000000" w:rsidP="007E4FCB">
      <w:pPr>
        <w:spacing w:after="60" w:line="276" w:lineRule="auto"/>
        <w:ind w:left="360"/>
        <w:rPr>
          <w:rFonts w:asciiTheme="majorHAnsi" w:hAnsiTheme="majorHAnsi" w:cstheme="majorHAnsi"/>
          <w:sz w:val="22"/>
          <w:szCs w:val="28"/>
        </w:rPr>
      </w:pPr>
      <w:r w:rsidRPr="00D80529">
        <w:rPr>
          <w:rFonts w:asciiTheme="majorHAnsi" w:hAnsiTheme="majorHAnsi" w:cstheme="majorHAnsi"/>
          <w:sz w:val="22"/>
          <w:szCs w:val="28"/>
        </w:rPr>
        <w:t>Procurement Documentation | SCM Support | Supplier Documentation | Material Submittals | Transmittals | Document Register | Oracle Aconex | Revision Control | Contract Documents Support | Correspondence Tracking | Status Reporting</w:t>
      </w:r>
    </w:p>
    <w:sectPr w:rsidR="0031239D" w:rsidRPr="00D80529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B5B51"/>
    <w:multiLevelType w:val="hybridMultilevel"/>
    <w:tmpl w:val="EA74E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93566"/>
    <w:multiLevelType w:val="hybridMultilevel"/>
    <w:tmpl w:val="B2563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366244">
    <w:abstractNumId w:val="8"/>
  </w:num>
  <w:num w:numId="2" w16cid:durableId="1457529325">
    <w:abstractNumId w:val="6"/>
  </w:num>
  <w:num w:numId="3" w16cid:durableId="816845770">
    <w:abstractNumId w:val="5"/>
  </w:num>
  <w:num w:numId="4" w16cid:durableId="1918783583">
    <w:abstractNumId w:val="4"/>
  </w:num>
  <w:num w:numId="5" w16cid:durableId="1717656021">
    <w:abstractNumId w:val="7"/>
  </w:num>
  <w:num w:numId="6" w16cid:durableId="1098982189">
    <w:abstractNumId w:val="3"/>
  </w:num>
  <w:num w:numId="7" w16cid:durableId="1760633896">
    <w:abstractNumId w:val="2"/>
  </w:num>
  <w:num w:numId="8" w16cid:durableId="1773478765">
    <w:abstractNumId w:val="1"/>
  </w:num>
  <w:num w:numId="9" w16cid:durableId="2092266136">
    <w:abstractNumId w:val="0"/>
  </w:num>
  <w:num w:numId="10" w16cid:durableId="1474829941">
    <w:abstractNumId w:val="10"/>
  </w:num>
  <w:num w:numId="11" w16cid:durableId="2058816041">
    <w:abstractNumId w:val="9"/>
  </w:num>
  <w:num w:numId="12" w16cid:durableId="1606307314">
    <w:abstractNumId w:val="8"/>
  </w:num>
  <w:num w:numId="13" w16cid:durableId="7091124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32A"/>
    <w:rsid w:val="0031239D"/>
    <w:rsid w:val="00326F90"/>
    <w:rsid w:val="00504FC1"/>
    <w:rsid w:val="0056147F"/>
    <w:rsid w:val="00605F6F"/>
    <w:rsid w:val="0076388C"/>
    <w:rsid w:val="007E4FCB"/>
    <w:rsid w:val="00AA1D8D"/>
    <w:rsid w:val="00B47730"/>
    <w:rsid w:val="00B52AF0"/>
    <w:rsid w:val="00B65CAC"/>
    <w:rsid w:val="00C33B14"/>
    <w:rsid w:val="00C974A1"/>
    <w:rsid w:val="00CB0664"/>
    <w:rsid w:val="00D80529"/>
    <w:rsid w:val="00EC5200"/>
    <w:rsid w:val="00FC693F"/>
    <w:rsid w:val="00F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E1DB6"/>
  <w14:defaultImageDpi w14:val="300"/>
  <w15:docId w15:val="{C57E6CE7-EFED-4D36-9AE5-75333050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eastAsia="Arial" w:hAnsi="Arial"/>
      <w:color w:val="28282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52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tif1005/" TargetMode="External"/><Relationship Id="rId3" Type="http://schemas.openxmlformats.org/officeDocument/2006/relationships/styles" Target="styles.xml"/><Relationship Id="rId7" Type="http://schemas.openxmlformats.org/officeDocument/2006/relationships/hyperlink" Target="https://atiflab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likatif100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Contracts / Procurement Document Coordinator (Procurement &amp; SCM Support) CV - Muhammad Atif</dc:title>
  <dc:subject>ATS-friendly targeted CV</dc:subject>
  <dc:creator>Muhammad Atif</dc:creator>
  <cp:keywords/>
  <dc:description>generated by python-docx</dc:description>
  <cp:lastModifiedBy>Muhammad Atif</cp:lastModifiedBy>
  <cp:revision>11</cp:revision>
  <dcterms:created xsi:type="dcterms:W3CDTF">2013-12-23T23:15:00Z</dcterms:created>
  <dcterms:modified xsi:type="dcterms:W3CDTF">2026-10-09T13:26:00Z</dcterms:modified>
  <cp:category/>
</cp:coreProperties>
</file>