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6D4C" w14:textId="77777777" w:rsidR="007B532E" w:rsidRDefault="00000000" w:rsidP="009827B7">
      <w:pPr>
        <w:spacing w:after="20" w:line="276" w:lineRule="auto"/>
        <w:jc w:val="center"/>
      </w:pPr>
      <w:r>
        <w:rPr>
          <w:b/>
          <w:color w:val="1F3754"/>
          <w:sz w:val="38"/>
        </w:rPr>
        <w:t>MUHAMMAD ATIF</w:t>
      </w:r>
    </w:p>
    <w:p w14:paraId="4D5BE1D6" w14:textId="77777777" w:rsidR="007B532E" w:rsidRDefault="00000000" w:rsidP="009827B7">
      <w:pPr>
        <w:spacing w:line="276" w:lineRule="auto"/>
        <w:jc w:val="center"/>
      </w:pPr>
      <w:r>
        <w:rPr>
          <w:b/>
          <w:color w:val="2F5597"/>
          <w:sz w:val="22"/>
        </w:rPr>
        <w:t>DOCUMENT CONTROL SPECIALIST</w:t>
      </w:r>
    </w:p>
    <w:p w14:paraId="7ADD3F42" w14:textId="77777777" w:rsidR="0090377D" w:rsidRPr="00ED457F" w:rsidRDefault="0090377D" w:rsidP="009827B7">
      <w:pPr>
        <w:spacing w:after="140" w:line="276" w:lineRule="auto"/>
        <w:jc w:val="center"/>
        <w:rPr>
          <w:rFonts w:asciiTheme="majorHAnsi" w:hAnsiTheme="majorHAnsi" w:cstheme="majorHAnsi"/>
          <w:sz w:val="22"/>
          <w:szCs w:val="28"/>
        </w:rPr>
      </w:pPr>
      <w:r>
        <w:rPr>
          <w:rFonts w:asciiTheme="majorHAnsi" w:hAnsiTheme="majorHAnsi" w:cstheme="majorHAnsi"/>
          <w:sz w:val="22"/>
          <w:szCs w:val="28"/>
        </w:rPr>
        <w:t>Khobar</w:t>
      </w:r>
      <w:r w:rsidRPr="00ED457F">
        <w:rPr>
          <w:rFonts w:asciiTheme="majorHAnsi" w:hAnsiTheme="majorHAnsi" w:cstheme="majorHAnsi"/>
          <w:sz w:val="22"/>
          <w:szCs w:val="28"/>
        </w:rPr>
        <w:t xml:space="preserve">, Saudi Arabia | +966 59 606 7326 | </w:t>
      </w:r>
      <w:hyperlink r:id="rId6" w:history="1">
        <w:r w:rsidRPr="00D36559">
          <w:rPr>
            <w:rStyle w:val="Hyperlink"/>
            <w:rFonts w:asciiTheme="majorHAnsi" w:hAnsiTheme="majorHAnsi" w:cstheme="majorHAnsi"/>
            <w:sz w:val="22"/>
            <w:szCs w:val="28"/>
          </w:rPr>
          <w:t>malikatif1005@gmail.com</w:t>
        </w:r>
      </w:hyperlink>
      <w:r>
        <w:rPr>
          <w:rFonts w:asciiTheme="majorHAnsi" w:hAnsiTheme="majorHAnsi" w:cstheme="majorHAnsi"/>
          <w:sz w:val="22"/>
          <w:szCs w:val="28"/>
        </w:rPr>
        <w:t xml:space="preserve"> </w:t>
      </w:r>
      <w:r w:rsidRPr="00ED457F">
        <w:rPr>
          <w:rFonts w:asciiTheme="majorHAnsi" w:hAnsiTheme="majorHAnsi" w:cstheme="majorHAnsi"/>
          <w:sz w:val="22"/>
          <w:szCs w:val="28"/>
        </w:rPr>
        <w:t>|</w:t>
      </w:r>
      <w:r>
        <w:rPr>
          <w:rFonts w:asciiTheme="majorHAnsi" w:hAnsiTheme="majorHAnsi" w:cstheme="majorHAnsi"/>
          <w:sz w:val="22"/>
          <w:szCs w:val="28"/>
        </w:rPr>
        <w:t xml:space="preserve"> </w:t>
      </w:r>
      <w:hyperlink r:id="rId7" w:history="1">
        <w:r w:rsidRPr="00C17DED">
          <w:rPr>
            <w:rStyle w:val="Hyperlink"/>
            <w:rFonts w:asciiTheme="majorHAnsi" w:hAnsiTheme="majorHAnsi" w:cstheme="majorHAnsi"/>
            <w:sz w:val="22"/>
            <w:szCs w:val="28"/>
          </w:rPr>
          <w:t>Portfolio</w:t>
        </w:r>
      </w:hyperlink>
      <w:r>
        <w:t xml:space="preserve"> | </w:t>
      </w:r>
      <w:hyperlink r:id="rId8" w:history="1">
        <w:r w:rsidRPr="007E2925">
          <w:rPr>
            <w:rStyle w:val="Hyperlink"/>
          </w:rPr>
          <w:t>LinkedIn Profile</w:t>
        </w:r>
      </w:hyperlink>
    </w:p>
    <w:p w14:paraId="18E1936C"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PROFESSIONAL SUMMARY</w:t>
      </w:r>
    </w:p>
    <w:p w14:paraId="20E14C8F" w14:textId="77777777" w:rsidR="007B532E"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sz w:val="22"/>
          <w:szCs w:val="28"/>
        </w:rPr>
        <w:t>Document Control Specialist with 6+ years of construction-project documentation experience in Saudi Arabia, including RSG hospitality packages, NEOM infrastructure and the SWCC Water Plant. Experienced in Oracle Aconex, document registers, revision control, transmittals, technical submittals, inspection records, status reporting and closeout documentation. Coordinates with engineering, QA/QC, procurement, SCM and site teams to maintain traceable records and support timely review, approval and retrieval of project documents.</w:t>
      </w:r>
    </w:p>
    <w:p w14:paraId="7E42D7DF"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CORE SKILLS</w:t>
      </w:r>
    </w:p>
    <w:p w14:paraId="6560829E" w14:textId="77777777" w:rsidR="007B532E"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sz w:val="22"/>
          <w:szCs w:val="28"/>
        </w:rPr>
        <w:t>Oracle Aconex (EDMS) | Document Lifecycle Management | Master Document Registers | Revision &amp; Version Control | Transmittals &amp; Correspondence | WIR / MIR / RFI / NCR / NCE / SOR / ATP | Material Submittals &amp; Method Statements | ITP &amp; Inspection Records | Document Status Reporting | Audit Trail &amp; Record Retrieval | O&amp;M / As-Built / Closeout Records | Client &amp; Consultant Coordination | MS Office &amp; Advanced Excel | Digital Workflow Improvement: Python / AI Tools</w:t>
      </w:r>
    </w:p>
    <w:p w14:paraId="427FC3EF"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PROFESSIONAL EXPERIENCE</w:t>
      </w:r>
    </w:p>
    <w:p w14:paraId="3A8C8E2D" w14:textId="77777777" w:rsidR="007B532E" w:rsidRPr="00F076DA" w:rsidRDefault="00000000" w:rsidP="009827B7">
      <w:pPr>
        <w:spacing w:before="100" w:after="2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Senior Document Controller / QA-QC Coordinator</w:t>
      </w:r>
    </w:p>
    <w:p w14:paraId="3D3732D5" w14:textId="77777777" w:rsidR="007B532E" w:rsidRPr="00F076DA" w:rsidRDefault="00000000" w:rsidP="009827B7">
      <w:pPr>
        <w:spacing w:after="20" w:line="276" w:lineRule="auto"/>
        <w:rPr>
          <w:rFonts w:asciiTheme="minorHAnsi" w:hAnsiTheme="minorHAnsi" w:cstheme="majorHAnsi"/>
          <w:sz w:val="22"/>
          <w:szCs w:val="28"/>
        </w:rPr>
      </w:pPr>
      <w:r w:rsidRPr="00F076DA">
        <w:rPr>
          <w:rFonts w:asciiTheme="minorHAnsi" w:hAnsiTheme="minorHAnsi" w:cstheme="majorHAnsi"/>
          <w:b/>
          <w:sz w:val="20"/>
          <w:szCs w:val="28"/>
        </w:rPr>
        <w:t>Raqtan Company | December 2024 – Present | Dammam Head Office &amp; Shura Island, Saudi Arabia</w:t>
      </w:r>
    </w:p>
    <w:p w14:paraId="09A5F118" w14:textId="77777777" w:rsidR="007B532E" w:rsidRPr="00F076DA" w:rsidRDefault="00000000" w:rsidP="009827B7">
      <w:pPr>
        <w:spacing w:line="276" w:lineRule="auto"/>
        <w:rPr>
          <w:rFonts w:asciiTheme="minorHAnsi" w:hAnsiTheme="minorHAnsi" w:cstheme="majorHAnsi"/>
          <w:sz w:val="22"/>
          <w:szCs w:val="28"/>
        </w:rPr>
      </w:pPr>
      <w:r w:rsidRPr="00F076DA">
        <w:rPr>
          <w:rFonts w:asciiTheme="minorHAnsi" w:hAnsiTheme="minorHAnsi" w:cstheme="majorHAnsi"/>
          <w:b/>
          <w:bCs/>
          <w:i/>
          <w:sz w:val="20"/>
          <w:szCs w:val="28"/>
        </w:rPr>
        <w:t>Client</w:t>
      </w:r>
      <w:r w:rsidRPr="00F076DA">
        <w:rPr>
          <w:rFonts w:asciiTheme="minorHAnsi" w:hAnsiTheme="minorHAnsi" w:cstheme="majorHAnsi"/>
          <w:i/>
          <w:sz w:val="20"/>
          <w:szCs w:val="28"/>
        </w:rPr>
        <w:t>: Red Sea Global (RSG) | Scope: Kitchen &amp; Laundry Works | Projects: Hotel East (HE1–HE4), MARSA, Amaala Yacht Club (AYC), Marina Lifestyle (MLH), Village Boutique Hotel (VBH), RSMLI – Shura Island</w:t>
      </w:r>
    </w:p>
    <w:p w14:paraId="3E1EE5C8"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Manage project documentation lifecycle in Oracle Aconex, maintaining revision accuracy, controlled distribution and traceable audit trails for RSG submissions.</w:t>
      </w:r>
    </w:p>
    <w:p w14:paraId="42620F1C"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Maintain tracking logs for WIRs, MIRs, RFIs, NCRs, material submittals, method statements, ITPs and clearance requests across multiple packages.</w:t>
      </w:r>
    </w:p>
    <w:p w14:paraId="46EA7CC3"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Coordinate document preparation and submission with Procurement, SCM, Engineering, QA/QC and Site teams.</w:t>
      </w:r>
    </w:p>
    <w:p w14:paraId="2CC12BA5"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Prepare daily/weekly reports and presentations; track meeting actions and documentation deliverables.</w:t>
      </w:r>
    </w:p>
    <w:p w14:paraId="09B41483"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Maintain closeout records including O&amp;M manuals, warranties, asset registers, snag lists, supplier lists, as-built drawings and training documents.</w:t>
      </w:r>
    </w:p>
    <w:p w14:paraId="5C83A893" w14:textId="77777777" w:rsidR="007B532E" w:rsidRPr="00F076DA" w:rsidRDefault="00000000" w:rsidP="009827B7">
      <w:pPr>
        <w:spacing w:before="100" w:after="2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Document Controller</w:t>
      </w:r>
    </w:p>
    <w:p w14:paraId="41E6F814" w14:textId="77777777" w:rsidR="007B532E" w:rsidRPr="00F076DA" w:rsidRDefault="00000000" w:rsidP="009827B7">
      <w:pPr>
        <w:spacing w:after="20" w:line="276" w:lineRule="auto"/>
        <w:rPr>
          <w:rFonts w:asciiTheme="minorHAnsi" w:hAnsiTheme="minorHAnsi" w:cstheme="majorHAnsi"/>
          <w:sz w:val="22"/>
          <w:szCs w:val="28"/>
        </w:rPr>
      </w:pPr>
      <w:r w:rsidRPr="00F076DA">
        <w:rPr>
          <w:rFonts w:asciiTheme="minorHAnsi" w:hAnsiTheme="minorHAnsi" w:cstheme="majorHAnsi"/>
          <w:b/>
          <w:sz w:val="20"/>
          <w:szCs w:val="28"/>
        </w:rPr>
        <w:t>Power China | January 2023 – October 2024 | NEOM, Saudi Arabia</w:t>
      </w:r>
    </w:p>
    <w:p w14:paraId="54C7E796" w14:textId="77777777" w:rsidR="007B532E" w:rsidRPr="00F076DA" w:rsidRDefault="00000000" w:rsidP="009827B7">
      <w:pPr>
        <w:spacing w:line="276" w:lineRule="auto"/>
        <w:rPr>
          <w:rFonts w:asciiTheme="minorHAnsi" w:hAnsiTheme="minorHAnsi" w:cstheme="majorHAnsi"/>
          <w:sz w:val="22"/>
          <w:szCs w:val="28"/>
        </w:rPr>
      </w:pPr>
      <w:r w:rsidRPr="00F076DA">
        <w:rPr>
          <w:rFonts w:asciiTheme="minorHAnsi" w:hAnsiTheme="minorHAnsi" w:cstheme="majorHAnsi"/>
          <w:b/>
          <w:bCs/>
          <w:i/>
          <w:sz w:val="20"/>
          <w:szCs w:val="28"/>
        </w:rPr>
        <w:t>Client</w:t>
      </w:r>
      <w:r w:rsidRPr="00F076DA">
        <w:rPr>
          <w:rFonts w:asciiTheme="minorHAnsi" w:hAnsiTheme="minorHAnsi" w:cstheme="majorHAnsi"/>
          <w:i/>
          <w:sz w:val="20"/>
          <w:szCs w:val="28"/>
        </w:rPr>
        <w:t>: NEOM | Consultant: AECOM | Project: Sindalah Island | Scope: Underground Utilities / Infrastructure</w:t>
      </w:r>
    </w:p>
    <w:p w14:paraId="140C5AE8"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Administered Aconex document control for the Sindalah Island infrastructure package, including WIRs, RFIs, NCRs, transmittals and project correspondence.</w:t>
      </w:r>
    </w:p>
    <w:p w14:paraId="390841F6"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Maintained master tracking logs and status dashboards to support document visibility, timely responses and approval follow-up.</w:t>
      </w:r>
    </w:p>
    <w:p w14:paraId="0CD73F61"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Coordinated submissions and review cycles with engineering/site teams, AECOM and NEOM.</w:t>
      </w:r>
    </w:p>
    <w:p w14:paraId="38A72AE1" w14:textId="77777777" w:rsidR="007B532E" w:rsidRPr="00F076DA" w:rsidRDefault="00000000" w:rsidP="009827B7">
      <w:pPr>
        <w:spacing w:before="100" w:after="2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Document Controller</w:t>
      </w:r>
    </w:p>
    <w:p w14:paraId="0024CDE3" w14:textId="77777777" w:rsidR="007B532E" w:rsidRPr="00F076DA" w:rsidRDefault="00000000" w:rsidP="009827B7">
      <w:pPr>
        <w:spacing w:after="20" w:line="276" w:lineRule="auto"/>
        <w:rPr>
          <w:rFonts w:asciiTheme="minorHAnsi" w:hAnsiTheme="minorHAnsi" w:cstheme="majorHAnsi"/>
          <w:sz w:val="22"/>
          <w:szCs w:val="28"/>
        </w:rPr>
      </w:pPr>
      <w:r w:rsidRPr="00F076DA">
        <w:rPr>
          <w:rFonts w:asciiTheme="minorHAnsi" w:hAnsiTheme="minorHAnsi" w:cstheme="majorHAnsi"/>
          <w:b/>
          <w:sz w:val="20"/>
          <w:szCs w:val="28"/>
        </w:rPr>
        <w:t>RTCC | 2020 – November 2023 | Jazan, Saudi Arabia</w:t>
      </w:r>
    </w:p>
    <w:p w14:paraId="1EFB3045" w14:textId="77777777" w:rsidR="007B532E" w:rsidRPr="00F076DA" w:rsidRDefault="00000000" w:rsidP="009827B7">
      <w:pPr>
        <w:spacing w:line="276" w:lineRule="auto"/>
        <w:rPr>
          <w:rFonts w:asciiTheme="minorHAnsi" w:hAnsiTheme="minorHAnsi" w:cstheme="majorHAnsi"/>
          <w:sz w:val="22"/>
          <w:szCs w:val="28"/>
        </w:rPr>
      </w:pPr>
      <w:r w:rsidRPr="00F076DA">
        <w:rPr>
          <w:rFonts w:asciiTheme="minorHAnsi" w:hAnsiTheme="minorHAnsi" w:cstheme="majorHAnsi"/>
          <w:b/>
          <w:bCs/>
          <w:i/>
          <w:sz w:val="20"/>
          <w:szCs w:val="28"/>
        </w:rPr>
        <w:t>Client</w:t>
      </w:r>
      <w:r w:rsidRPr="00F076DA">
        <w:rPr>
          <w:rFonts w:asciiTheme="minorHAnsi" w:hAnsiTheme="minorHAnsi" w:cstheme="majorHAnsi"/>
          <w:i/>
          <w:sz w:val="20"/>
          <w:szCs w:val="28"/>
        </w:rPr>
        <w:t>: SWCC (Saline Water Conversion Corporation) | Project: SWCC Water Plant – Jazan | Scope: Underground Utilities / Infrastructure</w:t>
      </w:r>
    </w:p>
    <w:p w14:paraId="25778064"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lastRenderedPageBreak/>
        <w:t>Controlled WIRs, ATPs, MIRs, RFIs, NCEs, SORs and transmittals for the SWCC Water Plant project using Oracle Aconex.</w:t>
      </w:r>
    </w:p>
    <w:p w14:paraId="1C867883" w14:textId="1A9A082A" w:rsidR="009827B7" w:rsidRPr="0093221D" w:rsidRDefault="00000000" w:rsidP="0093221D">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Maintained filing, revision control, document retrieval and status reporting for project correspondence and technical submittals.</w:t>
      </w:r>
    </w:p>
    <w:p w14:paraId="366D8DA7"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SELECTED PROJECTS</w:t>
      </w:r>
    </w:p>
    <w:p w14:paraId="23E01337"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Hotel East (HE1–HE4), MARSA, AYC, MLH, VBH and RSMLI – Shura Island | Red Sea Global / Raqtan | Kitchen &amp; Laundry Works | Dec 2024–Present</w:t>
      </w:r>
    </w:p>
    <w:p w14:paraId="664DECC2"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Sindalah Island – NEOM | NEOM / AECOM / Power China | Underground Utilities &amp; Infrastructure | Jan 2023–Oct 2024</w:t>
      </w:r>
    </w:p>
    <w:p w14:paraId="5680CF21"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SWCC Water Plant – Jazan | SWCC / RTCC | Underground Utilities &amp; Infrastructure | 2020–Nov 2023</w:t>
      </w:r>
    </w:p>
    <w:p w14:paraId="2696FA1C"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EDUCATION</w:t>
      </w:r>
    </w:p>
    <w:p w14:paraId="0905C4D7" w14:textId="3D5A47CE"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 xml:space="preserve">Bachelor's Degree (In Progress) — </w:t>
      </w:r>
      <w:r w:rsidR="009827B7" w:rsidRPr="00F076DA">
        <w:rPr>
          <w:rFonts w:asciiTheme="minorHAnsi" w:hAnsiTheme="minorHAnsi" w:cstheme="majorHAnsi"/>
          <w:sz w:val="22"/>
          <w:szCs w:val="28"/>
        </w:rPr>
        <w:t xml:space="preserve">VU - </w:t>
      </w:r>
      <w:r w:rsidR="009827B7" w:rsidRPr="00F076DA">
        <w:rPr>
          <w:rFonts w:asciiTheme="minorHAnsi" w:hAnsiTheme="minorHAnsi" w:cstheme="majorHAnsi"/>
          <w:sz w:val="22"/>
          <w:szCs w:val="28"/>
        </w:rPr>
        <w:t>Federal Board of Pakistan</w:t>
      </w:r>
    </w:p>
    <w:p w14:paraId="3D5D1637"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Intermediate – Pre-Engineering | Federal Board of Pakistan</w:t>
      </w:r>
    </w:p>
    <w:p w14:paraId="372A18F8"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Matriculation | Board of Intermediate &amp; Secondary Education, Gujranwala</w:t>
      </w:r>
    </w:p>
    <w:p w14:paraId="650CA587"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CERTIFICATIONS &amp; PROFESSIONAL DEVELOPMENT</w:t>
      </w:r>
    </w:p>
    <w:p w14:paraId="3137182A"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Financial Accounting — School of Business and Trade, Switzerland</w:t>
      </w:r>
    </w:p>
    <w:p w14:paraId="29A6E138"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Project Management — The Open University, United Kingdom</w:t>
      </w:r>
    </w:p>
    <w:p w14:paraId="021AF2A5"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IT Management — European Institute of Leadership and Management</w:t>
      </w:r>
    </w:p>
    <w:p w14:paraId="5EDB5A7D" w14:textId="77777777" w:rsidR="007B532E" w:rsidRPr="00F076DA" w:rsidRDefault="00000000" w:rsidP="009827B7">
      <w:pPr>
        <w:pStyle w:val="ListBullet"/>
        <w:spacing w:after="30" w:line="276" w:lineRule="auto"/>
        <w:ind w:left="259" w:hanging="173"/>
        <w:rPr>
          <w:rFonts w:asciiTheme="minorHAnsi" w:hAnsiTheme="minorHAnsi" w:cstheme="majorHAnsi"/>
          <w:sz w:val="22"/>
          <w:szCs w:val="28"/>
        </w:rPr>
      </w:pPr>
      <w:r w:rsidRPr="00F076DA">
        <w:rPr>
          <w:rFonts w:asciiTheme="minorHAnsi" w:hAnsiTheme="minorHAnsi" w:cstheme="majorHAnsi"/>
          <w:sz w:val="22"/>
          <w:szCs w:val="28"/>
        </w:rPr>
        <w:t>IOSH – Managing Safely — Institute of Occupational Safety &amp; Health (IOSH), London</w:t>
      </w:r>
    </w:p>
    <w:p w14:paraId="202B503F"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TECHNICAL SKILLS</w:t>
      </w:r>
    </w:p>
    <w:p w14:paraId="35B18A28" w14:textId="77777777" w:rsidR="00CE6071"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b/>
          <w:bCs/>
          <w:sz w:val="22"/>
          <w:szCs w:val="28"/>
        </w:rPr>
        <w:t>EDMS</w:t>
      </w:r>
      <w:r w:rsidRPr="00F076DA">
        <w:rPr>
          <w:rFonts w:asciiTheme="minorHAnsi" w:hAnsiTheme="minorHAnsi" w:cstheme="majorHAnsi"/>
          <w:sz w:val="22"/>
          <w:szCs w:val="28"/>
        </w:rPr>
        <w:t xml:space="preserve">: Oracle Aconex | Office &amp; Reporting: MS Office, Advanced Excel, daily/weekly reports, dashboards | </w:t>
      </w:r>
    </w:p>
    <w:p w14:paraId="38B23B68" w14:textId="48BA7F46" w:rsidR="007B532E"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b/>
          <w:bCs/>
          <w:sz w:val="22"/>
          <w:szCs w:val="28"/>
        </w:rPr>
        <w:t>CAD</w:t>
      </w:r>
      <w:r w:rsidRPr="00F076DA">
        <w:rPr>
          <w:rFonts w:asciiTheme="minorHAnsi" w:hAnsiTheme="minorHAnsi" w:cstheme="majorHAnsi"/>
          <w:sz w:val="22"/>
          <w:szCs w:val="28"/>
        </w:rPr>
        <w:t>: AutoCAD, Civil 3D | Scheduling: Primavera P6</w:t>
      </w:r>
    </w:p>
    <w:p w14:paraId="289DD94D" w14:textId="76FC50F3" w:rsidR="007B532E"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b/>
          <w:bCs/>
          <w:sz w:val="22"/>
          <w:szCs w:val="28"/>
        </w:rPr>
        <w:t>Digital skills</w:t>
      </w:r>
      <w:r w:rsidRPr="00F076DA">
        <w:rPr>
          <w:rFonts w:asciiTheme="minorHAnsi" w:hAnsiTheme="minorHAnsi" w:cstheme="majorHAnsi"/>
          <w:sz w:val="22"/>
          <w:szCs w:val="28"/>
        </w:rPr>
        <w:t xml:space="preserve">: Python, AI tools, web design, workflow automation and digital tool building. </w:t>
      </w:r>
    </w:p>
    <w:p w14:paraId="4AA6349E" w14:textId="77777777" w:rsidR="007B532E" w:rsidRPr="00F076DA" w:rsidRDefault="00000000" w:rsidP="009827B7">
      <w:pPr>
        <w:pBdr>
          <w:bottom w:val="single" w:sz="8" w:space="2" w:color="2F5597"/>
        </w:pBdr>
        <w:spacing w:before="140" w:after="80" w:line="276" w:lineRule="auto"/>
        <w:rPr>
          <w:rFonts w:asciiTheme="minorHAnsi" w:hAnsiTheme="minorHAnsi" w:cstheme="majorHAnsi"/>
          <w:sz w:val="22"/>
          <w:szCs w:val="28"/>
        </w:rPr>
      </w:pPr>
      <w:r w:rsidRPr="00F076DA">
        <w:rPr>
          <w:rFonts w:asciiTheme="minorHAnsi" w:hAnsiTheme="minorHAnsi" w:cstheme="majorHAnsi"/>
          <w:b/>
          <w:color w:val="1F3754"/>
          <w:sz w:val="24"/>
          <w:szCs w:val="28"/>
        </w:rPr>
        <w:t>ADDITIONAL KEYWORDS</w:t>
      </w:r>
    </w:p>
    <w:p w14:paraId="653D5C7A" w14:textId="77777777" w:rsidR="007B532E" w:rsidRPr="00F076DA" w:rsidRDefault="00000000" w:rsidP="009827B7">
      <w:pPr>
        <w:spacing w:after="60" w:line="276" w:lineRule="auto"/>
        <w:rPr>
          <w:rFonts w:asciiTheme="minorHAnsi" w:hAnsiTheme="minorHAnsi" w:cstheme="majorHAnsi"/>
          <w:sz w:val="22"/>
          <w:szCs w:val="28"/>
        </w:rPr>
      </w:pPr>
      <w:r w:rsidRPr="00F076DA">
        <w:rPr>
          <w:rFonts w:asciiTheme="minorHAnsi" w:hAnsiTheme="minorHAnsi" w:cstheme="majorHAnsi"/>
          <w:sz w:val="22"/>
          <w:szCs w:val="28"/>
        </w:rPr>
        <w:t>Document Control Specialist | Document Controller | Oracle Aconex | EDMS | Document Register | Revision Control | Transmittals | Technical Submittals | QA/QC Records | Construction Documentation</w:t>
      </w:r>
    </w:p>
    <w:sectPr w:rsidR="007B532E" w:rsidRPr="00F076DA"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EE6F884"/>
    <w:lvl w:ilvl="0">
      <w:start w:val="1"/>
      <w:numFmt w:val="bullet"/>
      <w:pStyle w:val="ListBullet"/>
      <w:lvlText w:val=""/>
      <w:lvlJc w:val="left"/>
      <w:pPr>
        <w:tabs>
          <w:tab w:val="num" w:pos="360"/>
        </w:tabs>
        <w:ind w:left="360" w:hanging="360"/>
      </w:pPr>
      <w:rPr>
        <w:rFonts w:ascii="Symbol" w:hAnsi="Symbol" w:hint="default"/>
      </w:rPr>
    </w:lvl>
  </w:abstractNum>
  <w:num w:numId="1" w16cid:durableId="393746713">
    <w:abstractNumId w:val="8"/>
  </w:num>
  <w:num w:numId="2" w16cid:durableId="1370301924">
    <w:abstractNumId w:val="6"/>
  </w:num>
  <w:num w:numId="3" w16cid:durableId="192574465">
    <w:abstractNumId w:val="5"/>
  </w:num>
  <w:num w:numId="4" w16cid:durableId="693575467">
    <w:abstractNumId w:val="4"/>
  </w:num>
  <w:num w:numId="5" w16cid:durableId="2021657791">
    <w:abstractNumId w:val="7"/>
  </w:num>
  <w:num w:numId="6" w16cid:durableId="1412386938">
    <w:abstractNumId w:val="3"/>
  </w:num>
  <w:num w:numId="7" w16cid:durableId="452334550">
    <w:abstractNumId w:val="2"/>
  </w:num>
  <w:num w:numId="8" w16cid:durableId="1617634611">
    <w:abstractNumId w:val="1"/>
  </w:num>
  <w:num w:numId="9" w16cid:durableId="83022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F6F"/>
    <w:rsid w:val="007B532E"/>
    <w:rsid w:val="0090377D"/>
    <w:rsid w:val="0093221D"/>
    <w:rsid w:val="009827B7"/>
    <w:rsid w:val="00A85727"/>
    <w:rsid w:val="00AA1D8D"/>
    <w:rsid w:val="00B47730"/>
    <w:rsid w:val="00CB0664"/>
    <w:rsid w:val="00CE6071"/>
    <w:rsid w:val="00F07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F7D12"/>
  <w14:defaultImageDpi w14:val="300"/>
  <w15:docId w15:val="{521631CA-F91B-423B-B651-9F596C83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828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37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if1005/" TargetMode="External"/><Relationship Id="rId3" Type="http://schemas.openxmlformats.org/officeDocument/2006/relationships/styles" Target="styles.xml"/><Relationship Id="rId7" Type="http://schemas.openxmlformats.org/officeDocument/2006/relationships/hyperlink" Target="https://atiflab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ikatif100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Specialist CV - Muhammad Atif</dc:title>
  <dc:subject>ATS-friendly targeted CV</dc:subject>
  <dc:creator>Muhammad Atif</dc:creator>
  <cp:keywords/>
  <dc:description>generated by python-docx</dc:description>
  <cp:lastModifiedBy>Muhammad Atif</cp:lastModifiedBy>
  <cp:revision>6</cp:revision>
  <dcterms:created xsi:type="dcterms:W3CDTF">2013-12-23T23:15:00Z</dcterms:created>
  <dcterms:modified xsi:type="dcterms:W3CDTF">2026-10-09T13:18:00Z</dcterms:modified>
  <cp:category/>
</cp:coreProperties>
</file>