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625A" w14:textId="77777777" w:rsidR="00BD3350" w:rsidRPr="0086435C" w:rsidRDefault="00000000">
      <w:pPr>
        <w:spacing w:after="20"/>
        <w:jc w:val="center"/>
        <w:rPr>
          <w:rFonts w:asciiTheme="majorHAnsi" w:hAnsiTheme="majorHAnsi" w:cstheme="majorHAnsi"/>
        </w:rPr>
      </w:pPr>
      <w:r w:rsidRPr="0086435C">
        <w:rPr>
          <w:rFonts w:asciiTheme="majorHAnsi" w:hAnsiTheme="majorHAnsi" w:cstheme="majorHAnsi"/>
          <w:b/>
          <w:color w:val="1F3754"/>
          <w:sz w:val="38"/>
        </w:rPr>
        <w:t>MUHAMMAD ATIF</w:t>
      </w:r>
    </w:p>
    <w:p w14:paraId="49E0D32A" w14:textId="77777777" w:rsidR="00BD3350" w:rsidRPr="0086435C" w:rsidRDefault="00000000" w:rsidP="00C17DED">
      <w:pPr>
        <w:spacing w:line="276" w:lineRule="auto"/>
        <w:jc w:val="center"/>
        <w:rPr>
          <w:rFonts w:asciiTheme="majorHAnsi" w:hAnsiTheme="majorHAnsi" w:cstheme="majorHAnsi"/>
        </w:rPr>
      </w:pPr>
      <w:r w:rsidRPr="0086435C">
        <w:rPr>
          <w:rFonts w:asciiTheme="majorHAnsi" w:hAnsiTheme="majorHAnsi" w:cstheme="majorHAnsi"/>
          <w:b/>
          <w:color w:val="2F5597"/>
          <w:sz w:val="22"/>
        </w:rPr>
        <w:t>HANDOVER &amp; CLOSEOUT COORDINATOR / DOCUMENTATION SPECIALIST</w:t>
      </w:r>
    </w:p>
    <w:p w14:paraId="5111BC23" w14:textId="1F6A27EB" w:rsidR="00BD3350" w:rsidRPr="00ED457F" w:rsidRDefault="00C17DED" w:rsidP="00C17DED">
      <w:pPr>
        <w:spacing w:after="140" w:line="276" w:lineRule="auto"/>
        <w:jc w:val="center"/>
        <w:rPr>
          <w:rFonts w:asciiTheme="majorHAnsi" w:hAnsiTheme="majorHAnsi" w:cstheme="majorHAnsi"/>
          <w:sz w:val="22"/>
          <w:szCs w:val="28"/>
        </w:rPr>
      </w:pPr>
      <w:r>
        <w:rPr>
          <w:rFonts w:asciiTheme="majorHAnsi" w:hAnsiTheme="majorHAnsi" w:cstheme="majorHAnsi"/>
          <w:sz w:val="22"/>
          <w:szCs w:val="28"/>
        </w:rPr>
        <w:t>Khobar</w:t>
      </w:r>
      <w:r w:rsidRPr="00ED457F">
        <w:rPr>
          <w:rFonts w:asciiTheme="majorHAnsi" w:hAnsiTheme="majorHAnsi" w:cstheme="majorHAnsi"/>
          <w:sz w:val="22"/>
          <w:szCs w:val="28"/>
        </w:rPr>
        <w:t xml:space="preserve">, Saudi Arabia | +966 59 606 7326 | </w:t>
      </w:r>
      <w:hyperlink r:id="rId6" w:history="1">
        <w:r w:rsidRPr="00D36559">
          <w:rPr>
            <w:rStyle w:val="Hyperlink"/>
            <w:rFonts w:asciiTheme="majorHAnsi" w:hAnsiTheme="majorHAnsi" w:cstheme="majorHAnsi"/>
            <w:sz w:val="22"/>
            <w:szCs w:val="28"/>
          </w:rPr>
          <w:t>malikatif1005@gmail.com</w:t>
        </w:r>
      </w:hyperlink>
      <w:r>
        <w:rPr>
          <w:rFonts w:asciiTheme="majorHAnsi" w:hAnsiTheme="majorHAnsi" w:cstheme="majorHAnsi"/>
          <w:sz w:val="22"/>
          <w:szCs w:val="28"/>
        </w:rPr>
        <w:t xml:space="preserve"> </w:t>
      </w:r>
      <w:r w:rsidRPr="00ED457F">
        <w:rPr>
          <w:rFonts w:asciiTheme="majorHAnsi" w:hAnsiTheme="majorHAnsi" w:cstheme="majorHAnsi"/>
          <w:sz w:val="22"/>
          <w:szCs w:val="28"/>
        </w:rPr>
        <w:t>|</w:t>
      </w:r>
      <w:r>
        <w:rPr>
          <w:rFonts w:asciiTheme="majorHAnsi" w:hAnsiTheme="majorHAnsi" w:cstheme="majorHAnsi"/>
          <w:sz w:val="22"/>
          <w:szCs w:val="28"/>
        </w:rPr>
        <w:t xml:space="preserve"> </w:t>
      </w:r>
      <w:hyperlink r:id="rId7" w:history="1">
        <w:r w:rsidRPr="00C17DED">
          <w:rPr>
            <w:rStyle w:val="Hyperlink"/>
            <w:rFonts w:asciiTheme="majorHAnsi" w:hAnsiTheme="majorHAnsi" w:cstheme="majorHAnsi"/>
            <w:sz w:val="22"/>
            <w:szCs w:val="28"/>
          </w:rPr>
          <w:t>Portfolio</w:t>
        </w:r>
      </w:hyperlink>
      <w:r w:rsidR="007E2925">
        <w:t xml:space="preserve"> | </w:t>
      </w:r>
      <w:hyperlink r:id="rId8" w:history="1">
        <w:r w:rsidR="007E2925" w:rsidRPr="007E2925">
          <w:rPr>
            <w:rStyle w:val="Hyperlink"/>
          </w:rPr>
          <w:t>LinkedIn Profile</w:t>
        </w:r>
      </w:hyperlink>
    </w:p>
    <w:p w14:paraId="306B684D" w14:textId="77777777" w:rsidR="00BD3350" w:rsidRPr="0086435C" w:rsidRDefault="00000000" w:rsidP="00C86358">
      <w:pPr>
        <w:pBdr>
          <w:bottom w:val="single" w:sz="8" w:space="2" w:color="2F5597"/>
        </w:pBdr>
        <w:spacing w:before="140" w:after="80" w:line="276" w:lineRule="auto"/>
        <w:rPr>
          <w:rFonts w:asciiTheme="majorHAnsi" w:hAnsiTheme="majorHAnsi" w:cstheme="majorHAnsi"/>
          <w:b/>
          <w:color w:val="1F3754"/>
          <w:sz w:val="22"/>
          <w:szCs w:val="24"/>
        </w:rPr>
      </w:pPr>
      <w:r w:rsidRPr="0086435C">
        <w:rPr>
          <w:rFonts w:asciiTheme="majorHAnsi" w:hAnsiTheme="majorHAnsi" w:cstheme="majorHAnsi"/>
          <w:b/>
          <w:color w:val="1F3754"/>
          <w:sz w:val="22"/>
          <w:szCs w:val="24"/>
        </w:rPr>
        <w:t>PROFESSIONAL SUMMARY</w:t>
      </w:r>
    </w:p>
    <w:p w14:paraId="238D26CB" w14:textId="77777777" w:rsidR="00BD3350" w:rsidRPr="0086435C" w:rsidRDefault="00000000" w:rsidP="00C86358">
      <w:p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Construction documentation professional with 6+ years of experience supporting project document control, QA/QC records and closeout activities across major Saudi projects including Red Sea Global, NEOM and SWCC. Experienced in tracking O&amp;M manuals, as-built drawings, asset registers, warranty certificates, snag lists, supplier lists and training documents, with Oracle Aconex used for document tracking, version control and submission records. Coordinates with Engineering, Procurement, SCM, QA/QC and Site teams to follow up outstanding deliverables and support handover readiness.</w:t>
      </w:r>
    </w:p>
    <w:p w14:paraId="791604E5" w14:textId="77777777" w:rsidR="00BD3350" w:rsidRPr="0086435C" w:rsidRDefault="00000000" w:rsidP="00C86358">
      <w:pPr>
        <w:pBdr>
          <w:bottom w:val="single" w:sz="8" w:space="2" w:color="2F5597"/>
        </w:pBdr>
        <w:spacing w:before="140" w:after="80" w:line="276" w:lineRule="auto"/>
        <w:rPr>
          <w:rFonts w:asciiTheme="majorHAnsi" w:hAnsiTheme="majorHAnsi" w:cstheme="majorHAnsi"/>
          <w:b/>
          <w:color w:val="1F3754"/>
          <w:sz w:val="22"/>
          <w:szCs w:val="24"/>
        </w:rPr>
      </w:pPr>
      <w:r w:rsidRPr="0086435C">
        <w:rPr>
          <w:rFonts w:asciiTheme="majorHAnsi" w:hAnsiTheme="majorHAnsi" w:cstheme="majorHAnsi"/>
          <w:b/>
          <w:color w:val="1F3754"/>
          <w:sz w:val="22"/>
          <w:szCs w:val="24"/>
        </w:rPr>
        <w:t>CORE SKILLS</w:t>
      </w:r>
    </w:p>
    <w:p w14:paraId="5CC6CC83" w14:textId="77777777" w:rsidR="00BD3350" w:rsidRPr="0086435C" w:rsidRDefault="00000000" w:rsidP="00C86358">
      <w:p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Project Handover &amp; Closeout Documentation | O&amp;M Manuals | As-Built Drawings | Asset Registers | Warranty Certificates | Snag Lists &amp; Clearance Tracking | Supplier Lists &amp; Training Documents | Oracle Aconex / EDMS | Document Registers &amp; Status Logs | WIR / MIR / RFI / NCR Tracking | QA/QC Records | Cross-Functional Follow-Up | Progress Reports &amp; Action Items | Version Control &amp; Audit Trails</w:t>
      </w:r>
    </w:p>
    <w:p w14:paraId="51A0993A" w14:textId="77777777" w:rsidR="00BD3350" w:rsidRPr="0086435C" w:rsidRDefault="00000000" w:rsidP="00C86358">
      <w:pPr>
        <w:pBdr>
          <w:bottom w:val="single" w:sz="8" w:space="2" w:color="2F5597"/>
        </w:pBdr>
        <w:spacing w:before="140" w:after="80" w:line="276" w:lineRule="auto"/>
        <w:rPr>
          <w:rFonts w:asciiTheme="majorHAnsi" w:hAnsiTheme="majorHAnsi" w:cstheme="majorHAnsi"/>
          <w:sz w:val="20"/>
          <w:szCs w:val="24"/>
        </w:rPr>
      </w:pPr>
      <w:r w:rsidRPr="0086435C">
        <w:rPr>
          <w:rFonts w:asciiTheme="majorHAnsi" w:hAnsiTheme="majorHAnsi" w:cstheme="majorHAnsi"/>
          <w:b/>
          <w:color w:val="1F3754"/>
          <w:sz w:val="22"/>
          <w:szCs w:val="24"/>
        </w:rPr>
        <w:t>PROFESSIONAL EXPERIENCE</w:t>
      </w:r>
    </w:p>
    <w:p w14:paraId="19232588" w14:textId="77777777" w:rsidR="00BD3350" w:rsidRPr="0086435C" w:rsidRDefault="00000000">
      <w:pPr>
        <w:spacing w:before="100" w:after="20"/>
        <w:rPr>
          <w:rFonts w:asciiTheme="majorHAnsi" w:hAnsiTheme="majorHAnsi" w:cstheme="majorHAnsi"/>
          <w:sz w:val="20"/>
          <w:szCs w:val="24"/>
        </w:rPr>
      </w:pPr>
      <w:r w:rsidRPr="0086435C">
        <w:rPr>
          <w:rFonts w:asciiTheme="majorHAnsi" w:hAnsiTheme="majorHAnsi" w:cstheme="majorHAnsi"/>
          <w:b/>
          <w:color w:val="1F3754"/>
          <w:sz w:val="22"/>
          <w:szCs w:val="24"/>
        </w:rPr>
        <w:t>Senior Document Controller / QA-QC Coordinator</w:t>
      </w:r>
    </w:p>
    <w:p w14:paraId="7463959D" w14:textId="77777777" w:rsidR="00BD3350" w:rsidRPr="0086435C" w:rsidRDefault="00000000" w:rsidP="00C17DED">
      <w:pPr>
        <w:spacing w:after="20" w:line="276" w:lineRule="auto"/>
        <w:rPr>
          <w:rFonts w:asciiTheme="majorHAnsi" w:hAnsiTheme="majorHAnsi" w:cstheme="majorHAnsi"/>
          <w:sz w:val="22"/>
          <w:szCs w:val="28"/>
        </w:rPr>
      </w:pPr>
      <w:r w:rsidRPr="0086435C">
        <w:rPr>
          <w:rFonts w:asciiTheme="majorHAnsi" w:hAnsiTheme="majorHAnsi" w:cstheme="majorHAnsi"/>
          <w:b/>
          <w:sz w:val="20"/>
          <w:szCs w:val="28"/>
        </w:rPr>
        <w:t>Raqtan Company | December 2024 – Present | Dammam Head Office &amp; Shura Island, Saudi Arabia</w:t>
      </w:r>
    </w:p>
    <w:p w14:paraId="2B6FA59E" w14:textId="77777777" w:rsidR="00BD3350" w:rsidRPr="0086435C" w:rsidRDefault="00000000" w:rsidP="00C17DED">
      <w:pPr>
        <w:spacing w:line="276" w:lineRule="auto"/>
        <w:rPr>
          <w:rFonts w:asciiTheme="majorHAnsi" w:hAnsiTheme="majorHAnsi" w:cstheme="majorHAnsi"/>
          <w:sz w:val="22"/>
          <w:szCs w:val="28"/>
        </w:rPr>
      </w:pPr>
      <w:r w:rsidRPr="0086435C">
        <w:rPr>
          <w:rFonts w:asciiTheme="majorHAnsi" w:hAnsiTheme="majorHAnsi" w:cstheme="majorHAnsi"/>
          <w:b/>
          <w:bCs/>
          <w:i/>
          <w:sz w:val="20"/>
          <w:szCs w:val="28"/>
        </w:rPr>
        <w:t>Client</w:t>
      </w:r>
      <w:r w:rsidRPr="0086435C">
        <w:rPr>
          <w:rFonts w:asciiTheme="majorHAnsi" w:hAnsiTheme="majorHAnsi" w:cstheme="majorHAnsi"/>
          <w:i/>
          <w:sz w:val="20"/>
          <w:szCs w:val="28"/>
        </w:rPr>
        <w:t>: Red Sea Global (RSG) | Scope: Kitchen &amp; Laundry Works | Projects: Hotel East (HE1–HE4), MARSA, Amaala Yacht Club (AYC), Marina Lifestyle (MLH), Village Boutique Hotel (VBH), RSMLI – Shura Island</w:t>
      </w:r>
    </w:p>
    <w:p w14:paraId="7531625B" w14:textId="77777777" w:rsidR="00BD3350" w:rsidRPr="0086435C" w:rsidRDefault="00000000" w:rsidP="00C17DED">
      <w:pPr>
        <w:pStyle w:val="ListParagraph"/>
        <w:numPr>
          <w:ilvl w:val="0"/>
          <w:numId w:val="10"/>
        </w:num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Coordinate and track closeout packages for RSG kitchen and laundry works, including O&amp;M manuals, warranty certificates, asset registers, snag lists, supplier lists, as-built drawings and training documents.</w:t>
      </w:r>
    </w:p>
    <w:p w14:paraId="02973399" w14:textId="77777777" w:rsidR="00BD3350" w:rsidRPr="0086435C" w:rsidRDefault="00000000" w:rsidP="00C17DED">
      <w:pPr>
        <w:pStyle w:val="ListParagraph"/>
        <w:numPr>
          <w:ilvl w:val="0"/>
          <w:numId w:val="10"/>
        </w:num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Maintain status logs for inspection records, technical submittals and clearance requests; follow up with Engineering, Procurement, SCM, QA/QC and Site teams on outstanding deliverables.</w:t>
      </w:r>
    </w:p>
    <w:p w14:paraId="7DA335D7" w14:textId="77777777" w:rsidR="00BD3350" w:rsidRPr="0086435C" w:rsidRDefault="00000000" w:rsidP="00C17DED">
      <w:pPr>
        <w:pStyle w:val="ListParagraph"/>
        <w:numPr>
          <w:ilvl w:val="0"/>
          <w:numId w:val="10"/>
        </w:num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Use Oracle Aconex to maintain controlled records, current revisions and traceable submission histories for multiple concurrent project packages.</w:t>
      </w:r>
    </w:p>
    <w:p w14:paraId="79558153" w14:textId="77777777" w:rsidR="00BD3350" w:rsidRPr="0086435C" w:rsidRDefault="00000000" w:rsidP="00C17DED">
      <w:pPr>
        <w:pStyle w:val="ListParagraph"/>
        <w:numPr>
          <w:ilvl w:val="0"/>
          <w:numId w:val="10"/>
        </w:num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Report document progress and action items during daily internal and weekly client coordination meetings.</w:t>
      </w:r>
    </w:p>
    <w:p w14:paraId="604F469C" w14:textId="77777777" w:rsidR="00BD3350" w:rsidRPr="0086435C" w:rsidRDefault="00000000">
      <w:pPr>
        <w:spacing w:before="100" w:after="20"/>
        <w:rPr>
          <w:rFonts w:asciiTheme="majorHAnsi" w:hAnsiTheme="majorHAnsi" w:cstheme="majorHAnsi"/>
        </w:rPr>
      </w:pPr>
      <w:r w:rsidRPr="0086435C">
        <w:rPr>
          <w:rFonts w:asciiTheme="majorHAnsi" w:hAnsiTheme="majorHAnsi" w:cstheme="majorHAnsi"/>
          <w:b/>
          <w:color w:val="1F3754"/>
          <w:sz w:val="22"/>
          <w:szCs w:val="24"/>
        </w:rPr>
        <w:t>Document</w:t>
      </w:r>
      <w:r w:rsidRPr="0086435C">
        <w:rPr>
          <w:rFonts w:asciiTheme="majorHAnsi" w:hAnsiTheme="majorHAnsi" w:cstheme="majorHAnsi"/>
          <w:b/>
          <w:color w:val="1F3754"/>
          <w:sz w:val="20"/>
        </w:rPr>
        <w:t xml:space="preserve"> </w:t>
      </w:r>
      <w:r w:rsidRPr="0086435C">
        <w:rPr>
          <w:rFonts w:asciiTheme="majorHAnsi" w:hAnsiTheme="majorHAnsi" w:cstheme="majorHAnsi"/>
          <w:b/>
          <w:color w:val="1F3754"/>
          <w:sz w:val="22"/>
          <w:szCs w:val="24"/>
        </w:rPr>
        <w:t>Controller</w:t>
      </w:r>
    </w:p>
    <w:p w14:paraId="5C54B971" w14:textId="77777777" w:rsidR="00BD3350" w:rsidRPr="0086435C" w:rsidRDefault="00000000" w:rsidP="00C17DED">
      <w:pPr>
        <w:spacing w:after="20" w:line="276" w:lineRule="auto"/>
        <w:rPr>
          <w:rFonts w:asciiTheme="majorHAnsi" w:hAnsiTheme="majorHAnsi" w:cstheme="majorHAnsi"/>
          <w:b/>
          <w:sz w:val="20"/>
          <w:szCs w:val="28"/>
        </w:rPr>
      </w:pPr>
      <w:r w:rsidRPr="0086435C">
        <w:rPr>
          <w:rFonts w:asciiTheme="majorHAnsi" w:hAnsiTheme="majorHAnsi" w:cstheme="majorHAnsi"/>
          <w:b/>
          <w:sz w:val="20"/>
          <w:szCs w:val="28"/>
        </w:rPr>
        <w:t>Power China | January 2023 – October 2024 | NEOM, Saudi Arabia</w:t>
      </w:r>
    </w:p>
    <w:p w14:paraId="395B1E09" w14:textId="77777777" w:rsidR="00BD3350" w:rsidRPr="0086435C" w:rsidRDefault="00000000" w:rsidP="00C17DED">
      <w:pPr>
        <w:spacing w:line="276" w:lineRule="auto"/>
        <w:rPr>
          <w:rFonts w:asciiTheme="majorHAnsi" w:hAnsiTheme="majorHAnsi" w:cstheme="majorHAnsi"/>
          <w:i/>
          <w:sz w:val="20"/>
          <w:szCs w:val="28"/>
        </w:rPr>
      </w:pPr>
      <w:r w:rsidRPr="0086435C">
        <w:rPr>
          <w:rFonts w:asciiTheme="majorHAnsi" w:hAnsiTheme="majorHAnsi" w:cstheme="majorHAnsi"/>
          <w:b/>
          <w:bCs/>
          <w:i/>
          <w:sz w:val="20"/>
          <w:szCs w:val="28"/>
        </w:rPr>
        <w:t>Client</w:t>
      </w:r>
      <w:r w:rsidRPr="0086435C">
        <w:rPr>
          <w:rFonts w:asciiTheme="majorHAnsi" w:hAnsiTheme="majorHAnsi" w:cstheme="majorHAnsi"/>
          <w:i/>
          <w:sz w:val="20"/>
          <w:szCs w:val="28"/>
        </w:rPr>
        <w:t>: NEOM | Consultant: AECOM | Project: Sindalah Island | Scope: Underground Utilities / Infrastructure</w:t>
      </w:r>
    </w:p>
    <w:p w14:paraId="779C0E04" w14:textId="77777777" w:rsidR="00BD3350" w:rsidRPr="0086435C" w:rsidRDefault="00000000" w:rsidP="00C17DED">
      <w:pPr>
        <w:pStyle w:val="ListParagraph"/>
        <w:numPr>
          <w:ilvl w:val="0"/>
          <w:numId w:val="10"/>
        </w:num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Maintain Aconex records and tracking logs for infrastructure documentation, inspection records and transmittals supporting project completion and traceable handover records.</w:t>
      </w:r>
    </w:p>
    <w:p w14:paraId="38D2ABFC" w14:textId="77777777" w:rsidR="00BD3350" w:rsidRPr="0086435C" w:rsidRDefault="00000000" w:rsidP="00C17DED">
      <w:pPr>
        <w:pStyle w:val="ListParagraph"/>
        <w:numPr>
          <w:ilvl w:val="0"/>
          <w:numId w:val="10"/>
        </w:num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Track outstanding submissions, overdue responses and upcoming deadlines in status reports and dashboards.</w:t>
      </w:r>
    </w:p>
    <w:p w14:paraId="051CB832" w14:textId="77777777" w:rsidR="00BD3350" w:rsidRPr="0086435C" w:rsidRDefault="00000000">
      <w:pPr>
        <w:spacing w:before="100" w:after="20"/>
        <w:rPr>
          <w:rFonts w:asciiTheme="majorHAnsi" w:hAnsiTheme="majorHAnsi" w:cstheme="majorHAnsi"/>
        </w:rPr>
      </w:pPr>
      <w:r w:rsidRPr="0086435C">
        <w:rPr>
          <w:rFonts w:asciiTheme="majorHAnsi" w:hAnsiTheme="majorHAnsi" w:cstheme="majorHAnsi"/>
          <w:b/>
          <w:color w:val="1F3754"/>
          <w:sz w:val="22"/>
          <w:szCs w:val="24"/>
        </w:rPr>
        <w:t>Document</w:t>
      </w:r>
      <w:r w:rsidRPr="0086435C">
        <w:rPr>
          <w:rFonts w:asciiTheme="majorHAnsi" w:hAnsiTheme="majorHAnsi" w:cstheme="majorHAnsi"/>
          <w:b/>
          <w:color w:val="1F3754"/>
          <w:sz w:val="20"/>
        </w:rPr>
        <w:t xml:space="preserve"> </w:t>
      </w:r>
      <w:r w:rsidRPr="0086435C">
        <w:rPr>
          <w:rFonts w:asciiTheme="majorHAnsi" w:hAnsiTheme="majorHAnsi" w:cstheme="majorHAnsi"/>
          <w:b/>
          <w:color w:val="1F3754"/>
          <w:sz w:val="22"/>
          <w:szCs w:val="24"/>
        </w:rPr>
        <w:t>Controller</w:t>
      </w:r>
    </w:p>
    <w:p w14:paraId="39D2FAE1" w14:textId="0CF3BFBB" w:rsidR="00BD3350" w:rsidRPr="0086435C" w:rsidRDefault="00000000" w:rsidP="00C17DED">
      <w:pPr>
        <w:spacing w:after="20" w:line="276" w:lineRule="auto"/>
        <w:rPr>
          <w:rFonts w:asciiTheme="majorHAnsi" w:hAnsiTheme="majorHAnsi" w:cstheme="majorHAnsi"/>
          <w:b/>
          <w:sz w:val="20"/>
          <w:szCs w:val="28"/>
        </w:rPr>
      </w:pPr>
      <w:r w:rsidRPr="0086435C">
        <w:rPr>
          <w:rFonts w:asciiTheme="majorHAnsi" w:hAnsiTheme="majorHAnsi" w:cstheme="majorHAnsi"/>
          <w:b/>
          <w:sz w:val="20"/>
          <w:szCs w:val="28"/>
        </w:rPr>
        <w:t>RTCC | 2020 – November 202</w:t>
      </w:r>
      <w:r w:rsidR="0026656D" w:rsidRPr="0086435C">
        <w:rPr>
          <w:rFonts w:asciiTheme="majorHAnsi" w:hAnsiTheme="majorHAnsi" w:cstheme="majorHAnsi"/>
          <w:b/>
          <w:sz w:val="20"/>
          <w:szCs w:val="28"/>
        </w:rPr>
        <w:t>2</w:t>
      </w:r>
      <w:r w:rsidRPr="0086435C">
        <w:rPr>
          <w:rFonts w:asciiTheme="majorHAnsi" w:hAnsiTheme="majorHAnsi" w:cstheme="majorHAnsi"/>
          <w:b/>
          <w:sz w:val="20"/>
          <w:szCs w:val="28"/>
        </w:rPr>
        <w:t xml:space="preserve"> | Jazan, Saudi Arabia</w:t>
      </w:r>
    </w:p>
    <w:p w14:paraId="6DEF63BA" w14:textId="77777777" w:rsidR="00BD3350" w:rsidRPr="0086435C" w:rsidRDefault="00000000" w:rsidP="00C17DED">
      <w:pPr>
        <w:spacing w:line="276" w:lineRule="auto"/>
        <w:rPr>
          <w:rFonts w:asciiTheme="majorHAnsi" w:hAnsiTheme="majorHAnsi" w:cstheme="majorHAnsi"/>
          <w:i/>
          <w:sz w:val="20"/>
          <w:szCs w:val="28"/>
        </w:rPr>
      </w:pPr>
      <w:r w:rsidRPr="0086435C">
        <w:rPr>
          <w:rFonts w:asciiTheme="majorHAnsi" w:hAnsiTheme="majorHAnsi" w:cstheme="majorHAnsi"/>
          <w:b/>
          <w:bCs/>
          <w:i/>
          <w:sz w:val="20"/>
          <w:szCs w:val="28"/>
        </w:rPr>
        <w:t>Client</w:t>
      </w:r>
      <w:r w:rsidRPr="0086435C">
        <w:rPr>
          <w:rFonts w:asciiTheme="majorHAnsi" w:hAnsiTheme="majorHAnsi" w:cstheme="majorHAnsi"/>
          <w:i/>
          <w:sz w:val="16"/>
        </w:rPr>
        <w:t xml:space="preserve">: </w:t>
      </w:r>
      <w:r w:rsidRPr="0086435C">
        <w:rPr>
          <w:rFonts w:asciiTheme="majorHAnsi" w:hAnsiTheme="majorHAnsi" w:cstheme="majorHAnsi"/>
          <w:i/>
          <w:sz w:val="20"/>
          <w:szCs w:val="28"/>
        </w:rPr>
        <w:t>SWCC (Saline Water Conversion Corporation) | Project: SWCC Water Plant – Jazan | Scope: Underground Utilities / Infrastructure</w:t>
      </w:r>
    </w:p>
    <w:p w14:paraId="13D1B62F" w14:textId="77777777" w:rsidR="00BD3350" w:rsidRPr="0086435C" w:rsidRDefault="00000000" w:rsidP="00C17DED">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Maintain inspection and testing records, transmittals and technical documentation for the SWCC Water Plant infrastructure project.</w:t>
      </w:r>
    </w:p>
    <w:p w14:paraId="6F46D3DB" w14:textId="77777777" w:rsidR="00BD3350" w:rsidRPr="0086435C" w:rsidRDefault="00000000" w:rsidP="00C17DED">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Support document retrieval, revision control and status reporting to help teams maintain complete project records.</w:t>
      </w:r>
    </w:p>
    <w:p w14:paraId="0B3A6DE6" w14:textId="77777777" w:rsidR="00BD3350" w:rsidRPr="0086435C" w:rsidRDefault="00000000" w:rsidP="00C86358">
      <w:pPr>
        <w:pBdr>
          <w:bottom w:val="single" w:sz="8" w:space="2" w:color="2F5597"/>
        </w:pBdr>
        <w:spacing w:before="140" w:after="80" w:line="276" w:lineRule="auto"/>
        <w:rPr>
          <w:rFonts w:asciiTheme="majorHAnsi" w:hAnsiTheme="majorHAnsi" w:cstheme="majorHAnsi"/>
          <w:b/>
          <w:color w:val="1F3754"/>
          <w:sz w:val="22"/>
          <w:szCs w:val="24"/>
        </w:rPr>
      </w:pPr>
      <w:r w:rsidRPr="0086435C">
        <w:rPr>
          <w:rFonts w:asciiTheme="majorHAnsi" w:hAnsiTheme="majorHAnsi" w:cstheme="majorHAnsi"/>
          <w:b/>
          <w:color w:val="1F3754"/>
          <w:sz w:val="22"/>
          <w:szCs w:val="24"/>
        </w:rPr>
        <w:lastRenderedPageBreak/>
        <w:t>SELECTED PROJECTS</w:t>
      </w:r>
    </w:p>
    <w:p w14:paraId="5B96D56A" w14:textId="77777777"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Hotel East (HE1–HE4), MARSA, AYC, MLH, VBH and RSMLI – Shura Island | Red Sea Global / Raqtan | Kitchen &amp; Laundry Works | Dec 2024–Present</w:t>
      </w:r>
    </w:p>
    <w:p w14:paraId="44861A93" w14:textId="77777777"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Sindalah Island – NEOM | NEOM / AECOM / Power China | Underground Utilities &amp; Infrastructure | Jan 2023–Oct 2024</w:t>
      </w:r>
    </w:p>
    <w:p w14:paraId="67B655C9" w14:textId="77777777"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SWCC Water Plant – Jazan | SWCC / RTCC | Underground Utilities &amp; Infrastructure | 2020–Nov 2023</w:t>
      </w:r>
    </w:p>
    <w:p w14:paraId="5905FECC" w14:textId="77777777" w:rsidR="00BD3350" w:rsidRPr="0086435C" w:rsidRDefault="00000000" w:rsidP="00C86358">
      <w:pPr>
        <w:pBdr>
          <w:bottom w:val="single" w:sz="8" w:space="2" w:color="2F5597"/>
        </w:pBdr>
        <w:spacing w:before="140" w:after="80" w:line="276" w:lineRule="auto"/>
        <w:rPr>
          <w:rFonts w:asciiTheme="majorHAnsi" w:hAnsiTheme="majorHAnsi" w:cstheme="majorHAnsi"/>
        </w:rPr>
      </w:pPr>
      <w:r w:rsidRPr="0086435C">
        <w:rPr>
          <w:rFonts w:asciiTheme="majorHAnsi" w:hAnsiTheme="majorHAnsi" w:cstheme="majorHAnsi"/>
          <w:b/>
          <w:color w:val="1F3754"/>
          <w:sz w:val="22"/>
          <w:szCs w:val="24"/>
        </w:rPr>
        <w:t>EDUCATION</w:t>
      </w:r>
    </w:p>
    <w:p w14:paraId="41906D86" w14:textId="41D89351" w:rsidR="0086435C"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 xml:space="preserve">Bachelor's Degree (In Progress) — </w:t>
      </w:r>
      <w:r w:rsidR="0086435C" w:rsidRPr="0086435C">
        <w:rPr>
          <w:rFonts w:asciiTheme="majorHAnsi" w:hAnsiTheme="majorHAnsi" w:cstheme="majorHAnsi"/>
          <w:sz w:val="22"/>
          <w:szCs w:val="28"/>
        </w:rPr>
        <w:t xml:space="preserve">VU Federal Board of Pakistan </w:t>
      </w:r>
    </w:p>
    <w:p w14:paraId="4201F2B5" w14:textId="46B5A53A"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 xml:space="preserve">Intermediate – </w:t>
      </w:r>
      <w:proofErr w:type="gramStart"/>
      <w:r w:rsidRPr="0086435C">
        <w:rPr>
          <w:rFonts w:asciiTheme="majorHAnsi" w:hAnsiTheme="majorHAnsi" w:cstheme="majorHAnsi"/>
          <w:sz w:val="22"/>
          <w:szCs w:val="28"/>
        </w:rPr>
        <w:t>Pre-Engineering</w:t>
      </w:r>
      <w:proofErr w:type="gramEnd"/>
      <w:r w:rsidRPr="0086435C">
        <w:rPr>
          <w:rFonts w:asciiTheme="majorHAnsi" w:hAnsiTheme="majorHAnsi" w:cstheme="majorHAnsi"/>
          <w:sz w:val="22"/>
          <w:szCs w:val="28"/>
        </w:rPr>
        <w:t xml:space="preserve"> | Federal Board of Pakistan</w:t>
      </w:r>
      <w:r w:rsidR="0086435C" w:rsidRPr="0086435C">
        <w:rPr>
          <w:rFonts w:asciiTheme="majorHAnsi" w:hAnsiTheme="majorHAnsi" w:cstheme="majorHAnsi"/>
          <w:sz w:val="22"/>
          <w:szCs w:val="28"/>
        </w:rPr>
        <w:t xml:space="preserve"> - 2019</w:t>
      </w:r>
    </w:p>
    <w:p w14:paraId="5FC8D0DC" w14:textId="6996872D"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Matriculation | Board of Intermediate &amp; Secondary Education, Gujranwala</w:t>
      </w:r>
      <w:r w:rsidR="0086435C" w:rsidRPr="0086435C">
        <w:rPr>
          <w:rFonts w:asciiTheme="majorHAnsi" w:hAnsiTheme="majorHAnsi" w:cstheme="majorHAnsi"/>
          <w:sz w:val="22"/>
          <w:szCs w:val="28"/>
        </w:rPr>
        <w:t xml:space="preserve"> - 2017</w:t>
      </w:r>
    </w:p>
    <w:p w14:paraId="36017039" w14:textId="77777777" w:rsidR="00BD3350" w:rsidRPr="0086435C" w:rsidRDefault="00000000" w:rsidP="00C86358">
      <w:pPr>
        <w:pBdr>
          <w:bottom w:val="single" w:sz="8" w:space="2" w:color="2F5597"/>
        </w:pBdr>
        <w:spacing w:before="140" w:after="80" w:line="276" w:lineRule="auto"/>
        <w:rPr>
          <w:rFonts w:asciiTheme="majorHAnsi" w:hAnsiTheme="majorHAnsi" w:cstheme="majorHAnsi"/>
          <w:b/>
          <w:color w:val="1F3754"/>
          <w:sz w:val="22"/>
          <w:szCs w:val="24"/>
        </w:rPr>
      </w:pPr>
      <w:r w:rsidRPr="0086435C">
        <w:rPr>
          <w:rFonts w:asciiTheme="majorHAnsi" w:hAnsiTheme="majorHAnsi" w:cstheme="majorHAnsi"/>
          <w:b/>
          <w:color w:val="1F3754"/>
          <w:sz w:val="22"/>
          <w:szCs w:val="24"/>
        </w:rPr>
        <w:t>CERTIFICATIONS &amp; PROFESSIONAL DEVELOPMENT</w:t>
      </w:r>
    </w:p>
    <w:p w14:paraId="703B0E8D" w14:textId="77777777"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Financial Accounting — School of Business and Trade, Switzerland</w:t>
      </w:r>
    </w:p>
    <w:p w14:paraId="24AA1AE1" w14:textId="77777777"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Project Management — The Open University, United Kingdom</w:t>
      </w:r>
    </w:p>
    <w:p w14:paraId="2CD5F3B2" w14:textId="77777777"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IT Management — European Institute of Leadership and Management</w:t>
      </w:r>
    </w:p>
    <w:p w14:paraId="26F2B1DB" w14:textId="77777777" w:rsidR="00BD3350" w:rsidRPr="0086435C" w:rsidRDefault="00000000" w:rsidP="00C86358">
      <w:pPr>
        <w:pStyle w:val="ListBullet"/>
        <w:spacing w:after="30" w:line="276" w:lineRule="auto"/>
        <w:ind w:left="259" w:hanging="173"/>
        <w:rPr>
          <w:rFonts w:asciiTheme="majorHAnsi" w:hAnsiTheme="majorHAnsi" w:cstheme="majorHAnsi"/>
          <w:sz w:val="22"/>
          <w:szCs w:val="28"/>
        </w:rPr>
      </w:pPr>
      <w:r w:rsidRPr="0086435C">
        <w:rPr>
          <w:rFonts w:asciiTheme="majorHAnsi" w:hAnsiTheme="majorHAnsi" w:cstheme="majorHAnsi"/>
          <w:sz w:val="22"/>
          <w:szCs w:val="28"/>
        </w:rPr>
        <w:t>IOSH – Managing Safely — Institute of Occupational Safety &amp; Health (IOSH), London</w:t>
      </w:r>
    </w:p>
    <w:p w14:paraId="479DEF42" w14:textId="77777777" w:rsidR="00BD3350" w:rsidRPr="0086435C" w:rsidRDefault="00000000" w:rsidP="00C86358">
      <w:pPr>
        <w:pBdr>
          <w:bottom w:val="single" w:sz="8" w:space="2" w:color="2F5597"/>
        </w:pBdr>
        <w:spacing w:before="140" w:after="80" w:line="276" w:lineRule="auto"/>
        <w:rPr>
          <w:rFonts w:asciiTheme="majorHAnsi" w:hAnsiTheme="majorHAnsi" w:cstheme="majorHAnsi"/>
          <w:b/>
          <w:color w:val="1F3754"/>
          <w:sz w:val="22"/>
          <w:szCs w:val="24"/>
        </w:rPr>
      </w:pPr>
      <w:r w:rsidRPr="0086435C">
        <w:rPr>
          <w:rFonts w:asciiTheme="majorHAnsi" w:hAnsiTheme="majorHAnsi" w:cstheme="majorHAnsi"/>
          <w:b/>
          <w:color w:val="1F3754"/>
          <w:sz w:val="22"/>
          <w:szCs w:val="24"/>
        </w:rPr>
        <w:t>TECHNICAL SKILLS</w:t>
      </w:r>
    </w:p>
    <w:p w14:paraId="50C22694" w14:textId="77777777" w:rsidR="00ED457F" w:rsidRDefault="00000000" w:rsidP="00C86358">
      <w:pPr>
        <w:spacing w:after="60" w:line="276" w:lineRule="auto"/>
        <w:rPr>
          <w:rFonts w:asciiTheme="majorHAnsi" w:hAnsiTheme="majorHAnsi" w:cstheme="majorHAnsi"/>
          <w:sz w:val="22"/>
          <w:szCs w:val="28"/>
        </w:rPr>
      </w:pPr>
      <w:r w:rsidRPr="009A7F23">
        <w:rPr>
          <w:rFonts w:asciiTheme="majorHAnsi" w:hAnsiTheme="majorHAnsi" w:cstheme="majorHAnsi"/>
          <w:b/>
          <w:bCs/>
          <w:sz w:val="22"/>
          <w:szCs w:val="28"/>
        </w:rPr>
        <w:t>EDMS</w:t>
      </w:r>
      <w:r w:rsidRPr="0086435C">
        <w:rPr>
          <w:rFonts w:asciiTheme="majorHAnsi" w:hAnsiTheme="majorHAnsi" w:cstheme="majorHAnsi"/>
          <w:sz w:val="22"/>
          <w:szCs w:val="28"/>
        </w:rPr>
        <w:t xml:space="preserve">: Oracle Aconex | Office &amp; Reporting: MS Office, Advanced Excel, daily/weekly reports, dashboards | </w:t>
      </w:r>
    </w:p>
    <w:p w14:paraId="10F08282" w14:textId="60B311E3" w:rsidR="00BD3350" w:rsidRPr="0086435C" w:rsidRDefault="00000000" w:rsidP="00C86358">
      <w:pPr>
        <w:spacing w:after="60" w:line="276" w:lineRule="auto"/>
        <w:rPr>
          <w:rFonts w:asciiTheme="majorHAnsi" w:hAnsiTheme="majorHAnsi" w:cstheme="majorHAnsi"/>
          <w:sz w:val="22"/>
          <w:szCs w:val="28"/>
        </w:rPr>
      </w:pPr>
      <w:r w:rsidRPr="009A7F23">
        <w:rPr>
          <w:rFonts w:asciiTheme="majorHAnsi" w:hAnsiTheme="majorHAnsi" w:cstheme="majorHAnsi"/>
          <w:b/>
          <w:bCs/>
          <w:sz w:val="22"/>
          <w:szCs w:val="28"/>
        </w:rPr>
        <w:t>CAD</w:t>
      </w:r>
      <w:r w:rsidRPr="0086435C">
        <w:rPr>
          <w:rFonts w:asciiTheme="majorHAnsi" w:hAnsiTheme="majorHAnsi" w:cstheme="majorHAnsi"/>
          <w:sz w:val="22"/>
          <w:szCs w:val="28"/>
        </w:rPr>
        <w:t>: AutoCAD, Civil 3D | Scheduling: Primavera P6</w:t>
      </w:r>
    </w:p>
    <w:p w14:paraId="75CB6C4C" w14:textId="434ED1EF" w:rsidR="00BD3350" w:rsidRPr="0086435C" w:rsidRDefault="00000000" w:rsidP="00C86358">
      <w:pPr>
        <w:spacing w:after="60" w:line="276" w:lineRule="auto"/>
        <w:rPr>
          <w:rFonts w:asciiTheme="majorHAnsi" w:hAnsiTheme="majorHAnsi" w:cstheme="majorHAnsi"/>
          <w:sz w:val="22"/>
          <w:szCs w:val="28"/>
        </w:rPr>
      </w:pPr>
      <w:r w:rsidRPr="009A7F23">
        <w:rPr>
          <w:rFonts w:asciiTheme="majorHAnsi" w:hAnsiTheme="majorHAnsi" w:cstheme="majorHAnsi"/>
          <w:b/>
          <w:bCs/>
          <w:sz w:val="22"/>
          <w:szCs w:val="28"/>
        </w:rPr>
        <w:t>Additional digital skills</w:t>
      </w:r>
      <w:r w:rsidRPr="0086435C">
        <w:rPr>
          <w:rFonts w:asciiTheme="majorHAnsi" w:hAnsiTheme="majorHAnsi" w:cstheme="majorHAnsi"/>
          <w:sz w:val="22"/>
          <w:szCs w:val="28"/>
        </w:rPr>
        <w:t xml:space="preserve">: Python, AI tools, web design, workflow automation and digital tool building </w:t>
      </w:r>
    </w:p>
    <w:p w14:paraId="18068CDC" w14:textId="77777777" w:rsidR="00BD3350" w:rsidRPr="0086435C" w:rsidRDefault="00000000" w:rsidP="00C86358">
      <w:pPr>
        <w:pBdr>
          <w:bottom w:val="single" w:sz="8" w:space="2" w:color="2F5597"/>
        </w:pBdr>
        <w:spacing w:before="140" w:after="80" w:line="276" w:lineRule="auto"/>
        <w:rPr>
          <w:rFonts w:asciiTheme="majorHAnsi" w:hAnsiTheme="majorHAnsi" w:cstheme="majorHAnsi"/>
          <w:b/>
          <w:color w:val="1F3754"/>
          <w:sz w:val="22"/>
          <w:szCs w:val="24"/>
        </w:rPr>
      </w:pPr>
      <w:r w:rsidRPr="0086435C">
        <w:rPr>
          <w:rFonts w:asciiTheme="majorHAnsi" w:hAnsiTheme="majorHAnsi" w:cstheme="majorHAnsi"/>
          <w:b/>
          <w:color w:val="1F3754"/>
          <w:sz w:val="22"/>
          <w:szCs w:val="24"/>
        </w:rPr>
        <w:t>ADDITIONAL KEYWORDS</w:t>
      </w:r>
    </w:p>
    <w:p w14:paraId="4E56811A" w14:textId="77777777" w:rsidR="00BD3350" w:rsidRPr="0086435C" w:rsidRDefault="00000000" w:rsidP="00C86358">
      <w:pPr>
        <w:spacing w:after="60" w:line="276" w:lineRule="auto"/>
        <w:rPr>
          <w:rFonts w:asciiTheme="majorHAnsi" w:hAnsiTheme="majorHAnsi" w:cstheme="majorHAnsi"/>
          <w:sz w:val="22"/>
          <w:szCs w:val="28"/>
        </w:rPr>
      </w:pPr>
      <w:r w:rsidRPr="0086435C">
        <w:rPr>
          <w:rFonts w:asciiTheme="majorHAnsi" w:hAnsiTheme="majorHAnsi" w:cstheme="majorHAnsi"/>
          <w:sz w:val="22"/>
          <w:szCs w:val="28"/>
        </w:rPr>
        <w:t>Handover | Closeout | O&amp;M Manuals | As-Built Drawings | Asset Register | Warranty Certificates | Snag List | Training Documents | Clearance Requests | Oracle Aconex | Document Register | QA/QC Records</w:t>
      </w:r>
    </w:p>
    <w:sectPr w:rsidR="00BD3350" w:rsidRPr="0086435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DF1574"/>
    <w:multiLevelType w:val="hybridMultilevel"/>
    <w:tmpl w:val="70644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26600100">
    <w:abstractNumId w:val="8"/>
  </w:num>
  <w:num w:numId="2" w16cid:durableId="518130226">
    <w:abstractNumId w:val="6"/>
  </w:num>
  <w:num w:numId="3" w16cid:durableId="1772116993">
    <w:abstractNumId w:val="5"/>
  </w:num>
  <w:num w:numId="4" w16cid:durableId="550461524">
    <w:abstractNumId w:val="4"/>
  </w:num>
  <w:num w:numId="5" w16cid:durableId="502402034">
    <w:abstractNumId w:val="7"/>
  </w:num>
  <w:num w:numId="6" w16cid:durableId="1280911547">
    <w:abstractNumId w:val="3"/>
  </w:num>
  <w:num w:numId="7" w16cid:durableId="418793404">
    <w:abstractNumId w:val="2"/>
  </w:num>
  <w:num w:numId="8" w16cid:durableId="362023208">
    <w:abstractNumId w:val="1"/>
  </w:num>
  <w:num w:numId="9" w16cid:durableId="1672902456">
    <w:abstractNumId w:val="0"/>
  </w:num>
  <w:num w:numId="10" w16cid:durableId="1965231067">
    <w:abstractNumId w:val="9"/>
  </w:num>
  <w:num w:numId="11" w16cid:durableId="11844381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56D"/>
    <w:rsid w:val="0029639D"/>
    <w:rsid w:val="00326F90"/>
    <w:rsid w:val="00481069"/>
    <w:rsid w:val="00605F6F"/>
    <w:rsid w:val="007E2925"/>
    <w:rsid w:val="0086435C"/>
    <w:rsid w:val="009A7F23"/>
    <w:rsid w:val="009C7228"/>
    <w:rsid w:val="00AA1D8D"/>
    <w:rsid w:val="00B47730"/>
    <w:rsid w:val="00BD3350"/>
    <w:rsid w:val="00C17DED"/>
    <w:rsid w:val="00C86358"/>
    <w:rsid w:val="00CB0664"/>
    <w:rsid w:val="00ED45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8143B"/>
  <w14:defaultImageDpi w14:val="300"/>
  <w15:docId w15:val="{2CC3D03B-C55E-40AF-8A2F-6F32EB4AF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color w:val="28282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17DED"/>
    <w:rPr>
      <w:color w:val="0000FF" w:themeColor="hyperlink"/>
      <w:u w:val="single"/>
    </w:rPr>
  </w:style>
  <w:style w:type="character" w:styleId="UnresolvedMention">
    <w:name w:val="Unresolved Mention"/>
    <w:basedOn w:val="DefaultParagraphFont"/>
    <w:uiPriority w:val="99"/>
    <w:semiHidden/>
    <w:unhideWhenUsed/>
    <w:rsid w:val="00C17DED"/>
    <w:rPr>
      <w:color w:val="605E5C"/>
      <w:shd w:val="clear" w:color="auto" w:fill="E1DFDD"/>
    </w:rPr>
  </w:style>
  <w:style w:type="character" w:styleId="FollowedHyperlink">
    <w:name w:val="FollowedHyperlink"/>
    <w:basedOn w:val="DefaultParagraphFont"/>
    <w:uiPriority w:val="99"/>
    <w:semiHidden/>
    <w:unhideWhenUsed/>
    <w:rsid w:val="00C17D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tif1005/" TargetMode="External"/><Relationship Id="rId3" Type="http://schemas.openxmlformats.org/officeDocument/2006/relationships/styles" Target="styles.xml"/><Relationship Id="rId7" Type="http://schemas.openxmlformats.org/officeDocument/2006/relationships/hyperlink" Target="https://atiflab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likatif100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Handover &amp; Closeout Coordinator / Documentation Specialist CV - Muhammad Atif</vt:lpstr>
    </vt:vector>
  </TitlesOfParts>
  <Manager/>
  <Company/>
  <LinksUpToDate>false</LinksUpToDate>
  <CharactersWithSpaces>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&amp; Closeout Coordinator / Documentation Specialist CV - Muhammad Atif</dc:title>
  <dc:subject>ATS-friendly targeted CV</dc:subject>
  <dc:creator>Muhammad Atif</dc:creator>
  <cp:keywords/>
  <dc:description>generated by python-docx</dc:description>
  <cp:lastModifiedBy>Muhammad Atif</cp:lastModifiedBy>
  <cp:revision>8</cp:revision>
  <dcterms:created xsi:type="dcterms:W3CDTF">2013-12-23T23:15:00Z</dcterms:created>
  <dcterms:modified xsi:type="dcterms:W3CDTF">2026-10-09T12:57:00Z</dcterms:modified>
  <cp:category/>
</cp:coreProperties>
</file>