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263F2" w14:textId="77777777" w:rsidR="00C72426" w:rsidRDefault="00000000" w:rsidP="009B7E95">
      <w:pPr>
        <w:spacing w:after="20" w:line="276" w:lineRule="auto"/>
        <w:jc w:val="center"/>
      </w:pPr>
      <w:r>
        <w:rPr>
          <w:b/>
          <w:color w:val="1F3754"/>
          <w:sz w:val="38"/>
        </w:rPr>
        <w:t>MUHAMMAD ATIF</w:t>
      </w:r>
    </w:p>
    <w:p w14:paraId="1DE0E9E6" w14:textId="77777777" w:rsidR="00C72426" w:rsidRDefault="00000000" w:rsidP="009B7E95">
      <w:pPr>
        <w:spacing w:line="276" w:lineRule="auto"/>
        <w:jc w:val="center"/>
      </w:pPr>
      <w:r>
        <w:rPr>
          <w:b/>
          <w:color w:val="2F5597"/>
          <w:sz w:val="22"/>
        </w:rPr>
        <w:t>PROJECT DOCUMENT CONTROLLER</w:t>
      </w:r>
    </w:p>
    <w:p w14:paraId="5F5773B6" w14:textId="77777777" w:rsidR="00416C44" w:rsidRPr="00ED457F" w:rsidRDefault="00416C44" w:rsidP="009B7E95">
      <w:pPr>
        <w:spacing w:after="140" w:line="276" w:lineRule="auto"/>
        <w:jc w:val="center"/>
        <w:rPr>
          <w:rFonts w:asciiTheme="majorHAnsi" w:hAnsiTheme="majorHAnsi" w:cstheme="majorHAnsi"/>
          <w:sz w:val="22"/>
          <w:szCs w:val="28"/>
        </w:rPr>
      </w:pPr>
      <w:r>
        <w:rPr>
          <w:rFonts w:asciiTheme="majorHAnsi" w:hAnsiTheme="majorHAnsi" w:cstheme="majorHAnsi"/>
          <w:sz w:val="22"/>
          <w:szCs w:val="28"/>
        </w:rPr>
        <w:t>Khobar</w:t>
      </w:r>
      <w:r w:rsidRPr="00ED457F">
        <w:rPr>
          <w:rFonts w:asciiTheme="majorHAnsi" w:hAnsiTheme="majorHAnsi" w:cstheme="majorHAnsi"/>
          <w:sz w:val="22"/>
          <w:szCs w:val="28"/>
        </w:rPr>
        <w:t xml:space="preserve">, Saudi Arabia | +966 59 606 7326 | </w:t>
      </w:r>
      <w:hyperlink r:id="rId6" w:history="1">
        <w:r w:rsidRPr="00D36559">
          <w:rPr>
            <w:rStyle w:val="Hyperlink"/>
            <w:rFonts w:asciiTheme="majorHAnsi" w:hAnsiTheme="majorHAnsi" w:cstheme="majorHAnsi"/>
            <w:sz w:val="22"/>
            <w:szCs w:val="28"/>
          </w:rPr>
          <w:t>malikatif1005@gmail.com</w:t>
        </w:r>
      </w:hyperlink>
      <w:r>
        <w:rPr>
          <w:rFonts w:asciiTheme="majorHAnsi" w:hAnsiTheme="majorHAnsi" w:cstheme="majorHAnsi"/>
          <w:sz w:val="22"/>
          <w:szCs w:val="28"/>
        </w:rPr>
        <w:t xml:space="preserve"> </w:t>
      </w:r>
      <w:r w:rsidRPr="00ED457F">
        <w:rPr>
          <w:rFonts w:asciiTheme="majorHAnsi" w:hAnsiTheme="majorHAnsi" w:cstheme="majorHAnsi"/>
          <w:sz w:val="22"/>
          <w:szCs w:val="28"/>
        </w:rPr>
        <w:t>|</w:t>
      </w:r>
      <w:r>
        <w:rPr>
          <w:rFonts w:asciiTheme="majorHAnsi" w:hAnsiTheme="majorHAnsi" w:cstheme="majorHAnsi"/>
          <w:sz w:val="22"/>
          <w:szCs w:val="28"/>
        </w:rPr>
        <w:t xml:space="preserve"> </w:t>
      </w:r>
      <w:hyperlink r:id="rId7" w:history="1">
        <w:r w:rsidRPr="00C17DED">
          <w:rPr>
            <w:rStyle w:val="Hyperlink"/>
            <w:rFonts w:asciiTheme="majorHAnsi" w:hAnsiTheme="majorHAnsi" w:cstheme="majorHAnsi"/>
            <w:sz w:val="22"/>
            <w:szCs w:val="28"/>
          </w:rPr>
          <w:t>Portfolio</w:t>
        </w:r>
      </w:hyperlink>
      <w:r>
        <w:t xml:space="preserve"> | </w:t>
      </w:r>
      <w:hyperlink r:id="rId8" w:history="1">
        <w:r w:rsidRPr="007E2925">
          <w:rPr>
            <w:rStyle w:val="Hyperlink"/>
          </w:rPr>
          <w:t>LinkedIn Profile</w:t>
        </w:r>
      </w:hyperlink>
    </w:p>
    <w:p w14:paraId="538ABBF3" w14:textId="77777777" w:rsidR="00C72426" w:rsidRPr="00C1448A" w:rsidRDefault="00000000" w:rsidP="009B7E95">
      <w:pPr>
        <w:pBdr>
          <w:bottom w:val="single" w:sz="8" w:space="2" w:color="2F5597"/>
        </w:pBdr>
        <w:spacing w:before="140" w:after="80" w:line="276" w:lineRule="auto"/>
        <w:rPr>
          <w:rFonts w:asciiTheme="majorHAnsi" w:hAnsiTheme="majorHAnsi" w:cstheme="majorHAnsi"/>
          <w:sz w:val="22"/>
          <w:szCs w:val="28"/>
        </w:rPr>
      </w:pPr>
      <w:r w:rsidRPr="00C1448A">
        <w:rPr>
          <w:rFonts w:asciiTheme="majorHAnsi" w:hAnsiTheme="majorHAnsi" w:cstheme="majorHAnsi"/>
          <w:b/>
          <w:color w:val="1F3754"/>
          <w:sz w:val="24"/>
          <w:szCs w:val="28"/>
        </w:rPr>
        <w:t>PROFESSIONAL SUMMARY</w:t>
      </w:r>
    </w:p>
    <w:p w14:paraId="0C593764" w14:textId="77777777" w:rsidR="00C72426" w:rsidRPr="00C1448A" w:rsidRDefault="00000000" w:rsidP="009B7E95">
      <w:pPr>
        <w:spacing w:after="60" w:line="276" w:lineRule="auto"/>
        <w:rPr>
          <w:rFonts w:asciiTheme="majorHAnsi" w:hAnsiTheme="majorHAnsi" w:cstheme="majorHAnsi"/>
          <w:sz w:val="22"/>
          <w:szCs w:val="28"/>
        </w:rPr>
      </w:pPr>
      <w:r w:rsidRPr="00C1448A">
        <w:rPr>
          <w:rFonts w:asciiTheme="majorHAnsi" w:hAnsiTheme="majorHAnsi" w:cstheme="majorHAnsi"/>
          <w:sz w:val="22"/>
          <w:szCs w:val="28"/>
        </w:rPr>
        <w:t>Project Document Controller with 6+ years of experience managing technical and quality documentation for construction, infrastructure and hospitality projects in Saudi Arabia. Hands-on experience with Oracle Aconex and document packages covering WIRs, MIRs, RFIs, NCRs, NCEs, SORs, ATPs, material submittals, method statements, ITPs and transmittals. Supported project teams on NEOM Sindalah Island, SWCC Water Plant–Jazan and RSG/Amaala hospitality packages, with a focus on submission tracking, review cycles, reporting and closeout records.</w:t>
      </w:r>
    </w:p>
    <w:p w14:paraId="55AEB033" w14:textId="77777777" w:rsidR="00C72426" w:rsidRPr="00C1448A" w:rsidRDefault="00000000" w:rsidP="009B7E95">
      <w:pPr>
        <w:pBdr>
          <w:bottom w:val="single" w:sz="8" w:space="2" w:color="2F5597"/>
        </w:pBdr>
        <w:spacing w:before="140" w:after="80" w:line="276" w:lineRule="auto"/>
        <w:rPr>
          <w:rFonts w:asciiTheme="majorHAnsi" w:hAnsiTheme="majorHAnsi" w:cstheme="majorHAnsi"/>
          <w:sz w:val="22"/>
          <w:szCs w:val="28"/>
        </w:rPr>
      </w:pPr>
      <w:r w:rsidRPr="00C1448A">
        <w:rPr>
          <w:rFonts w:asciiTheme="majorHAnsi" w:hAnsiTheme="majorHAnsi" w:cstheme="majorHAnsi"/>
          <w:b/>
          <w:color w:val="1F3754"/>
          <w:sz w:val="24"/>
          <w:szCs w:val="28"/>
        </w:rPr>
        <w:t>CORE SKILLS</w:t>
      </w:r>
    </w:p>
    <w:p w14:paraId="29AA6933" w14:textId="77777777" w:rsidR="00C72426" w:rsidRPr="00C1448A" w:rsidRDefault="00000000" w:rsidP="009B7E95">
      <w:pPr>
        <w:spacing w:after="60" w:line="276" w:lineRule="auto"/>
        <w:rPr>
          <w:rFonts w:asciiTheme="majorHAnsi" w:hAnsiTheme="majorHAnsi" w:cstheme="majorHAnsi"/>
          <w:sz w:val="22"/>
          <w:szCs w:val="28"/>
        </w:rPr>
      </w:pPr>
      <w:r w:rsidRPr="00C1448A">
        <w:rPr>
          <w:rFonts w:asciiTheme="majorHAnsi" w:hAnsiTheme="majorHAnsi" w:cstheme="majorHAnsi"/>
          <w:sz w:val="22"/>
          <w:szCs w:val="28"/>
        </w:rPr>
        <w:t>Project Document Control | Oracle Aconex | Project Document Registers | WIR / MIR / RFI / NCR Tracking | NCE / SOR / ATP Records | Material Submittals &amp; Method Statements | ITP &amp; Inspection Documentation | Transmittals &amp; Correspondence | Review / Approval Cycle Tracking | Revision Control &amp; Filing | Client / Consultant Coordination | Daily / Weekly Status Reports | Closeout Documentation | Infrastructure &amp; Hospitality Projects</w:t>
      </w:r>
    </w:p>
    <w:p w14:paraId="099286BF" w14:textId="77777777" w:rsidR="00C72426" w:rsidRPr="00C1448A" w:rsidRDefault="00000000" w:rsidP="009B7E95">
      <w:pPr>
        <w:pBdr>
          <w:bottom w:val="single" w:sz="8" w:space="2" w:color="2F5597"/>
        </w:pBdr>
        <w:spacing w:before="140" w:after="80" w:line="276" w:lineRule="auto"/>
        <w:rPr>
          <w:rFonts w:asciiTheme="majorHAnsi" w:hAnsiTheme="majorHAnsi" w:cstheme="majorHAnsi"/>
          <w:sz w:val="22"/>
          <w:szCs w:val="28"/>
        </w:rPr>
      </w:pPr>
      <w:r w:rsidRPr="00C1448A">
        <w:rPr>
          <w:rFonts w:asciiTheme="majorHAnsi" w:hAnsiTheme="majorHAnsi" w:cstheme="majorHAnsi"/>
          <w:b/>
          <w:color w:val="1F3754"/>
          <w:sz w:val="24"/>
          <w:szCs w:val="28"/>
        </w:rPr>
        <w:t>PROFESSIONAL EXPERIENCE</w:t>
      </w:r>
    </w:p>
    <w:p w14:paraId="55481039" w14:textId="77777777" w:rsidR="00C72426" w:rsidRPr="00C1448A" w:rsidRDefault="00000000" w:rsidP="009B7E95">
      <w:pPr>
        <w:spacing w:before="100" w:after="20" w:line="276" w:lineRule="auto"/>
        <w:rPr>
          <w:rFonts w:asciiTheme="majorHAnsi" w:hAnsiTheme="majorHAnsi" w:cstheme="majorHAnsi"/>
          <w:sz w:val="22"/>
          <w:szCs w:val="28"/>
        </w:rPr>
      </w:pPr>
      <w:r w:rsidRPr="00C1448A">
        <w:rPr>
          <w:rFonts w:asciiTheme="majorHAnsi" w:hAnsiTheme="majorHAnsi" w:cstheme="majorHAnsi"/>
          <w:b/>
          <w:color w:val="1F3754"/>
          <w:sz w:val="24"/>
          <w:szCs w:val="28"/>
        </w:rPr>
        <w:t>Senior Document Controller / QA-QC Coordinator</w:t>
      </w:r>
    </w:p>
    <w:p w14:paraId="48A33572" w14:textId="77777777" w:rsidR="00C72426" w:rsidRPr="00C1448A" w:rsidRDefault="00000000" w:rsidP="009B7E95">
      <w:pPr>
        <w:spacing w:after="20" w:line="276" w:lineRule="auto"/>
        <w:rPr>
          <w:rFonts w:asciiTheme="majorHAnsi" w:hAnsiTheme="majorHAnsi" w:cstheme="majorHAnsi"/>
          <w:sz w:val="22"/>
          <w:szCs w:val="28"/>
        </w:rPr>
      </w:pPr>
      <w:r w:rsidRPr="00C1448A">
        <w:rPr>
          <w:rFonts w:asciiTheme="majorHAnsi" w:hAnsiTheme="majorHAnsi" w:cstheme="majorHAnsi"/>
          <w:b/>
          <w:sz w:val="20"/>
          <w:szCs w:val="28"/>
        </w:rPr>
        <w:t>Raqtan Company | December 2024 – Present | Dammam Head Office &amp; Shura Island, Saudi Arabia</w:t>
      </w:r>
    </w:p>
    <w:p w14:paraId="38462EFB" w14:textId="77777777" w:rsidR="00C72426" w:rsidRPr="00C1448A" w:rsidRDefault="00000000" w:rsidP="009B7E95">
      <w:pPr>
        <w:spacing w:line="276" w:lineRule="auto"/>
        <w:rPr>
          <w:rFonts w:asciiTheme="majorHAnsi" w:hAnsiTheme="majorHAnsi" w:cstheme="majorHAnsi"/>
          <w:sz w:val="22"/>
          <w:szCs w:val="28"/>
        </w:rPr>
      </w:pPr>
      <w:r w:rsidRPr="00C1448A">
        <w:rPr>
          <w:rFonts w:asciiTheme="majorHAnsi" w:hAnsiTheme="majorHAnsi" w:cstheme="majorHAnsi"/>
          <w:i/>
          <w:sz w:val="20"/>
          <w:szCs w:val="28"/>
        </w:rPr>
        <w:t>Client: Red Sea Global (RSG) | Scope: Kitchen &amp; Laundry Works | Projects: Hotel East (HE1–HE4), MARSA, Amaala Yacht Club (AYC), Marina Lifestyle (MLH), Village Boutique Hotel (VBH), RSMLI – Shura Island</w:t>
      </w:r>
    </w:p>
    <w:p w14:paraId="7785217B" w14:textId="77777777" w:rsidR="00C72426" w:rsidRPr="00C1448A" w:rsidRDefault="00000000" w:rsidP="009B7E95">
      <w:pPr>
        <w:pStyle w:val="ListBullet"/>
        <w:spacing w:after="30" w:line="276" w:lineRule="auto"/>
        <w:ind w:left="259" w:hanging="173"/>
        <w:rPr>
          <w:rFonts w:asciiTheme="majorHAnsi" w:hAnsiTheme="majorHAnsi" w:cstheme="majorHAnsi"/>
          <w:sz w:val="22"/>
          <w:szCs w:val="28"/>
        </w:rPr>
      </w:pPr>
      <w:r w:rsidRPr="00C1448A">
        <w:rPr>
          <w:rFonts w:asciiTheme="majorHAnsi" w:hAnsiTheme="majorHAnsi" w:cstheme="majorHAnsi"/>
          <w:sz w:val="22"/>
          <w:szCs w:val="28"/>
        </w:rPr>
        <w:t>Control project documentation in Aconex for RSG kitchen and laundry packages, maintaining current revisions, distribution records and submission histories.</w:t>
      </w:r>
    </w:p>
    <w:p w14:paraId="496264C4" w14:textId="77777777" w:rsidR="00C72426" w:rsidRPr="00C1448A" w:rsidRDefault="00000000" w:rsidP="009B7E95">
      <w:pPr>
        <w:pStyle w:val="ListBullet"/>
        <w:spacing w:after="30" w:line="276" w:lineRule="auto"/>
        <w:ind w:left="259" w:hanging="173"/>
        <w:rPr>
          <w:rFonts w:asciiTheme="majorHAnsi" w:hAnsiTheme="majorHAnsi" w:cstheme="majorHAnsi"/>
          <w:sz w:val="22"/>
          <w:szCs w:val="28"/>
        </w:rPr>
      </w:pPr>
      <w:r w:rsidRPr="00C1448A">
        <w:rPr>
          <w:rFonts w:asciiTheme="majorHAnsi" w:hAnsiTheme="majorHAnsi" w:cstheme="majorHAnsi"/>
          <w:sz w:val="22"/>
          <w:szCs w:val="28"/>
        </w:rPr>
        <w:t>Track WIRs, MIRs, RFIs, NCRs, material submittals, method statements, ITPs and clearance requests across concurrent projects.</w:t>
      </w:r>
    </w:p>
    <w:p w14:paraId="5EC0A16C" w14:textId="77777777" w:rsidR="00C72426" w:rsidRPr="00C1448A" w:rsidRDefault="00000000" w:rsidP="009B7E95">
      <w:pPr>
        <w:pStyle w:val="ListBullet"/>
        <w:spacing w:after="30" w:line="276" w:lineRule="auto"/>
        <w:ind w:left="259" w:hanging="173"/>
        <w:rPr>
          <w:rFonts w:asciiTheme="majorHAnsi" w:hAnsiTheme="majorHAnsi" w:cstheme="majorHAnsi"/>
          <w:sz w:val="22"/>
          <w:szCs w:val="28"/>
        </w:rPr>
      </w:pPr>
      <w:r w:rsidRPr="00C1448A">
        <w:rPr>
          <w:rFonts w:asciiTheme="majorHAnsi" w:hAnsiTheme="majorHAnsi" w:cstheme="majorHAnsi"/>
          <w:sz w:val="22"/>
          <w:szCs w:val="28"/>
        </w:rPr>
        <w:t>Coordinate submissions and status follow-up with Procurement, SCM, Engineering, QA/QC and Site teams.</w:t>
      </w:r>
    </w:p>
    <w:p w14:paraId="1EFD8D7E" w14:textId="77777777" w:rsidR="00C72426" w:rsidRPr="00C1448A" w:rsidRDefault="00000000" w:rsidP="009B7E95">
      <w:pPr>
        <w:pStyle w:val="ListBullet"/>
        <w:spacing w:after="30" w:line="276" w:lineRule="auto"/>
        <w:ind w:left="259" w:hanging="173"/>
        <w:rPr>
          <w:rFonts w:asciiTheme="majorHAnsi" w:hAnsiTheme="majorHAnsi" w:cstheme="majorHAnsi"/>
          <w:sz w:val="22"/>
          <w:szCs w:val="28"/>
        </w:rPr>
      </w:pPr>
      <w:r w:rsidRPr="00C1448A">
        <w:rPr>
          <w:rFonts w:asciiTheme="majorHAnsi" w:hAnsiTheme="majorHAnsi" w:cstheme="majorHAnsi"/>
          <w:sz w:val="22"/>
          <w:szCs w:val="28"/>
        </w:rPr>
        <w:t>Prepare progress reports, track action items and maintain closeout documentation for handover.</w:t>
      </w:r>
    </w:p>
    <w:p w14:paraId="0029EBC6" w14:textId="77777777" w:rsidR="00C72426" w:rsidRPr="00C1448A" w:rsidRDefault="00000000" w:rsidP="009B7E95">
      <w:pPr>
        <w:spacing w:before="100" w:after="20" w:line="276" w:lineRule="auto"/>
        <w:rPr>
          <w:rFonts w:asciiTheme="majorHAnsi" w:hAnsiTheme="majorHAnsi" w:cstheme="majorHAnsi"/>
          <w:sz w:val="22"/>
          <w:szCs w:val="28"/>
        </w:rPr>
      </w:pPr>
      <w:r w:rsidRPr="00C1448A">
        <w:rPr>
          <w:rFonts w:asciiTheme="majorHAnsi" w:hAnsiTheme="majorHAnsi" w:cstheme="majorHAnsi"/>
          <w:b/>
          <w:color w:val="1F3754"/>
          <w:sz w:val="24"/>
          <w:szCs w:val="28"/>
        </w:rPr>
        <w:t>Document Controller</w:t>
      </w:r>
    </w:p>
    <w:p w14:paraId="6346CBF7" w14:textId="77777777" w:rsidR="00C72426" w:rsidRPr="00C1448A" w:rsidRDefault="00000000" w:rsidP="009B7E95">
      <w:pPr>
        <w:spacing w:after="20" w:line="276" w:lineRule="auto"/>
        <w:rPr>
          <w:rFonts w:asciiTheme="majorHAnsi" w:hAnsiTheme="majorHAnsi" w:cstheme="majorHAnsi"/>
          <w:sz w:val="22"/>
          <w:szCs w:val="28"/>
        </w:rPr>
      </w:pPr>
      <w:r w:rsidRPr="00C1448A">
        <w:rPr>
          <w:rFonts w:asciiTheme="majorHAnsi" w:hAnsiTheme="majorHAnsi" w:cstheme="majorHAnsi"/>
          <w:b/>
          <w:sz w:val="20"/>
          <w:szCs w:val="28"/>
        </w:rPr>
        <w:t>Power China | January 2023 – October 2024 | NEOM, Saudi Arabia</w:t>
      </w:r>
    </w:p>
    <w:p w14:paraId="2E0BB60C" w14:textId="77777777" w:rsidR="00C72426" w:rsidRPr="00C1448A" w:rsidRDefault="00000000" w:rsidP="009B7E95">
      <w:pPr>
        <w:spacing w:line="276" w:lineRule="auto"/>
        <w:rPr>
          <w:rFonts w:asciiTheme="majorHAnsi" w:hAnsiTheme="majorHAnsi" w:cstheme="majorHAnsi"/>
          <w:sz w:val="22"/>
          <w:szCs w:val="28"/>
        </w:rPr>
      </w:pPr>
      <w:r w:rsidRPr="00C1448A">
        <w:rPr>
          <w:rFonts w:asciiTheme="majorHAnsi" w:hAnsiTheme="majorHAnsi" w:cstheme="majorHAnsi"/>
          <w:b/>
          <w:bCs/>
          <w:i/>
          <w:sz w:val="20"/>
          <w:szCs w:val="28"/>
        </w:rPr>
        <w:t>Client</w:t>
      </w:r>
      <w:r w:rsidRPr="00C1448A">
        <w:rPr>
          <w:rFonts w:asciiTheme="majorHAnsi" w:hAnsiTheme="majorHAnsi" w:cstheme="majorHAnsi"/>
          <w:i/>
          <w:sz w:val="20"/>
          <w:szCs w:val="28"/>
        </w:rPr>
        <w:t>: NEOM | Consultant: AECOM | Project: Sindalah Island | Scope: Underground Utilities / Infrastructure</w:t>
      </w:r>
    </w:p>
    <w:p w14:paraId="1253C121" w14:textId="77777777" w:rsidR="00C72426" w:rsidRPr="00C1448A" w:rsidRDefault="00000000" w:rsidP="009B7E95">
      <w:pPr>
        <w:pStyle w:val="ListBullet"/>
        <w:spacing w:after="30" w:line="276" w:lineRule="auto"/>
        <w:ind w:left="259" w:hanging="173"/>
        <w:rPr>
          <w:rFonts w:asciiTheme="majorHAnsi" w:hAnsiTheme="majorHAnsi" w:cstheme="majorHAnsi"/>
          <w:sz w:val="22"/>
          <w:szCs w:val="28"/>
        </w:rPr>
      </w:pPr>
      <w:r w:rsidRPr="00C1448A">
        <w:rPr>
          <w:rFonts w:asciiTheme="majorHAnsi" w:hAnsiTheme="majorHAnsi" w:cstheme="majorHAnsi"/>
          <w:sz w:val="22"/>
          <w:szCs w:val="28"/>
        </w:rPr>
        <w:t>Managed Aconex documentation for NEOM Sindalah Island underground utilities and infrastructure, including WIRs, RFIs, NCRs and transmittals.</w:t>
      </w:r>
    </w:p>
    <w:p w14:paraId="3224CF81" w14:textId="77777777" w:rsidR="00C72426" w:rsidRPr="00C1448A" w:rsidRDefault="00000000" w:rsidP="009B7E95">
      <w:pPr>
        <w:pStyle w:val="ListBullet"/>
        <w:spacing w:after="30" w:line="276" w:lineRule="auto"/>
        <w:ind w:left="259" w:hanging="173"/>
        <w:rPr>
          <w:rFonts w:asciiTheme="majorHAnsi" w:hAnsiTheme="majorHAnsi" w:cstheme="majorHAnsi"/>
          <w:sz w:val="22"/>
          <w:szCs w:val="28"/>
        </w:rPr>
      </w:pPr>
      <w:r w:rsidRPr="00C1448A">
        <w:rPr>
          <w:rFonts w:asciiTheme="majorHAnsi" w:hAnsiTheme="majorHAnsi" w:cstheme="majorHAnsi"/>
          <w:sz w:val="22"/>
          <w:szCs w:val="28"/>
        </w:rPr>
        <w:t>Maintained document registers and status reports; coordinated submissions and approvals with engineering/site teams and AECOM/NEOM.</w:t>
      </w:r>
    </w:p>
    <w:p w14:paraId="49394A66" w14:textId="77777777" w:rsidR="00C72426" w:rsidRPr="00C1448A" w:rsidRDefault="00000000" w:rsidP="009B7E95">
      <w:pPr>
        <w:spacing w:before="100" w:after="20" w:line="276" w:lineRule="auto"/>
        <w:rPr>
          <w:rFonts w:asciiTheme="majorHAnsi" w:hAnsiTheme="majorHAnsi" w:cstheme="majorHAnsi"/>
          <w:sz w:val="22"/>
          <w:szCs w:val="28"/>
        </w:rPr>
      </w:pPr>
      <w:r w:rsidRPr="00C1448A">
        <w:rPr>
          <w:rFonts w:asciiTheme="majorHAnsi" w:hAnsiTheme="majorHAnsi" w:cstheme="majorHAnsi"/>
          <w:b/>
          <w:color w:val="1F3754"/>
          <w:sz w:val="24"/>
          <w:szCs w:val="28"/>
        </w:rPr>
        <w:t>Document Controller</w:t>
      </w:r>
    </w:p>
    <w:p w14:paraId="35E81049" w14:textId="77777777" w:rsidR="00C72426" w:rsidRPr="00C1448A" w:rsidRDefault="00000000" w:rsidP="009B7E95">
      <w:pPr>
        <w:spacing w:after="20" w:line="276" w:lineRule="auto"/>
        <w:rPr>
          <w:rFonts w:asciiTheme="majorHAnsi" w:hAnsiTheme="majorHAnsi" w:cstheme="majorHAnsi"/>
          <w:sz w:val="22"/>
          <w:szCs w:val="28"/>
        </w:rPr>
      </w:pPr>
      <w:r w:rsidRPr="00C1448A">
        <w:rPr>
          <w:rFonts w:asciiTheme="majorHAnsi" w:hAnsiTheme="majorHAnsi" w:cstheme="majorHAnsi"/>
          <w:b/>
          <w:sz w:val="20"/>
          <w:szCs w:val="28"/>
        </w:rPr>
        <w:t>RTCC | 2020 – November 2023 | Jazan, Saudi Arabia</w:t>
      </w:r>
    </w:p>
    <w:p w14:paraId="22C58335" w14:textId="77777777" w:rsidR="00C72426" w:rsidRPr="00C1448A" w:rsidRDefault="00000000" w:rsidP="009B7E95">
      <w:pPr>
        <w:spacing w:line="276" w:lineRule="auto"/>
        <w:rPr>
          <w:rFonts w:asciiTheme="majorHAnsi" w:hAnsiTheme="majorHAnsi" w:cstheme="majorHAnsi"/>
          <w:sz w:val="22"/>
          <w:szCs w:val="28"/>
        </w:rPr>
      </w:pPr>
      <w:r w:rsidRPr="00C1448A">
        <w:rPr>
          <w:rFonts w:asciiTheme="majorHAnsi" w:hAnsiTheme="majorHAnsi" w:cstheme="majorHAnsi"/>
          <w:b/>
          <w:bCs/>
          <w:i/>
          <w:sz w:val="20"/>
          <w:szCs w:val="28"/>
        </w:rPr>
        <w:t>Client</w:t>
      </w:r>
      <w:r w:rsidRPr="00C1448A">
        <w:rPr>
          <w:rFonts w:asciiTheme="majorHAnsi" w:hAnsiTheme="majorHAnsi" w:cstheme="majorHAnsi"/>
          <w:i/>
          <w:sz w:val="20"/>
          <w:szCs w:val="28"/>
        </w:rPr>
        <w:t>: SWCC (Saline Water Conversion Corporation) | Project: SWCC Water Plant – Jazan | Scope: Underground Utilities / Infrastructure</w:t>
      </w:r>
    </w:p>
    <w:p w14:paraId="0E47550F" w14:textId="77777777" w:rsidR="00C72426" w:rsidRPr="00C1448A" w:rsidRDefault="00000000" w:rsidP="009B7E95">
      <w:pPr>
        <w:pStyle w:val="ListBullet"/>
        <w:spacing w:after="30" w:line="276" w:lineRule="auto"/>
        <w:ind w:left="259" w:hanging="173"/>
        <w:rPr>
          <w:rFonts w:asciiTheme="majorHAnsi" w:hAnsiTheme="majorHAnsi" w:cstheme="majorHAnsi"/>
          <w:sz w:val="22"/>
          <w:szCs w:val="28"/>
        </w:rPr>
      </w:pPr>
      <w:r w:rsidRPr="00C1448A">
        <w:rPr>
          <w:rFonts w:asciiTheme="majorHAnsi" w:hAnsiTheme="majorHAnsi" w:cstheme="majorHAnsi"/>
          <w:sz w:val="22"/>
          <w:szCs w:val="28"/>
        </w:rPr>
        <w:t>Managed WIRs, ATPs, MIRs, RFIs, NCEs, SORs and transmittals for the SWCC Water Plant infrastructure project.</w:t>
      </w:r>
    </w:p>
    <w:p w14:paraId="6196DAE4" w14:textId="77777777" w:rsidR="00C72426" w:rsidRDefault="00000000" w:rsidP="009B7E95">
      <w:pPr>
        <w:pStyle w:val="ListBullet"/>
        <w:spacing w:after="30" w:line="276" w:lineRule="auto"/>
        <w:ind w:left="259" w:hanging="173"/>
        <w:rPr>
          <w:rFonts w:asciiTheme="majorHAnsi" w:hAnsiTheme="majorHAnsi" w:cstheme="majorHAnsi"/>
          <w:sz w:val="22"/>
          <w:szCs w:val="28"/>
        </w:rPr>
      </w:pPr>
      <w:r w:rsidRPr="00C1448A">
        <w:rPr>
          <w:rFonts w:asciiTheme="majorHAnsi" w:hAnsiTheme="majorHAnsi" w:cstheme="majorHAnsi"/>
          <w:sz w:val="22"/>
          <w:szCs w:val="28"/>
        </w:rPr>
        <w:t>Maintained filing, revision control, inspection records and reporting to meet client documentation procedures.</w:t>
      </w:r>
    </w:p>
    <w:p w14:paraId="4A2E28F8" w14:textId="77777777" w:rsidR="00B013BD" w:rsidRPr="00C1448A" w:rsidRDefault="00B013BD" w:rsidP="00B013BD">
      <w:pPr>
        <w:pStyle w:val="ListBullet"/>
        <w:numPr>
          <w:ilvl w:val="0"/>
          <w:numId w:val="0"/>
        </w:numPr>
        <w:spacing w:after="30" w:line="276" w:lineRule="auto"/>
        <w:ind w:left="360" w:hanging="360"/>
        <w:rPr>
          <w:rFonts w:asciiTheme="majorHAnsi" w:hAnsiTheme="majorHAnsi" w:cstheme="majorHAnsi"/>
          <w:sz w:val="22"/>
          <w:szCs w:val="28"/>
        </w:rPr>
      </w:pPr>
    </w:p>
    <w:p w14:paraId="735850BD" w14:textId="77777777" w:rsidR="00C72426" w:rsidRPr="00C1448A" w:rsidRDefault="00000000" w:rsidP="009B7E95">
      <w:pPr>
        <w:pBdr>
          <w:bottom w:val="single" w:sz="8" w:space="2" w:color="2F5597"/>
        </w:pBdr>
        <w:spacing w:before="140" w:after="80" w:line="276" w:lineRule="auto"/>
        <w:rPr>
          <w:rFonts w:asciiTheme="majorHAnsi" w:hAnsiTheme="majorHAnsi" w:cstheme="majorHAnsi"/>
          <w:sz w:val="22"/>
          <w:szCs w:val="28"/>
        </w:rPr>
      </w:pPr>
      <w:r w:rsidRPr="00C1448A">
        <w:rPr>
          <w:rFonts w:asciiTheme="majorHAnsi" w:hAnsiTheme="majorHAnsi" w:cstheme="majorHAnsi"/>
          <w:b/>
          <w:color w:val="1F3754"/>
          <w:sz w:val="24"/>
          <w:szCs w:val="28"/>
        </w:rPr>
        <w:lastRenderedPageBreak/>
        <w:t>SELECTED PROJECTS</w:t>
      </w:r>
    </w:p>
    <w:p w14:paraId="1E1E62CA" w14:textId="77777777" w:rsidR="00C72426" w:rsidRPr="00C1448A" w:rsidRDefault="00000000" w:rsidP="009B7E95">
      <w:pPr>
        <w:pStyle w:val="ListBullet"/>
        <w:spacing w:after="30" w:line="276" w:lineRule="auto"/>
        <w:ind w:left="259" w:hanging="173"/>
        <w:rPr>
          <w:rFonts w:asciiTheme="majorHAnsi" w:hAnsiTheme="majorHAnsi" w:cstheme="majorHAnsi"/>
          <w:sz w:val="22"/>
          <w:szCs w:val="28"/>
        </w:rPr>
      </w:pPr>
      <w:r w:rsidRPr="00C1448A">
        <w:rPr>
          <w:rFonts w:asciiTheme="majorHAnsi" w:hAnsiTheme="majorHAnsi" w:cstheme="majorHAnsi"/>
          <w:sz w:val="22"/>
          <w:szCs w:val="28"/>
        </w:rPr>
        <w:t>Hotel East (HE1–HE4), MARSA, AYC, MLH, VBH and RSMLI – Shura Island | Red Sea Global / Raqtan | Kitchen &amp; Laundry Works | Dec 2024–Present</w:t>
      </w:r>
    </w:p>
    <w:p w14:paraId="0EC0AA3D" w14:textId="77777777" w:rsidR="00C72426" w:rsidRPr="00C1448A" w:rsidRDefault="00000000" w:rsidP="009B7E95">
      <w:pPr>
        <w:pStyle w:val="ListBullet"/>
        <w:spacing w:after="30" w:line="276" w:lineRule="auto"/>
        <w:ind w:left="259" w:hanging="173"/>
        <w:rPr>
          <w:rFonts w:asciiTheme="majorHAnsi" w:hAnsiTheme="majorHAnsi" w:cstheme="majorHAnsi"/>
          <w:sz w:val="22"/>
          <w:szCs w:val="28"/>
        </w:rPr>
      </w:pPr>
      <w:r w:rsidRPr="00C1448A">
        <w:rPr>
          <w:rFonts w:asciiTheme="majorHAnsi" w:hAnsiTheme="majorHAnsi" w:cstheme="majorHAnsi"/>
          <w:sz w:val="22"/>
          <w:szCs w:val="28"/>
        </w:rPr>
        <w:t>Sindalah Island – NEOM | NEOM / AECOM / Power China | Underground Utilities &amp; Infrastructure | Jan 2023–Oct 2024</w:t>
      </w:r>
    </w:p>
    <w:p w14:paraId="104FAB3F" w14:textId="77777777" w:rsidR="00C72426" w:rsidRPr="00C1448A" w:rsidRDefault="00000000" w:rsidP="009B7E95">
      <w:pPr>
        <w:pStyle w:val="ListBullet"/>
        <w:spacing w:after="30" w:line="276" w:lineRule="auto"/>
        <w:ind w:left="259" w:hanging="173"/>
        <w:rPr>
          <w:rFonts w:asciiTheme="majorHAnsi" w:hAnsiTheme="majorHAnsi" w:cstheme="majorHAnsi"/>
          <w:sz w:val="22"/>
          <w:szCs w:val="28"/>
        </w:rPr>
      </w:pPr>
      <w:r w:rsidRPr="00C1448A">
        <w:rPr>
          <w:rFonts w:asciiTheme="majorHAnsi" w:hAnsiTheme="majorHAnsi" w:cstheme="majorHAnsi"/>
          <w:sz w:val="22"/>
          <w:szCs w:val="28"/>
        </w:rPr>
        <w:t>SWCC Water Plant – Jazan | SWCC / RTCC | Underground Utilities &amp; Infrastructure | 2020–Nov 2023</w:t>
      </w:r>
    </w:p>
    <w:p w14:paraId="5B69557E" w14:textId="77777777" w:rsidR="00C72426" w:rsidRPr="00C1448A" w:rsidRDefault="00000000" w:rsidP="009B7E95">
      <w:pPr>
        <w:pBdr>
          <w:bottom w:val="single" w:sz="8" w:space="2" w:color="2F5597"/>
        </w:pBdr>
        <w:spacing w:before="140" w:after="80" w:line="276" w:lineRule="auto"/>
        <w:rPr>
          <w:rFonts w:asciiTheme="majorHAnsi" w:hAnsiTheme="majorHAnsi" w:cstheme="majorHAnsi"/>
          <w:sz w:val="22"/>
          <w:szCs w:val="28"/>
        </w:rPr>
      </w:pPr>
      <w:r w:rsidRPr="00C1448A">
        <w:rPr>
          <w:rFonts w:asciiTheme="majorHAnsi" w:hAnsiTheme="majorHAnsi" w:cstheme="majorHAnsi"/>
          <w:b/>
          <w:color w:val="1F3754"/>
          <w:sz w:val="24"/>
          <w:szCs w:val="28"/>
        </w:rPr>
        <w:t>EDUCATION</w:t>
      </w:r>
    </w:p>
    <w:p w14:paraId="7301B928" w14:textId="5BC34D15" w:rsidR="00C72426" w:rsidRPr="00C1448A" w:rsidRDefault="00000000" w:rsidP="009B7E95">
      <w:pPr>
        <w:pStyle w:val="ListBullet"/>
        <w:spacing w:after="30" w:line="276" w:lineRule="auto"/>
        <w:ind w:left="259" w:hanging="173"/>
        <w:rPr>
          <w:rFonts w:asciiTheme="majorHAnsi" w:hAnsiTheme="majorHAnsi" w:cstheme="majorHAnsi"/>
          <w:sz w:val="22"/>
          <w:szCs w:val="28"/>
        </w:rPr>
      </w:pPr>
      <w:r w:rsidRPr="00C1448A">
        <w:rPr>
          <w:rFonts w:asciiTheme="majorHAnsi" w:hAnsiTheme="majorHAnsi" w:cstheme="majorHAnsi"/>
          <w:sz w:val="22"/>
          <w:szCs w:val="28"/>
        </w:rPr>
        <w:t xml:space="preserve">Bachelor's Degree (In Progress) — </w:t>
      </w:r>
      <w:r w:rsidR="00C1448A">
        <w:rPr>
          <w:rFonts w:asciiTheme="majorHAnsi" w:hAnsiTheme="majorHAnsi" w:cstheme="majorHAnsi"/>
          <w:sz w:val="22"/>
          <w:szCs w:val="28"/>
        </w:rPr>
        <w:t xml:space="preserve">VU - </w:t>
      </w:r>
      <w:r w:rsidR="00C1448A" w:rsidRPr="00C1448A">
        <w:rPr>
          <w:rFonts w:asciiTheme="majorHAnsi" w:hAnsiTheme="majorHAnsi" w:cstheme="majorHAnsi"/>
          <w:sz w:val="22"/>
          <w:szCs w:val="28"/>
        </w:rPr>
        <w:t>Federal Board of Pakistan</w:t>
      </w:r>
    </w:p>
    <w:p w14:paraId="24293370" w14:textId="77777777" w:rsidR="00C72426" w:rsidRPr="00C1448A" w:rsidRDefault="00000000" w:rsidP="009B7E95">
      <w:pPr>
        <w:pStyle w:val="ListBullet"/>
        <w:spacing w:after="30" w:line="276" w:lineRule="auto"/>
        <w:ind w:left="259" w:hanging="173"/>
        <w:rPr>
          <w:rFonts w:asciiTheme="majorHAnsi" w:hAnsiTheme="majorHAnsi" w:cstheme="majorHAnsi"/>
          <w:sz w:val="22"/>
          <w:szCs w:val="28"/>
        </w:rPr>
      </w:pPr>
      <w:r w:rsidRPr="00C1448A">
        <w:rPr>
          <w:rFonts w:asciiTheme="majorHAnsi" w:hAnsiTheme="majorHAnsi" w:cstheme="majorHAnsi"/>
          <w:sz w:val="22"/>
          <w:szCs w:val="28"/>
        </w:rPr>
        <w:t xml:space="preserve">Intermediate – </w:t>
      </w:r>
      <w:proofErr w:type="gramStart"/>
      <w:r w:rsidRPr="00C1448A">
        <w:rPr>
          <w:rFonts w:asciiTheme="majorHAnsi" w:hAnsiTheme="majorHAnsi" w:cstheme="majorHAnsi"/>
          <w:sz w:val="22"/>
          <w:szCs w:val="28"/>
        </w:rPr>
        <w:t>Pre-Engineering</w:t>
      </w:r>
      <w:proofErr w:type="gramEnd"/>
      <w:r w:rsidRPr="00C1448A">
        <w:rPr>
          <w:rFonts w:asciiTheme="majorHAnsi" w:hAnsiTheme="majorHAnsi" w:cstheme="majorHAnsi"/>
          <w:sz w:val="22"/>
          <w:szCs w:val="28"/>
        </w:rPr>
        <w:t xml:space="preserve"> | Federal Board of Pakistan</w:t>
      </w:r>
    </w:p>
    <w:p w14:paraId="5BA7058F" w14:textId="77777777" w:rsidR="00C72426" w:rsidRPr="00C1448A" w:rsidRDefault="00000000" w:rsidP="009B7E95">
      <w:pPr>
        <w:pStyle w:val="ListBullet"/>
        <w:spacing w:after="30" w:line="276" w:lineRule="auto"/>
        <w:ind w:left="259" w:hanging="173"/>
        <w:rPr>
          <w:rFonts w:asciiTheme="majorHAnsi" w:hAnsiTheme="majorHAnsi" w:cstheme="majorHAnsi"/>
          <w:sz w:val="22"/>
          <w:szCs w:val="28"/>
        </w:rPr>
      </w:pPr>
      <w:r w:rsidRPr="00C1448A">
        <w:rPr>
          <w:rFonts w:asciiTheme="majorHAnsi" w:hAnsiTheme="majorHAnsi" w:cstheme="majorHAnsi"/>
          <w:sz w:val="22"/>
          <w:szCs w:val="28"/>
        </w:rPr>
        <w:t>Matriculation | Board of Intermediate &amp; Secondary Education, Gujranwala</w:t>
      </w:r>
    </w:p>
    <w:p w14:paraId="318D2FCB" w14:textId="77777777" w:rsidR="00C72426" w:rsidRPr="00C1448A" w:rsidRDefault="00000000" w:rsidP="009B7E95">
      <w:pPr>
        <w:pBdr>
          <w:bottom w:val="single" w:sz="8" w:space="2" w:color="2F5597"/>
        </w:pBdr>
        <w:spacing w:before="140" w:after="80" w:line="276" w:lineRule="auto"/>
        <w:rPr>
          <w:rFonts w:asciiTheme="majorHAnsi" w:hAnsiTheme="majorHAnsi" w:cstheme="majorHAnsi"/>
          <w:sz w:val="22"/>
          <w:szCs w:val="28"/>
        </w:rPr>
      </w:pPr>
      <w:r w:rsidRPr="00C1448A">
        <w:rPr>
          <w:rFonts w:asciiTheme="majorHAnsi" w:hAnsiTheme="majorHAnsi" w:cstheme="majorHAnsi"/>
          <w:b/>
          <w:color w:val="1F3754"/>
          <w:sz w:val="24"/>
          <w:szCs w:val="28"/>
        </w:rPr>
        <w:t>CERTIFICATIONS &amp; PROFESSIONAL DEVELOPMENT</w:t>
      </w:r>
    </w:p>
    <w:p w14:paraId="106F475B" w14:textId="77777777" w:rsidR="00C72426" w:rsidRPr="00C1448A" w:rsidRDefault="00000000" w:rsidP="009B7E95">
      <w:pPr>
        <w:pStyle w:val="ListBullet"/>
        <w:spacing w:after="30" w:line="276" w:lineRule="auto"/>
        <w:ind w:left="259" w:hanging="173"/>
        <w:rPr>
          <w:rFonts w:asciiTheme="majorHAnsi" w:hAnsiTheme="majorHAnsi" w:cstheme="majorHAnsi"/>
          <w:sz w:val="22"/>
          <w:szCs w:val="28"/>
        </w:rPr>
      </w:pPr>
      <w:r w:rsidRPr="00C1448A">
        <w:rPr>
          <w:rFonts w:asciiTheme="majorHAnsi" w:hAnsiTheme="majorHAnsi" w:cstheme="majorHAnsi"/>
          <w:sz w:val="22"/>
          <w:szCs w:val="28"/>
        </w:rPr>
        <w:t>Financial Accounting — School of Business and Trade, Switzerland</w:t>
      </w:r>
    </w:p>
    <w:p w14:paraId="181121E9" w14:textId="77777777" w:rsidR="00C72426" w:rsidRPr="00C1448A" w:rsidRDefault="00000000" w:rsidP="009B7E95">
      <w:pPr>
        <w:pStyle w:val="ListBullet"/>
        <w:spacing w:after="30" w:line="276" w:lineRule="auto"/>
        <w:ind w:left="259" w:hanging="173"/>
        <w:rPr>
          <w:rFonts w:asciiTheme="majorHAnsi" w:hAnsiTheme="majorHAnsi" w:cstheme="majorHAnsi"/>
          <w:sz w:val="22"/>
          <w:szCs w:val="28"/>
        </w:rPr>
      </w:pPr>
      <w:r w:rsidRPr="00C1448A">
        <w:rPr>
          <w:rFonts w:asciiTheme="majorHAnsi" w:hAnsiTheme="majorHAnsi" w:cstheme="majorHAnsi"/>
          <w:sz w:val="22"/>
          <w:szCs w:val="28"/>
        </w:rPr>
        <w:t>Project Management — The Open University, United Kingdom</w:t>
      </w:r>
    </w:p>
    <w:p w14:paraId="644EB5CB" w14:textId="77777777" w:rsidR="00C72426" w:rsidRPr="00C1448A" w:rsidRDefault="00000000" w:rsidP="009B7E95">
      <w:pPr>
        <w:pStyle w:val="ListBullet"/>
        <w:spacing w:after="30" w:line="276" w:lineRule="auto"/>
        <w:ind w:left="259" w:hanging="173"/>
        <w:rPr>
          <w:rFonts w:asciiTheme="majorHAnsi" w:hAnsiTheme="majorHAnsi" w:cstheme="majorHAnsi"/>
          <w:sz w:val="22"/>
          <w:szCs w:val="28"/>
        </w:rPr>
      </w:pPr>
      <w:r w:rsidRPr="00C1448A">
        <w:rPr>
          <w:rFonts w:asciiTheme="majorHAnsi" w:hAnsiTheme="majorHAnsi" w:cstheme="majorHAnsi"/>
          <w:sz w:val="22"/>
          <w:szCs w:val="28"/>
        </w:rPr>
        <w:t>IT Management — European Institute of Leadership and Management</w:t>
      </w:r>
    </w:p>
    <w:p w14:paraId="3AA117E5" w14:textId="77777777" w:rsidR="00C72426" w:rsidRPr="00C1448A" w:rsidRDefault="00000000" w:rsidP="009B7E95">
      <w:pPr>
        <w:pStyle w:val="ListBullet"/>
        <w:spacing w:after="30" w:line="276" w:lineRule="auto"/>
        <w:ind w:left="259" w:hanging="173"/>
        <w:rPr>
          <w:rFonts w:asciiTheme="majorHAnsi" w:hAnsiTheme="majorHAnsi" w:cstheme="majorHAnsi"/>
          <w:sz w:val="22"/>
          <w:szCs w:val="28"/>
        </w:rPr>
      </w:pPr>
      <w:r w:rsidRPr="00C1448A">
        <w:rPr>
          <w:rFonts w:asciiTheme="majorHAnsi" w:hAnsiTheme="majorHAnsi" w:cstheme="majorHAnsi"/>
          <w:sz w:val="22"/>
          <w:szCs w:val="28"/>
        </w:rPr>
        <w:t>IOSH – Managing Safely — Institute of Occupational Safety &amp; Health (IOSH), London</w:t>
      </w:r>
    </w:p>
    <w:p w14:paraId="511E7C4A" w14:textId="77777777" w:rsidR="00C72426" w:rsidRPr="00C1448A" w:rsidRDefault="00000000" w:rsidP="009B7E95">
      <w:pPr>
        <w:pBdr>
          <w:bottom w:val="single" w:sz="8" w:space="2" w:color="2F5597"/>
        </w:pBdr>
        <w:spacing w:before="140" w:after="80" w:line="276" w:lineRule="auto"/>
        <w:rPr>
          <w:rFonts w:asciiTheme="majorHAnsi" w:hAnsiTheme="majorHAnsi" w:cstheme="majorHAnsi"/>
          <w:sz w:val="22"/>
          <w:szCs w:val="28"/>
        </w:rPr>
      </w:pPr>
      <w:r w:rsidRPr="00C1448A">
        <w:rPr>
          <w:rFonts w:asciiTheme="majorHAnsi" w:hAnsiTheme="majorHAnsi" w:cstheme="majorHAnsi"/>
          <w:b/>
          <w:color w:val="1F3754"/>
          <w:sz w:val="24"/>
          <w:szCs w:val="28"/>
        </w:rPr>
        <w:t>TECHNICAL SKILLS</w:t>
      </w:r>
    </w:p>
    <w:p w14:paraId="5021876F" w14:textId="77777777" w:rsidR="00A52E4E" w:rsidRDefault="00000000" w:rsidP="009B7E95">
      <w:pPr>
        <w:spacing w:after="60" w:line="276" w:lineRule="auto"/>
        <w:rPr>
          <w:rFonts w:asciiTheme="majorHAnsi" w:hAnsiTheme="majorHAnsi" w:cstheme="majorHAnsi"/>
          <w:sz w:val="22"/>
          <w:szCs w:val="28"/>
        </w:rPr>
      </w:pPr>
      <w:r w:rsidRPr="00A52E4E">
        <w:rPr>
          <w:rFonts w:asciiTheme="majorHAnsi" w:hAnsiTheme="majorHAnsi" w:cstheme="majorHAnsi"/>
          <w:b/>
          <w:bCs/>
          <w:sz w:val="22"/>
          <w:szCs w:val="28"/>
        </w:rPr>
        <w:t>EDMS</w:t>
      </w:r>
      <w:r w:rsidRPr="00C1448A">
        <w:rPr>
          <w:rFonts w:asciiTheme="majorHAnsi" w:hAnsiTheme="majorHAnsi" w:cstheme="majorHAnsi"/>
          <w:sz w:val="22"/>
          <w:szCs w:val="28"/>
        </w:rPr>
        <w:t xml:space="preserve">: Oracle Aconex | Office &amp; Reporting: MS Office, Advanced Excel, daily/weekly reports, dashboards | </w:t>
      </w:r>
    </w:p>
    <w:p w14:paraId="19930365" w14:textId="1CFDD001" w:rsidR="00C72426" w:rsidRPr="00C1448A" w:rsidRDefault="00000000" w:rsidP="009B7E95">
      <w:pPr>
        <w:spacing w:after="60" w:line="276" w:lineRule="auto"/>
        <w:rPr>
          <w:rFonts w:asciiTheme="majorHAnsi" w:hAnsiTheme="majorHAnsi" w:cstheme="majorHAnsi"/>
          <w:sz w:val="22"/>
          <w:szCs w:val="28"/>
        </w:rPr>
      </w:pPr>
      <w:r w:rsidRPr="00A52E4E">
        <w:rPr>
          <w:rFonts w:asciiTheme="majorHAnsi" w:hAnsiTheme="majorHAnsi" w:cstheme="majorHAnsi"/>
          <w:b/>
          <w:bCs/>
          <w:sz w:val="22"/>
          <w:szCs w:val="28"/>
        </w:rPr>
        <w:t>CAD</w:t>
      </w:r>
      <w:r w:rsidRPr="00C1448A">
        <w:rPr>
          <w:rFonts w:asciiTheme="majorHAnsi" w:hAnsiTheme="majorHAnsi" w:cstheme="majorHAnsi"/>
          <w:sz w:val="22"/>
          <w:szCs w:val="28"/>
        </w:rPr>
        <w:t>: AutoCAD, Civil 3D | Scheduling: Primavera P6</w:t>
      </w:r>
    </w:p>
    <w:p w14:paraId="37F5EB5F" w14:textId="687904E4" w:rsidR="00C72426" w:rsidRPr="00C1448A" w:rsidRDefault="00000000" w:rsidP="00A52E4E">
      <w:pPr>
        <w:spacing w:after="60" w:line="276" w:lineRule="auto"/>
        <w:rPr>
          <w:rFonts w:asciiTheme="majorHAnsi" w:hAnsiTheme="majorHAnsi" w:cstheme="majorHAnsi"/>
          <w:sz w:val="22"/>
          <w:szCs w:val="28"/>
        </w:rPr>
      </w:pPr>
      <w:r w:rsidRPr="00A52E4E">
        <w:rPr>
          <w:rFonts w:asciiTheme="majorHAnsi" w:hAnsiTheme="majorHAnsi" w:cstheme="majorHAnsi"/>
          <w:b/>
          <w:bCs/>
          <w:sz w:val="22"/>
          <w:szCs w:val="28"/>
        </w:rPr>
        <w:t>Additional digital skills</w:t>
      </w:r>
      <w:r w:rsidRPr="00C1448A">
        <w:rPr>
          <w:rFonts w:asciiTheme="majorHAnsi" w:hAnsiTheme="majorHAnsi" w:cstheme="majorHAnsi"/>
          <w:sz w:val="22"/>
          <w:szCs w:val="28"/>
        </w:rPr>
        <w:t>: Python, AI tools, web design, workflow automation and digital tool building</w:t>
      </w:r>
    </w:p>
    <w:p w14:paraId="70535F65" w14:textId="77777777" w:rsidR="00C72426" w:rsidRPr="00C1448A" w:rsidRDefault="00000000" w:rsidP="009B7E95">
      <w:pPr>
        <w:pBdr>
          <w:bottom w:val="single" w:sz="8" w:space="2" w:color="2F5597"/>
        </w:pBdr>
        <w:spacing w:before="140" w:after="80" w:line="276" w:lineRule="auto"/>
        <w:rPr>
          <w:rFonts w:asciiTheme="majorHAnsi" w:hAnsiTheme="majorHAnsi" w:cstheme="majorHAnsi"/>
          <w:sz w:val="22"/>
          <w:szCs w:val="28"/>
        </w:rPr>
      </w:pPr>
      <w:r w:rsidRPr="00C1448A">
        <w:rPr>
          <w:rFonts w:asciiTheme="majorHAnsi" w:hAnsiTheme="majorHAnsi" w:cstheme="majorHAnsi"/>
          <w:b/>
          <w:color w:val="1F3754"/>
          <w:sz w:val="24"/>
          <w:szCs w:val="28"/>
        </w:rPr>
        <w:t>ADDITIONAL KEYWORDS</w:t>
      </w:r>
    </w:p>
    <w:p w14:paraId="497F9542" w14:textId="77777777" w:rsidR="00C72426" w:rsidRPr="00C1448A" w:rsidRDefault="00000000" w:rsidP="009B7E95">
      <w:pPr>
        <w:spacing w:after="60" w:line="276" w:lineRule="auto"/>
        <w:rPr>
          <w:rFonts w:asciiTheme="majorHAnsi" w:hAnsiTheme="majorHAnsi" w:cstheme="majorHAnsi"/>
          <w:sz w:val="22"/>
          <w:szCs w:val="28"/>
        </w:rPr>
      </w:pPr>
      <w:r w:rsidRPr="00C1448A">
        <w:rPr>
          <w:rFonts w:asciiTheme="majorHAnsi" w:hAnsiTheme="majorHAnsi" w:cstheme="majorHAnsi"/>
          <w:sz w:val="22"/>
          <w:szCs w:val="28"/>
        </w:rPr>
        <w:t>Project Document Controller | Construction Document Control | Oracle Aconex | WIR | MIR | RFI | NCR | NCE | SOR | ATP | ITP | Transmittal | Infrastructure | Hospitality</w:t>
      </w:r>
    </w:p>
    <w:sectPr w:rsidR="00C72426" w:rsidRPr="00C1448A"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A226D1A"/>
    <w:lvl w:ilvl="0">
      <w:start w:val="1"/>
      <w:numFmt w:val="bullet"/>
      <w:pStyle w:val="ListBullet"/>
      <w:lvlText w:val=""/>
      <w:lvlJc w:val="left"/>
      <w:pPr>
        <w:tabs>
          <w:tab w:val="num" w:pos="360"/>
        </w:tabs>
        <w:ind w:left="360" w:hanging="360"/>
      </w:pPr>
      <w:rPr>
        <w:rFonts w:ascii="Symbol" w:hAnsi="Symbol" w:hint="default"/>
      </w:rPr>
    </w:lvl>
  </w:abstractNum>
  <w:num w:numId="1" w16cid:durableId="1897861438">
    <w:abstractNumId w:val="8"/>
  </w:num>
  <w:num w:numId="2" w16cid:durableId="1606426065">
    <w:abstractNumId w:val="6"/>
  </w:num>
  <w:num w:numId="3" w16cid:durableId="717361920">
    <w:abstractNumId w:val="5"/>
  </w:num>
  <w:num w:numId="4" w16cid:durableId="1722707847">
    <w:abstractNumId w:val="4"/>
  </w:num>
  <w:num w:numId="5" w16cid:durableId="1128818850">
    <w:abstractNumId w:val="7"/>
  </w:num>
  <w:num w:numId="6" w16cid:durableId="1540624798">
    <w:abstractNumId w:val="3"/>
  </w:num>
  <w:num w:numId="7" w16cid:durableId="1830558409">
    <w:abstractNumId w:val="2"/>
  </w:num>
  <w:num w:numId="8" w16cid:durableId="1296328541">
    <w:abstractNumId w:val="1"/>
  </w:num>
  <w:num w:numId="9" w16cid:durableId="609045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6C44"/>
    <w:rsid w:val="00605F6F"/>
    <w:rsid w:val="009B7E95"/>
    <w:rsid w:val="00A52E4E"/>
    <w:rsid w:val="00AA1D8D"/>
    <w:rsid w:val="00B013BD"/>
    <w:rsid w:val="00B47730"/>
    <w:rsid w:val="00C1448A"/>
    <w:rsid w:val="00C72426"/>
    <w:rsid w:val="00CB0664"/>
    <w:rsid w:val="00D449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4EC3A"/>
  <w14:defaultImageDpi w14:val="300"/>
  <w15:docId w15:val="{521631CA-F91B-423B-B651-9F596C83E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rial" w:eastAsia="Arial" w:hAnsi="Arial"/>
      <w:color w:val="282828"/>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16C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tif1005/" TargetMode="External"/><Relationship Id="rId3" Type="http://schemas.openxmlformats.org/officeDocument/2006/relationships/styles" Target="styles.xml"/><Relationship Id="rId7" Type="http://schemas.openxmlformats.org/officeDocument/2006/relationships/hyperlink" Target="https://atiflab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likatif1005@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651</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Controller CV - Muhammad Atif</dc:title>
  <dc:subject>ATS-friendly targeted CV</dc:subject>
  <dc:creator>Muhammad Atif</dc:creator>
  <cp:keywords/>
  <dc:description>generated by python-docx</dc:description>
  <cp:lastModifiedBy>Muhammad Atif</cp:lastModifiedBy>
  <cp:revision>6</cp:revision>
  <dcterms:created xsi:type="dcterms:W3CDTF">2013-12-23T23:15:00Z</dcterms:created>
  <dcterms:modified xsi:type="dcterms:W3CDTF">2026-10-09T13:19:00Z</dcterms:modified>
  <cp:category/>
</cp:coreProperties>
</file>