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02.0" w:type="dxa"/>
        <w:jc w:val="left"/>
        <w:tblBorders>
          <w:top w:color="000000" w:space="0" w:sz="0" w:val="nil"/>
          <w:left w:color="000000" w:space="0" w:sz="0" w:val="nil"/>
          <w:bottom w:color="2e75b6" w:space="0" w:sz="16" w:val="single"/>
          <w:right w:color="000000" w:space="0" w:sz="0" w:val="nil"/>
          <w:insideH w:color="000000" w:space="0" w:sz="4" w:val="single"/>
          <w:insideV w:color="000000" w:space="0" w:sz="4" w:val="single"/>
        </w:tblBorders>
        <w:tblLayout w:type="fixed"/>
        <w:tblLook w:val="0000"/>
      </w:tblPr>
      <w:tblGrid>
        <w:gridCol w:w="9602"/>
        <w:tblGridChange w:id="0">
          <w:tblGrid>
            <w:gridCol w:w="960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557" w:val="clear"/>
            <w:tcMar>
              <w:top w:w="360.0" w:type="dxa"/>
              <w:left w:w="400.0" w:type="dxa"/>
              <w:bottom w:w="280.0" w:type="dxa"/>
              <w:right w:w="400.0" w:type="dxa"/>
            </w:tcMar>
          </w:tcPr>
          <w:p w:rsidR="00000000" w:rsidDel="00000000" w:rsidP="00000000" w:rsidRDefault="00000000" w:rsidRPr="00000000" w14:paraId="00000002">
            <w:pPr>
              <w:jc w:val="center"/>
              <w:rPr>
                <w:b w:val="1"/>
                <w:bCs w:val="1"/>
                <w:color w:val="ffffff"/>
                <w:sz w:val="52"/>
                <w:szCs w:val="52"/>
              </w:rPr>
            </w:pPr>
            <w:r w:rsidDel="00000000" w:rsidR="00000000" w:rsidRPr="00000000">
              <w:rPr>
                <w:b w:val="1"/>
                <w:bCs w:val="1"/>
                <w:color w:val="ffffff"/>
                <w:sz w:val="52"/>
                <w:szCs w:val="52"/>
                <w:rtl w:val="0"/>
              </w:rPr>
              <w:t xml:space="preserve">Muhammad ATIF</w:t>
            </w:r>
          </w:p>
          <w:p w:rsidR="00000000" w:rsidDel="00000000" w:rsidP="00000000" w:rsidRDefault="00000000" w:rsidRPr="00000000" w14:paraId="00000003">
            <w:pPr>
              <w:jc w:val="center"/>
              <w:rPr>
                <w:color w:val="a8c5e0"/>
                <w:sz w:val="24"/>
                <w:szCs w:val="24"/>
              </w:rPr>
            </w:pPr>
            <w:r w:rsidDel="00000000" w:rsidR="00000000" w:rsidRPr="00000000">
              <w:rPr>
                <w:color w:val="a8c5e0"/>
                <w:sz w:val="24"/>
                <w:szCs w:val="24"/>
                <w:rtl w:val="0"/>
              </w:rPr>
              <w:t xml:space="preserve">Neom, Amaala &amp; RSG Approved</w:t>
            </w:r>
          </w:p>
          <w:p w:rsidR="00000000" w:rsidDel="00000000" w:rsidP="00000000" w:rsidRDefault="00000000" w:rsidRPr="00000000" w14:paraId="00000004">
            <w:pPr>
              <w:spacing w:before="60" w:lineRule="auto"/>
              <w:jc w:val="center"/>
              <w:rPr/>
            </w:pPr>
            <w:r w:rsidDel="00000000" w:rsidR="00000000" w:rsidRPr="00000000">
              <w:rPr>
                <w:color w:val="a8c5e0"/>
                <w:sz w:val="24"/>
                <w:szCs w:val="24"/>
                <w:rtl w:val="0"/>
              </w:rPr>
              <w:t xml:space="preserve">Senior Document Controller  |  QA-QC Coordinator  |  Aconex Specialist</w:t>
            </w:r>
            <w:r w:rsidDel="00000000" w:rsidR="00000000" w:rsidRPr="00000000">
              <w:rPr>
                <w:rtl w:val="0"/>
              </w:rPr>
            </w:r>
          </w:p>
          <w:p w:rsidR="00000000" w:rsidDel="00000000" w:rsidP="00000000" w:rsidRDefault="00000000" w:rsidRPr="00000000" w14:paraId="00000005">
            <w:pPr>
              <w:spacing w:before="100" w:lineRule="auto"/>
              <w:jc w:val="center"/>
              <w:rPr/>
            </w:pPr>
            <w:r w:rsidDel="00000000" w:rsidR="00000000" w:rsidRPr="00000000">
              <w:rPr>
                <w:color w:val="a8c5e0"/>
                <w:sz w:val="19"/>
                <w:szCs w:val="19"/>
                <w:rtl w:val="0"/>
              </w:rPr>
              <w:t xml:space="preserve">Dammam, Saudi Arabia</w:t>
            </w:r>
            <w:r w:rsidDel="00000000" w:rsidR="00000000" w:rsidRPr="00000000">
              <w:rPr>
                <w:color w:val="6b8faf"/>
                <w:sz w:val="19"/>
                <w:szCs w:val="19"/>
                <w:rtl w:val="0"/>
              </w:rPr>
              <w:t xml:space="preserve">   |   </w:t>
            </w:r>
            <w:r w:rsidDel="00000000" w:rsidR="00000000" w:rsidRPr="00000000">
              <w:rPr>
                <w:color w:val="a8c5e0"/>
                <w:sz w:val="19"/>
                <w:szCs w:val="19"/>
                <w:rtl w:val="0"/>
              </w:rPr>
              <w:t xml:space="preserve">+966 59 606 7326</w:t>
            </w:r>
            <w:r w:rsidDel="00000000" w:rsidR="00000000" w:rsidRPr="00000000">
              <w:rPr>
                <w:color w:val="6b8faf"/>
                <w:sz w:val="19"/>
                <w:szCs w:val="19"/>
                <w:rtl w:val="0"/>
              </w:rPr>
              <w:t xml:space="preserve">   |   </w:t>
            </w:r>
            <w:r w:rsidDel="00000000" w:rsidR="00000000" w:rsidRPr="00000000">
              <w:rPr>
                <w:color w:val="a8c5e0"/>
                <w:sz w:val="19"/>
                <w:szCs w:val="19"/>
                <w:rtl w:val="0"/>
              </w:rPr>
              <w:t xml:space="preserve">malikatif1005@gmail.com</w:t>
            </w:r>
            <w:r w:rsidDel="00000000" w:rsidR="00000000" w:rsidRPr="00000000">
              <w:rPr>
                <w:rtl w:val="0"/>
              </w:rPr>
            </w:r>
          </w:p>
        </w:tc>
      </w:tr>
    </w:tbl>
    <w:p w:rsidR="00000000" w:rsidDel="00000000" w:rsidP="00000000" w:rsidRDefault="00000000" w:rsidRPr="00000000" w14:paraId="00000006">
      <w:pPr>
        <w:pBdr>
          <w:bottom w:color="2e75b6" w:space="4" w:sz="12" w:val="single"/>
        </w:pBdr>
        <w:spacing w:after="60" w:before="280" w:lineRule="auto"/>
        <w:rPr/>
      </w:pPr>
      <w:r w:rsidDel="00000000" w:rsidR="00000000" w:rsidRPr="00000000">
        <w:rPr>
          <w:b w:val="1"/>
          <w:bCs w:val="1"/>
          <w:color w:val="1a3557"/>
          <w:sz w:val="22"/>
          <w:szCs w:val="22"/>
          <w:rtl w:val="0"/>
        </w:rPr>
        <w:t xml:space="preserve">PROFESSIONAL SUMMARY</w:t>
      </w:r>
      <w:r w:rsidDel="00000000" w:rsidR="00000000" w:rsidRPr="00000000">
        <w:rPr>
          <w:rtl w:val="0"/>
        </w:rPr>
      </w:r>
    </w:p>
    <w:p w:rsidR="00000000" w:rsidDel="00000000" w:rsidP="00000000" w:rsidRDefault="00000000" w:rsidRPr="00000000" w14:paraId="00000007">
      <w:pPr>
        <w:spacing w:after="80" w:before="60" w:lineRule="auto"/>
        <w:jc w:val="both"/>
        <w:rPr/>
      </w:pPr>
      <w:r w:rsidDel="00000000" w:rsidR="00000000" w:rsidRPr="00000000">
        <w:rPr>
          <w:rtl w:val="0"/>
        </w:rPr>
        <w:t xml:space="preserve">Results-driven Senior Document Controller and QA-QC Coordinator with 6+ years of progressive experience managing construction documentation for high-profile mega-projects across Saudi Arabia, including NEOM, AMAALA, and Red Sea Global (RSG) developments. Recognized specialist in Oracle Aconex, with comprehensive expertise in WIRs, MIRs, RFIs, NCRs, Transmittals, Material Submittals, Method Statements, ITPs, and full-cycle Closeout Documentation. Proven ability to concurrently manage multiple active projects spanning infrastructure, hospitality, kitchen and laundry works. Adept at cross-functional coordination with Engineering, Procurement, SCM, QA/QC, and Site teams, while maintaining rigorous compliance with client standards and project delivery timelines. Recognized for producing accurate weekly/daily reports, conducting site and material inspections, and delivering comprehensive closeout packages including O&amp;M Manuals, As-Built Drawings, Asset Registers, and Warranty Certificates.</w:t>
      </w:r>
    </w:p>
    <w:p w:rsidR="00000000" w:rsidDel="00000000" w:rsidP="00000000" w:rsidRDefault="00000000" w:rsidRPr="00000000" w14:paraId="00000008">
      <w:pPr>
        <w:pBdr>
          <w:bottom w:color="2e75b6" w:space="4" w:sz="12" w:val="single"/>
        </w:pBdr>
        <w:spacing w:after="60" w:before="280" w:lineRule="auto"/>
        <w:rPr/>
      </w:pPr>
      <w:r w:rsidDel="00000000" w:rsidR="00000000" w:rsidRPr="00000000">
        <w:rPr>
          <w:b w:val="1"/>
          <w:bCs w:val="1"/>
          <w:color w:val="1a3557"/>
          <w:sz w:val="22"/>
          <w:szCs w:val="22"/>
          <w:rtl w:val="0"/>
        </w:rPr>
        <w:t xml:space="preserve">CORE COMPETENCIES</w:t>
      </w:r>
      <w:r w:rsidDel="00000000" w:rsidR="00000000" w:rsidRPr="00000000">
        <w:rPr>
          <w:rtl w:val="0"/>
        </w:rPr>
      </w:r>
    </w:p>
    <w:p w:rsidR="00000000" w:rsidDel="00000000" w:rsidP="00000000" w:rsidRDefault="00000000" w:rsidRPr="00000000" w14:paraId="00000009">
      <w:pPr>
        <w:spacing w:before="80" w:lineRule="auto"/>
        <w:rPr/>
      </w:pPr>
      <w:r w:rsidDel="00000000" w:rsidR="00000000" w:rsidRPr="00000000">
        <w:rPr>
          <w:rtl w:val="0"/>
        </w:rPr>
      </w:r>
    </w:p>
    <w:tbl>
      <w:tblPr>
        <w:tblStyle w:val="Table2"/>
        <w:tblW w:w="96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1"/>
        <w:gridCol w:w="4801"/>
        <w:tblGridChange w:id="0">
          <w:tblGrid>
            <w:gridCol w:w="4801"/>
            <w:gridCol w:w="4801"/>
          </w:tblGrid>
        </w:tblGridChange>
      </w:tblGrid>
      <w:tr>
        <w:trPr>
          <w:cantSplit w:val="0"/>
          <w:tblHeader w:val="0"/>
        </w:trPr>
        <w:tc>
          <w:tcPr>
            <w:tcBorders>
              <w:top w:color="2e75b6" w:space="0" w:sz="6" w:val="single"/>
              <w:left w:color="2e75b6" w:space="0" w:sz="6" w:val="single"/>
              <w:bottom w:color="2e75b6" w:space="0" w:sz="6" w:val="single"/>
              <w:right w:color="2e75b6" w:space="0" w:sz="6" w:val="single"/>
            </w:tcBorders>
            <w:shd w:fill="f2f5f8" w:val="clear"/>
            <w:tcMar>
              <w:top w:w="80.0" w:type="dxa"/>
              <w:left w:w="160.0" w:type="dxa"/>
              <w:bottom w:w="80.0" w:type="dxa"/>
              <w:right w:w="160.0" w:type="dxa"/>
            </w:tcMar>
          </w:tcPr>
          <w:p w:rsidR="00000000" w:rsidDel="00000000" w:rsidP="00000000" w:rsidRDefault="00000000" w:rsidRPr="00000000" w14:paraId="0000000A">
            <w:pPr>
              <w:jc w:val="center"/>
              <w:rPr/>
            </w:pPr>
            <w:r w:rsidDel="00000000" w:rsidR="00000000" w:rsidRPr="00000000">
              <w:rPr>
                <w:b w:val="1"/>
                <w:bCs w:val="1"/>
                <w:sz w:val="19"/>
                <w:szCs w:val="19"/>
                <w:rtl w:val="0"/>
              </w:rPr>
              <w:t xml:space="preserve">Oracle Aconex (EDMS)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5f8" w:val="clear"/>
            <w:tcMar>
              <w:top w:w="80.0" w:type="dxa"/>
              <w:left w:w="160.0" w:type="dxa"/>
              <w:bottom w:w="80.0" w:type="dxa"/>
              <w:right w:w="160.0" w:type="dxa"/>
            </w:tcMar>
          </w:tcPr>
          <w:p w:rsidR="00000000" w:rsidDel="00000000" w:rsidP="00000000" w:rsidRDefault="00000000" w:rsidRPr="00000000" w14:paraId="0000000B">
            <w:pPr>
              <w:jc w:val="center"/>
              <w:rPr/>
            </w:pPr>
            <w:r w:rsidDel="00000000" w:rsidR="00000000" w:rsidRPr="00000000">
              <w:rPr>
                <w:b w:val="1"/>
                <w:bCs w:val="1"/>
                <w:sz w:val="19"/>
                <w:szCs w:val="19"/>
                <w:rtl w:val="0"/>
              </w:rPr>
              <w:t xml:space="preserve">Document Control Management</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2f5f8" w:val="clear"/>
            <w:tcMar>
              <w:top w:w="80.0" w:type="dxa"/>
              <w:left w:w="160.0" w:type="dxa"/>
              <w:bottom w:w="80.0" w:type="dxa"/>
              <w:right w:w="160.0" w:type="dxa"/>
            </w:tcMar>
          </w:tcPr>
          <w:p w:rsidR="00000000" w:rsidDel="00000000" w:rsidP="00000000" w:rsidRDefault="00000000" w:rsidRPr="00000000" w14:paraId="0000000C">
            <w:pPr>
              <w:jc w:val="center"/>
              <w:rPr/>
            </w:pPr>
            <w:r w:rsidDel="00000000" w:rsidR="00000000" w:rsidRPr="00000000">
              <w:rPr>
                <w:b w:val="1"/>
                <w:bCs w:val="1"/>
                <w:sz w:val="19"/>
                <w:szCs w:val="19"/>
                <w:rtl w:val="0"/>
              </w:rPr>
              <w:t xml:space="preserve">QA/QC Coordination</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5f8" w:val="clear"/>
            <w:tcMar>
              <w:top w:w="80.0" w:type="dxa"/>
              <w:left w:w="160.0" w:type="dxa"/>
              <w:bottom w:w="80.0" w:type="dxa"/>
              <w:right w:w="160.0" w:type="dxa"/>
            </w:tcMar>
          </w:tcPr>
          <w:p w:rsidR="00000000" w:rsidDel="00000000" w:rsidP="00000000" w:rsidRDefault="00000000" w:rsidRPr="00000000" w14:paraId="0000000D">
            <w:pPr>
              <w:jc w:val="center"/>
              <w:rPr/>
            </w:pPr>
            <w:r w:rsidDel="00000000" w:rsidR="00000000" w:rsidRPr="00000000">
              <w:rPr>
                <w:b w:val="1"/>
                <w:bCs w:val="1"/>
                <w:sz w:val="19"/>
                <w:szCs w:val="19"/>
                <w:rtl w:val="0"/>
              </w:rPr>
              <w:t xml:space="preserve">WIR / MIR / RFI / NCR Management</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2f5f8" w:val="clear"/>
            <w:tcMar>
              <w:top w:w="80.0" w:type="dxa"/>
              <w:left w:w="160.0" w:type="dxa"/>
              <w:bottom w:w="80.0" w:type="dxa"/>
              <w:right w:w="160.0" w:type="dxa"/>
            </w:tcMar>
          </w:tcPr>
          <w:p w:rsidR="00000000" w:rsidDel="00000000" w:rsidP="00000000" w:rsidRDefault="00000000" w:rsidRPr="00000000" w14:paraId="0000000E">
            <w:pPr>
              <w:jc w:val="center"/>
              <w:rPr/>
            </w:pPr>
            <w:r w:rsidDel="00000000" w:rsidR="00000000" w:rsidRPr="00000000">
              <w:rPr>
                <w:b w:val="1"/>
                <w:bCs w:val="1"/>
                <w:sz w:val="19"/>
                <w:szCs w:val="19"/>
                <w:rtl w:val="0"/>
              </w:rPr>
              <w:t xml:space="preserve">Material Submittals &amp; Method Statements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5f8" w:val="clear"/>
            <w:tcMar>
              <w:top w:w="80.0" w:type="dxa"/>
              <w:left w:w="160.0" w:type="dxa"/>
              <w:bottom w:w="80.0" w:type="dxa"/>
              <w:right w:w="160.0" w:type="dxa"/>
            </w:tcMar>
          </w:tcPr>
          <w:p w:rsidR="00000000" w:rsidDel="00000000" w:rsidP="00000000" w:rsidRDefault="00000000" w:rsidRPr="00000000" w14:paraId="0000000F">
            <w:pPr>
              <w:jc w:val="center"/>
              <w:rPr/>
            </w:pPr>
            <w:r w:rsidDel="00000000" w:rsidR="00000000" w:rsidRPr="00000000">
              <w:rPr>
                <w:b w:val="1"/>
                <w:bCs w:val="1"/>
                <w:sz w:val="19"/>
                <w:szCs w:val="19"/>
                <w:rtl w:val="0"/>
              </w:rPr>
              <w:t xml:space="preserve">ITP Coordination &amp; Inspection Support</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2f5f8" w:val="clear"/>
            <w:tcMar>
              <w:top w:w="80.0" w:type="dxa"/>
              <w:left w:w="160.0" w:type="dxa"/>
              <w:bottom w:w="80.0" w:type="dxa"/>
              <w:right w:w="160.0" w:type="dxa"/>
            </w:tcMar>
          </w:tcPr>
          <w:p w:rsidR="00000000" w:rsidDel="00000000" w:rsidP="00000000" w:rsidRDefault="00000000" w:rsidRPr="00000000" w14:paraId="00000010">
            <w:pPr>
              <w:jc w:val="center"/>
              <w:rPr/>
            </w:pPr>
            <w:r w:rsidDel="00000000" w:rsidR="00000000" w:rsidRPr="00000000">
              <w:rPr>
                <w:b w:val="1"/>
                <w:bCs w:val="1"/>
                <w:sz w:val="19"/>
                <w:szCs w:val="19"/>
                <w:rtl w:val="0"/>
              </w:rPr>
              <w:t xml:space="preserve">Closeout Documentation &amp; O&amp;M Manuals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5f8" w:val="clear"/>
            <w:tcMar>
              <w:top w:w="80.0" w:type="dxa"/>
              <w:left w:w="160.0" w:type="dxa"/>
              <w:bottom w:w="80.0" w:type="dxa"/>
              <w:right w:w="160.0" w:type="dxa"/>
            </w:tcMar>
          </w:tcPr>
          <w:p w:rsidR="00000000" w:rsidDel="00000000" w:rsidP="00000000" w:rsidRDefault="00000000" w:rsidRPr="00000000" w14:paraId="00000011">
            <w:pPr>
              <w:jc w:val="center"/>
              <w:rPr/>
            </w:pPr>
            <w:r w:rsidDel="00000000" w:rsidR="00000000" w:rsidRPr="00000000">
              <w:rPr>
                <w:b w:val="1"/>
                <w:bCs w:val="1"/>
                <w:sz w:val="19"/>
                <w:szCs w:val="19"/>
                <w:rtl w:val="0"/>
              </w:rPr>
              <w:t xml:space="preserve">As-Built Drawings &amp; Asset Register</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2f5f8" w:val="clear"/>
            <w:tcMar>
              <w:top w:w="80.0" w:type="dxa"/>
              <w:left w:w="160.0" w:type="dxa"/>
              <w:bottom w:w="80.0" w:type="dxa"/>
              <w:right w:w="160.0" w:type="dxa"/>
            </w:tcMar>
          </w:tcPr>
          <w:p w:rsidR="00000000" w:rsidDel="00000000" w:rsidP="00000000" w:rsidRDefault="00000000" w:rsidRPr="00000000" w14:paraId="00000012">
            <w:pPr>
              <w:jc w:val="center"/>
              <w:rPr/>
            </w:pPr>
            <w:r w:rsidDel="00000000" w:rsidR="00000000" w:rsidRPr="00000000">
              <w:rPr>
                <w:b w:val="1"/>
                <w:bCs w:val="1"/>
                <w:sz w:val="19"/>
                <w:szCs w:val="19"/>
                <w:rtl w:val="0"/>
              </w:rPr>
              <w:t xml:space="preserve">Procurement &amp; SCM Coordination</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5f8" w:val="clear"/>
            <w:tcMar>
              <w:top w:w="80.0" w:type="dxa"/>
              <w:left w:w="160.0" w:type="dxa"/>
              <w:bottom w:w="80.0" w:type="dxa"/>
              <w:right w:w="160.0" w:type="dxa"/>
            </w:tcMar>
          </w:tcPr>
          <w:p w:rsidR="00000000" w:rsidDel="00000000" w:rsidP="00000000" w:rsidRDefault="00000000" w:rsidRPr="00000000" w14:paraId="00000013">
            <w:pPr>
              <w:jc w:val="center"/>
              <w:rPr/>
            </w:pPr>
            <w:r w:rsidDel="00000000" w:rsidR="00000000" w:rsidRPr="00000000">
              <w:rPr>
                <w:b w:val="1"/>
                <w:bCs w:val="1"/>
                <w:sz w:val="19"/>
                <w:szCs w:val="19"/>
                <w:rtl w:val="0"/>
              </w:rPr>
              <w:t xml:space="preserve">Construction &amp; Infrastructure Projects</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2f5f8" w:val="clear"/>
            <w:tcMar>
              <w:top w:w="80.0" w:type="dxa"/>
              <w:left w:w="160.0" w:type="dxa"/>
              <w:bottom w:w="80.0" w:type="dxa"/>
              <w:right w:w="160.0" w:type="dxa"/>
            </w:tcMar>
          </w:tcPr>
          <w:p w:rsidR="00000000" w:rsidDel="00000000" w:rsidP="00000000" w:rsidRDefault="00000000" w:rsidRPr="00000000" w14:paraId="00000014">
            <w:pPr>
              <w:jc w:val="center"/>
              <w:rPr/>
            </w:pPr>
            <w:r w:rsidDel="00000000" w:rsidR="00000000" w:rsidRPr="00000000">
              <w:rPr>
                <w:b w:val="1"/>
                <w:bCs w:val="1"/>
                <w:sz w:val="19"/>
                <w:szCs w:val="19"/>
                <w:rtl w:val="0"/>
              </w:rPr>
              <w:t xml:space="preserve">Hospitality &amp; Kitchen/Laundry Works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5f8" w:val="clear"/>
            <w:tcMar>
              <w:top w:w="80.0" w:type="dxa"/>
              <w:left w:w="160.0" w:type="dxa"/>
              <w:bottom w:w="80.0" w:type="dxa"/>
              <w:right w:w="160.0" w:type="dxa"/>
            </w:tcMar>
          </w:tcPr>
          <w:p w:rsidR="00000000" w:rsidDel="00000000" w:rsidP="00000000" w:rsidRDefault="00000000" w:rsidRPr="00000000" w14:paraId="00000015">
            <w:pPr>
              <w:jc w:val="center"/>
              <w:rPr/>
            </w:pPr>
            <w:r w:rsidDel="00000000" w:rsidR="00000000" w:rsidRPr="00000000">
              <w:rPr>
                <w:b w:val="1"/>
                <w:bCs w:val="1"/>
                <w:sz w:val="19"/>
                <w:szCs w:val="19"/>
                <w:rtl w:val="0"/>
              </w:rPr>
              <w:t xml:space="preserve">Transmittals &amp; Document Tracking</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2f5f8" w:val="clear"/>
            <w:tcMar>
              <w:top w:w="80.0" w:type="dxa"/>
              <w:left w:w="160.0" w:type="dxa"/>
              <w:bottom w:w="80.0" w:type="dxa"/>
              <w:right w:w="160.0" w:type="dxa"/>
            </w:tcMar>
          </w:tcPr>
          <w:p w:rsidR="00000000" w:rsidDel="00000000" w:rsidP="00000000" w:rsidRDefault="00000000" w:rsidRPr="00000000" w14:paraId="00000016">
            <w:pPr>
              <w:jc w:val="center"/>
              <w:rPr/>
            </w:pPr>
            <w:r w:rsidDel="00000000" w:rsidR="00000000" w:rsidRPr="00000000">
              <w:rPr>
                <w:b w:val="1"/>
                <w:bCs w:val="1"/>
                <w:sz w:val="19"/>
                <w:szCs w:val="19"/>
                <w:rtl w:val="0"/>
              </w:rPr>
              <w:t xml:space="preserve">Weekly/Daily Reports &amp; Presentations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5f8" w:val="clear"/>
            <w:tcMar>
              <w:top w:w="80.0" w:type="dxa"/>
              <w:left w:w="160.0" w:type="dxa"/>
              <w:bottom w:w="80.0" w:type="dxa"/>
              <w:right w:w="160.0" w:type="dxa"/>
            </w:tcMar>
          </w:tcPr>
          <w:p w:rsidR="00000000" w:rsidDel="00000000" w:rsidP="00000000" w:rsidRDefault="00000000" w:rsidRPr="00000000" w14:paraId="00000017">
            <w:pPr>
              <w:jc w:val="center"/>
              <w:rPr/>
            </w:pPr>
            <w:r w:rsidDel="00000000" w:rsidR="00000000" w:rsidRPr="00000000">
              <w:rPr>
                <w:b w:val="1"/>
                <w:bCs w:val="1"/>
                <w:sz w:val="19"/>
                <w:szCs w:val="19"/>
                <w:rtl w:val="0"/>
              </w:rPr>
              <w:t xml:space="preserve">Client Coordination (RSG, NEOM, SWCC)</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2f5f8" w:val="clear"/>
            <w:tcMar>
              <w:top w:w="80.0" w:type="dxa"/>
              <w:left w:w="160.0" w:type="dxa"/>
              <w:bottom w:w="80.0" w:type="dxa"/>
              <w:right w:w="160.0" w:type="dxa"/>
            </w:tcMar>
          </w:tcPr>
          <w:p w:rsidR="00000000" w:rsidDel="00000000" w:rsidP="00000000" w:rsidRDefault="00000000" w:rsidRPr="00000000" w14:paraId="00000018">
            <w:pPr>
              <w:jc w:val="center"/>
              <w:rPr/>
            </w:pPr>
            <w:r w:rsidDel="00000000" w:rsidR="00000000" w:rsidRPr="00000000">
              <w:rPr>
                <w:b w:val="1"/>
                <w:bCs w:val="1"/>
                <w:sz w:val="19"/>
                <w:szCs w:val="19"/>
                <w:rtl w:val="0"/>
              </w:rPr>
              <w:t xml:space="preserve">Site Inspections &amp; Material Inspections</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5f8" w:val="clear"/>
            <w:tcMar>
              <w:top w:w="80.0" w:type="dxa"/>
              <w:left w:w="160.0" w:type="dxa"/>
              <w:bottom w:w="80.0" w:type="dxa"/>
              <w:right w:w="160.0" w:type="dxa"/>
            </w:tcMar>
          </w:tcPr>
          <w:p w:rsidR="00000000" w:rsidDel="00000000" w:rsidP="00000000" w:rsidRDefault="00000000" w:rsidRPr="00000000" w14:paraId="00000019">
            <w:pPr>
              <w:jc w:val="center"/>
              <w:rPr/>
            </w:pPr>
            <w:r w:rsidDel="00000000" w:rsidR="00000000" w:rsidRPr="00000000">
              <w:rPr>
                <w:b w:val="1"/>
                <w:bCs w:val="1"/>
                <w:sz w:val="19"/>
                <w:szCs w:val="19"/>
                <w:rtl w:val="0"/>
              </w:rPr>
              <w:t xml:space="preserve">Snag List &amp; Warranty Documentation</w:t>
            </w:r>
            <w:r w:rsidDel="00000000" w:rsidR="00000000" w:rsidRPr="00000000">
              <w:rPr>
                <w:rtl w:val="0"/>
              </w:rPr>
            </w:r>
          </w:p>
        </w:tc>
      </w:tr>
      <w:tr>
        <w:trPr>
          <w:cantSplit w:val="0"/>
          <w:tblHeader w:val="0"/>
        </w:trPr>
        <w:tc>
          <w:tcPr>
            <w:tcBorders>
              <w:top w:color="2e75b6" w:space="0" w:sz="6" w:val="single"/>
              <w:left w:color="2e75b6" w:space="0" w:sz="6" w:val="single"/>
              <w:bottom w:color="2e75b6" w:space="0" w:sz="6" w:val="single"/>
              <w:right w:color="2e75b6" w:space="0" w:sz="6" w:val="single"/>
            </w:tcBorders>
            <w:shd w:fill="f2f5f8" w:val="clear"/>
            <w:tcMar>
              <w:top w:w="80.0" w:type="dxa"/>
              <w:left w:w="160.0" w:type="dxa"/>
              <w:bottom w:w="80.0" w:type="dxa"/>
              <w:right w:w="160.0" w:type="dxa"/>
            </w:tcMar>
          </w:tcPr>
          <w:p w:rsidR="00000000" w:rsidDel="00000000" w:rsidP="00000000" w:rsidRDefault="00000000" w:rsidRPr="00000000" w14:paraId="0000001A">
            <w:pPr>
              <w:jc w:val="center"/>
              <w:rPr/>
            </w:pPr>
            <w:r w:rsidDel="00000000" w:rsidR="00000000" w:rsidRPr="00000000">
              <w:rPr>
                <w:b w:val="1"/>
                <w:bCs w:val="1"/>
                <w:sz w:val="19"/>
                <w:szCs w:val="19"/>
                <w:rtl w:val="0"/>
              </w:rPr>
              <w:t xml:space="preserve">Multi-Project Management</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f2f5f8" w:val="clear"/>
            <w:tcMar>
              <w:top w:w="80.0" w:type="dxa"/>
              <w:left w:w="160.0" w:type="dxa"/>
              <w:bottom w:w="80.0" w:type="dxa"/>
              <w:right w:w="160.0" w:type="dxa"/>
            </w:tcMar>
          </w:tcPr>
          <w:p w:rsidR="00000000" w:rsidDel="00000000" w:rsidP="00000000" w:rsidRDefault="00000000" w:rsidRPr="00000000" w14:paraId="0000001B">
            <w:pPr>
              <w:jc w:val="center"/>
              <w:rPr/>
            </w:pPr>
            <w:r w:rsidDel="00000000" w:rsidR="00000000" w:rsidRPr="00000000">
              <w:rPr>
                <w:b w:val="1"/>
                <w:bCs w:val="1"/>
                <w:sz w:val="19"/>
                <w:szCs w:val="19"/>
                <w:rtl w:val="0"/>
              </w:rPr>
              <w:t xml:space="preserve">Engineering &amp; Site Team Liaison</w:t>
            </w:r>
            <w:r w:rsidDel="00000000" w:rsidR="00000000" w:rsidRPr="00000000">
              <w:rPr>
                <w:rtl w:val="0"/>
              </w:rPr>
            </w:r>
          </w:p>
        </w:tc>
      </w:tr>
    </w:tbl>
    <w:p w:rsidR="00000000" w:rsidDel="00000000" w:rsidP="00000000" w:rsidRDefault="00000000" w:rsidRPr="00000000" w14:paraId="0000001C">
      <w:pPr>
        <w:spacing w:after="60" w:lineRule="auto"/>
        <w:rPr/>
      </w:pPr>
      <w:r w:rsidDel="00000000" w:rsidR="00000000" w:rsidRPr="00000000">
        <w:rPr>
          <w:rtl w:val="0"/>
        </w:rPr>
      </w:r>
    </w:p>
    <w:p w:rsidR="00000000" w:rsidDel="00000000" w:rsidP="00000000" w:rsidRDefault="00000000" w:rsidRPr="00000000" w14:paraId="0000001D">
      <w:pPr>
        <w:pBdr>
          <w:bottom w:color="2e75b6" w:space="4" w:sz="12" w:val="single"/>
        </w:pBdr>
        <w:spacing w:after="60" w:before="280" w:lineRule="auto"/>
        <w:rPr/>
      </w:pPr>
      <w:r w:rsidDel="00000000" w:rsidR="00000000" w:rsidRPr="00000000">
        <w:rPr>
          <w:b w:val="1"/>
          <w:bCs w:val="1"/>
          <w:color w:val="1a3557"/>
          <w:sz w:val="22"/>
          <w:szCs w:val="22"/>
          <w:rtl w:val="0"/>
        </w:rPr>
        <w:t xml:space="preserve">PROFESSIONAL EXPERIENCE</w:t>
      </w:r>
      <w:r w:rsidDel="00000000" w:rsidR="00000000" w:rsidRPr="00000000">
        <w:rPr>
          <w:rtl w:val="0"/>
        </w:rPr>
      </w:r>
    </w:p>
    <w:p w:rsidR="00000000" w:rsidDel="00000000" w:rsidP="00000000" w:rsidRDefault="00000000" w:rsidRPr="00000000" w14:paraId="0000001E">
      <w:pPr>
        <w:spacing w:after="30" w:before="220" w:lineRule="auto"/>
        <w:rPr/>
      </w:pPr>
      <w:r w:rsidDel="00000000" w:rsidR="00000000" w:rsidRPr="00000000">
        <w:rPr>
          <w:b w:val="1"/>
          <w:bCs w:val="1"/>
          <w:color w:val="1a3557"/>
          <w:sz w:val="24"/>
          <w:szCs w:val="24"/>
          <w:rtl w:val="0"/>
        </w:rPr>
        <w:t xml:space="preserve">Senior Document Controller / QA-QC Coordinator</w:t>
      </w:r>
      <w:r w:rsidDel="00000000" w:rsidR="00000000" w:rsidRPr="00000000">
        <w:rPr>
          <w:rtl w:val="0"/>
        </w:rPr>
      </w:r>
    </w:p>
    <w:p w:rsidR="00000000" w:rsidDel="00000000" w:rsidP="00000000" w:rsidRDefault="00000000" w:rsidRPr="00000000" w14:paraId="0000001F">
      <w:pPr>
        <w:spacing w:after="50" w:lineRule="auto"/>
        <w:rPr/>
      </w:pPr>
      <w:r w:rsidDel="00000000" w:rsidR="00000000" w:rsidRPr="00000000">
        <w:rPr>
          <w:b w:val="1"/>
          <w:bCs w:val="1"/>
          <w:color w:val="2e75b6"/>
          <w:sz w:val="24"/>
          <w:szCs w:val="24"/>
          <w:rtl w:val="0"/>
        </w:rPr>
        <w:t xml:space="preserve">Raqtan Company</w:t>
      </w:r>
      <w:r w:rsidDel="00000000" w:rsidR="00000000" w:rsidRPr="00000000">
        <w:rPr>
          <w:color w:val="5a6a7a"/>
          <w:sz w:val="24"/>
          <w:szCs w:val="24"/>
          <w:rtl w:val="0"/>
        </w:rPr>
        <w:t xml:space="preserve">   </w:t>
      </w:r>
      <w:r w:rsidDel="00000000" w:rsidR="00000000" w:rsidRPr="00000000">
        <w:rPr>
          <w:color w:val="5a6a7a"/>
          <w:rtl w:val="0"/>
        </w:rPr>
        <w:t xml:space="preserve">|   </w:t>
      </w:r>
      <w:r w:rsidDel="00000000" w:rsidR="00000000" w:rsidRPr="00000000">
        <w:rPr>
          <w:i w:val="1"/>
          <w:iCs w:val="1"/>
          <w:color w:val="5a6a7a"/>
          <w:rtl w:val="0"/>
        </w:rPr>
        <w:t xml:space="preserve">December 2024 – Present</w:t>
      </w:r>
      <w:r w:rsidDel="00000000" w:rsidR="00000000" w:rsidRPr="00000000">
        <w:rPr>
          <w:color w:val="5a6a7a"/>
          <w:rtl w:val="0"/>
        </w:rPr>
        <w:t xml:space="preserve">   |   </w:t>
      </w:r>
      <w:r w:rsidDel="00000000" w:rsidR="00000000" w:rsidRPr="00000000">
        <w:rPr>
          <w:i w:val="1"/>
          <w:iCs w:val="1"/>
          <w:color w:val="5a6a7a"/>
          <w:rtl w:val="0"/>
        </w:rPr>
        <w:t xml:space="preserve">Dammam Head Office &amp; Shura Island, Saudi Arabia</w:t>
      </w:r>
      <w:r w:rsidDel="00000000" w:rsidR="00000000" w:rsidRPr="00000000">
        <w:rPr>
          <w:rtl w:val="0"/>
        </w:rPr>
      </w:r>
    </w:p>
    <w:p w:rsidR="00000000" w:rsidDel="00000000" w:rsidP="00000000" w:rsidRDefault="00000000" w:rsidRPr="00000000" w14:paraId="00000020">
      <w:pPr>
        <w:spacing w:after="30" w:before="40" w:lineRule="auto"/>
        <w:rPr/>
      </w:pPr>
      <w:r w:rsidDel="00000000" w:rsidR="00000000" w:rsidRPr="00000000">
        <w:rPr>
          <w:b w:val="1"/>
          <w:bCs w:val="1"/>
          <w:color w:val="1a3557"/>
          <w:rtl w:val="0"/>
        </w:rPr>
        <w:t xml:space="preserve">Client: </w:t>
      </w:r>
      <w:r w:rsidDel="00000000" w:rsidR="00000000" w:rsidRPr="00000000">
        <w:rPr>
          <w:rtl w:val="0"/>
        </w:rPr>
        <w:t xml:space="preserve">Red Sea Global (RSG)</w:t>
      </w:r>
      <w:r w:rsidDel="00000000" w:rsidR="00000000" w:rsidRPr="00000000">
        <w:rPr>
          <w:b w:val="1"/>
          <w:bCs w:val="1"/>
          <w:color w:val="1a3557"/>
          <w:rtl w:val="0"/>
        </w:rPr>
        <w:t xml:space="preserve">     Scope: </w:t>
      </w:r>
      <w:r w:rsidDel="00000000" w:rsidR="00000000" w:rsidRPr="00000000">
        <w:rPr>
          <w:rtl w:val="0"/>
        </w:rPr>
        <w:t xml:space="preserve">Kitchen &amp; Laundry Works</w:t>
      </w:r>
    </w:p>
    <w:p w:rsidR="00000000" w:rsidDel="00000000" w:rsidP="00000000" w:rsidRDefault="00000000" w:rsidRPr="00000000" w14:paraId="00000021">
      <w:pPr>
        <w:spacing w:after="40" w:before="30" w:lineRule="auto"/>
        <w:rPr/>
      </w:pPr>
      <w:r w:rsidDel="00000000" w:rsidR="00000000" w:rsidRPr="00000000">
        <w:rPr>
          <w:b w:val="1"/>
          <w:bCs w:val="1"/>
          <w:color w:val="1a3557"/>
          <w:rtl w:val="0"/>
        </w:rPr>
        <w:t xml:space="preserve">Projects: </w:t>
      </w:r>
      <w:r w:rsidDel="00000000" w:rsidR="00000000" w:rsidRPr="00000000">
        <w:rPr>
          <w:i w:val="1"/>
          <w:iCs w:val="1"/>
          <w:color w:val="5a6a7a"/>
          <w:rtl w:val="0"/>
        </w:rPr>
        <w:t xml:space="preserve">Hotel East (HE1–HE4)  |  MARSA  |  Amaala Yacht Club (AYC)  |  Marina Lifestyle (MLH)  |  Village Boutique Hotel (VBH)  |  RSMLI — Shura Island</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Calibri" w:cs="Calibri" w:eastAsia="Calibri" w:hAnsi="Calibri"/>
          <w:b w:val="0"/>
          <w:bCs w:val="0"/>
          <w:i w:val="0"/>
          <w:iCs w:val="0"/>
          <w:smallCaps w:val="0"/>
          <w:strike w:val="0"/>
          <w:color w:val="1e2d3d"/>
          <w:sz w:val="20"/>
          <w:szCs w:val="20"/>
          <w:u w:val="none"/>
          <w:shd w:fill="auto" w:val="clear"/>
          <w:vertAlign w:val="baseline"/>
          <w:rtl w:val="0"/>
        </w:rPr>
        <w:t xml:space="preserve">Manage all project documentation lifecycle through Oracle Aconex, ensuring accurate version control, timely distribution, and full audit trail compliance for Red Sea Global (RSG) submissions.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Calibri" w:cs="Calibri" w:eastAsia="Calibri" w:hAnsi="Calibri"/>
          <w:b w:val="0"/>
          <w:bCs w:val="0"/>
          <w:i w:val="0"/>
          <w:iCs w:val="0"/>
          <w:smallCaps w:val="0"/>
          <w:strike w:val="0"/>
          <w:color w:val="1e2d3d"/>
          <w:sz w:val="20"/>
          <w:szCs w:val="20"/>
          <w:u w:val="none"/>
          <w:shd w:fill="auto" w:val="clear"/>
          <w:vertAlign w:val="baseline"/>
          <w:rtl w:val="0"/>
        </w:rPr>
        <w:t xml:space="preserve">Maintain comprehensive tracking logs for WIRs, MIRs, RFIs, NCRs, Material Submittals, Method Statements, ITPs, and Clearance Requests across multiple concurrent hospitality and kitchen/laundry packages.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Calibri" w:cs="Calibri" w:eastAsia="Calibri" w:hAnsi="Calibri"/>
          <w:b w:val="0"/>
          <w:bCs w:val="0"/>
          <w:i w:val="0"/>
          <w:iCs w:val="0"/>
          <w:smallCaps w:val="0"/>
          <w:strike w:val="0"/>
          <w:color w:val="1e2d3d"/>
          <w:sz w:val="20"/>
          <w:szCs w:val="20"/>
          <w:u w:val="none"/>
          <w:shd w:fill="auto" w:val="clear"/>
          <w:vertAlign w:val="baseline"/>
          <w:rtl w:val="0"/>
        </w:rPr>
        <w:t xml:space="preserve">Coordinate cross-functionally with Procurement, SCM, Engineering, QA/QC, and Site teams to ensure documentation accuracy and on-time submission in line with project milestones.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Calibri" w:cs="Calibri" w:eastAsia="Calibri" w:hAnsi="Calibri"/>
          <w:b w:val="0"/>
          <w:bCs w:val="0"/>
          <w:i w:val="0"/>
          <w:iCs w:val="0"/>
          <w:smallCaps w:val="0"/>
          <w:strike w:val="0"/>
          <w:color w:val="1e2d3d"/>
          <w:sz w:val="20"/>
          <w:szCs w:val="20"/>
          <w:u w:val="none"/>
          <w:shd w:fill="auto" w:val="clear"/>
          <w:vertAlign w:val="baseline"/>
          <w:rtl w:val="0"/>
        </w:rPr>
        <w:t xml:space="preserve">Prepare and submit professional weekly/daily progress reports and executive presentations for internal management and client (RSG) weekly coordination meetings.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Calibri" w:cs="Calibri" w:eastAsia="Calibri" w:hAnsi="Calibri"/>
          <w:b w:val="0"/>
          <w:bCs w:val="0"/>
          <w:i w:val="0"/>
          <w:iCs w:val="0"/>
          <w:smallCaps w:val="0"/>
          <w:strike w:val="0"/>
          <w:color w:val="1e2d3d"/>
          <w:sz w:val="20"/>
          <w:szCs w:val="20"/>
          <w:u w:val="none"/>
          <w:shd w:fill="auto" w:val="clear"/>
          <w:vertAlign w:val="baseline"/>
          <w:rtl w:val="0"/>
        </w:rPr>
        <w:t xml:space="preserve">Participate actively in internal daily meetings and client-facing weekly review meetings, tracking action items and ensuring documentation deliverables are met.</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Calibri" w:cs="Calibri" w:eastAsia="Calibri" w:hAnsi="Calibri"/>
          <w:b w:val="0"/>
          <w:bCs w:val="0"/>
          <w:i w:val="0"/>
          <w:iCs w:val="0"/>
          <w:smallCaps w:val="0"/>
          <w:strike w:val="0"/>
          <w:color w:val="1e2d3d"/>
          <w:sz w:val="20"/>
          <w:szCs w:val="20"/>
          <w:u w:val="none"/>
          <w:shd w:fill="auto" w:val="clear"/>
          <w:vertAlign w:val="baseline"/>
          <w:rtl w:val="0"/>
        </w:rPr>
        <w:t xml:space="preserve">Manage full closeout documentation packages including O&amp;M Manuals, Warranty Certificates, Asset Registers, Snag Lists, Supplier Lists, As-Built Drawings, and Training Documents.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Calibri" w:cs="Calibri" w:eastAsia="Calibri" w:hAnsi="Calibri"/>
          <w:b w:val="0"/>
          <w:bCs w:val="0"/>
          <w:i w:val="0"/>
          <w:iCs w:val="0"/>
          <w:smallCaps w:val="0"/>
          <w:strike w:val="0"/>
          <w:color w:val="1e2d3d"/>
          <w:sz w:val="20"/>
          <w:szCs w:val="20"/>
          <w:u w:val="none"/>
          <w:shd w:fill="auto" w:val="clear"/>
          <w:vertAlign w:val="baseline"/>
          <w:rtl w:val="0"/>
        </w:rPr>
        <w:t xml:space="preserve">Conduct regular site inspections and material inspections, preparing inspection records and supporting QA/QC activities in parallel with document control responsibilities.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Calibri" w:cs="Calibri" w:eastAsia="Calibri" w:hAnsi="Calibri"/>
          <w:b w:val="0"/>
          <w:bCs w:val="0"/>
          <w:i w:val="0"/>
          <w:iCs w:val="0"/>
          <w:smallCaps w:val="0"/>
          <w:strike w:val="0"/>
          <w:color w:val="1e2d3d"/>
          <w:sz w:val="20"/>
          <w:szCs w:val="20"/>
          <w:u w:val="none"/>
          <w:shd w:fill="auto" w:val="clear"/>
          <w:vertAlign w:val="baseline"/>
          <w:rtl w:val="0"/>
        </w:rPr>
        <w:t xml:space="preserve">Ensure all documentation submissions adhere to RSG standards, specifications, and contractual requirements, maintaining zero non-conformance on document management procedures.</w:t>
      </w:r>
    </w:p>
    <w:p w:rsidR="00000000" w:rsidDel="00000000" w:rsidP="00000000" w:rsidRDefault="00000000" w:rsidRPr="00000000" w14:paraId="0000002A">
      <w:pPr>
        <w:spacing w:after="30" w:before="220" w:lineRule="auto"/>
        <w:rPr/>
      </w:pPr>
      <w:r w:rsidDel="00000000" w:rsidR="00000000" w:rsidRPr="00000000">
        <w:rPr>
          <w:b w:val="1"/>
          <w:bCs w:val="1"/>
          <w:color w:val="1a3557"/>
          <w:sz w:val="24"/>
          <w:szCs w:val="24"/>
          <w:rtl w:val="0"/>
        </w:rPr>
        <w:t xml:space="preserve">Document Controller</w:t>
      </w:r>
      <w:r w:rsidDel="00000000" w:rsidR="00000000" w:rsidRPr="00000000">
        <w:rPr>
          <w:rtl w:val="0"/>
        </w:rPr>
      </w:r>
    </w:p>
    <w:p w:rsidR="00000000" w:rsidDel="00000000" w:rsidP="00000000" w:rsidRDefault="00000000" w:rsidRPr="00000000" w14:paraId="0000002B">
      <w:pPr>
        <w:spacing w:after="50" w:lineRule="auto"/>
        <w:rPr/>
      </w:pPr>
      <w:r w:rsidDel="00000000" w:rsidR="00000000" w:rsidRPr="00000000">
        <w:rPr>
          <w:b w:val="1"/>
          <w:bCs w:val="1"/>
          <w:color w:val="2e75b6"/>
          <w:sz w:val="24"/>
          <w:szCs w:val="24"/>
          <w:rtl w:val="0"/>
        </w:rPr>
        <w:t xml:space="preserve">Power China</w:t>
      </w:r>
      <w:r w:rsidDel="00000000" w:rsidR="00000000" w:rsidRPr="00000000">
        <w:rPr>
          <w:color w:val="5a6a7a"/>
          <w:sz w:val="24"/>
          <w:szCs w:val="24"/>
          <w:rtl w:val="0"/>
        </w:rPr>
        <w:t xml:space="preserve">   </w:t>
      </w:r>
      <w:r w:rsidDel="00000000" w:rsidR="00000000" w:rsidRPr="00000000">
        <w:rPr>
          <w:color w:val="5a6a7a"/>
          <w:rtl w:val="0"/>
        </w:rPr>
        <w:t xml:space="preserve">|   </w:t>
      </w:r>
      <w:r w:rsidDel="00000000" w:rsidR="00000000" w:rsidRPr="00000000">
        <w:rPr>
          <w:i w:val="1"/>
          <w:iCs w:val="1"/>
          <w:color w:val="5a6a7a"/>
          <w:rtl w:val="0"/>
        </w:rPr>
        <w:t xml:space="preserve">January 2023 – October 2024</w:t>
      </w:r>
      <w:r w:rsidDel="00000000" w:rsidR="00000000" w:rsidRPr="00000000">
        <w:rPr>
          <w:color w:val="5a6a7a"/>
          <w:rtl w:val="0"/>
        </w:rPr>
        <w:t xml:space="preserve">   |   </w:t>
      </w:r>
      <w:r w:rsidDel="00000000" w:rsidR="00000000" w:rsidRPr="00000000">
        <w:rPr>
          <w:i w:val="1"/>
          <w:iCs w:val="1"/>
          <w:color w:val="5a6a7a"/>
          <w:rtl w:val="0"/>
        </w:rPr>
        <w:t xml:space="preserve">NEOM, Saudi Arabia</w:t>
      </w:r>
      <w:r w:rsidDel="00000000" w:rsidR="00000000" w:rsidRPr="00000000">
        <w:rPr>
          <w:rtl w:val="0"/>
        </w:rPr>
      </w:r>
    </w:p>
    <w:p w:rsidR="00000000" w:rsidDel="00000000" w:rsidP="00000000" w:rsidRDefault="00000000" w:rsidRPr="00000000" w14:paraId="0000002C">
      <w:pPr>
        <w:spacing w:after="30" w:before="40" w:lineRule="auto"/>
        <w:rPr/>
      </w:pPr>
      <w:r w:rsidDel="00000000" w:rsidR="00000000" w:rsidRPr="00000000">
        <w:rPr>
          <w:b w:val="1"/>
          <w:bCs w:val="1"/>
          <w:color w:val="1a3557"/>
          <w:rtl w:val="0"/>
        </w:rPr>
        <w:t xml:space="preserve">Client: </w:t>
      </w:r>
      <w:r w:rsidDel="00000000" w:rsidR="00000000" w:rsidRPr="00000000">
        <w:rPr>
          <w:rtl w:val="0"/>
        </w:rPr>
        <w:t xml:space="preserve">NEOM</w:t>
      </w:r>
      <w:r w:rsidDel="00000000" w:rsidR="00000000" w:rsidRPr="00000000">
        <w:rPr>
          <w:b w:val="1"/>
          <w:bCs w:val="1"/>
          <w:color w:val="1a3557"/>
          <w:rtl w:val="0"/>
        </w:rPr>
        <w:t xml:space="preserve">     Consultant: </w:t>
      </w:r>
      <w:r w:rsidDel="00000000" w:rsidR="00000000" w:rsidRPr="00000000">
        <w:rPr>
          <w:rtl w:val="0"/>
        </w:rPr>
        <w:t xml:space="preserve">AECOM</w:t>
      </w:r>
      <w:r w:rsidDel="00000000" w:rsidR="00000000" w:rsidRPr="00000000">
        <w:rPr>
          <w:b w:val="1"/>
          <w:bCs w:val="1"/>
          <w:color w:val="1a3557"/>
          <w:rtl w:val="0"/>
        </w:rPr>
        <w:t xml:space="preserve">     Scope: </w:t>
      </w:r>
      <w:r w:rsidDel="00000000" w:rsidR="00000000" w:rsidRPr="00000000">
        <w:rPr>
          <w:rtl w:val="0"/>
        </w:rPr>
        <w:t xml:space="preserve">Underground Utilities / Infrastructure</w:t>
      </w:r>
    </w:p>
    <w:p w:rsidR="00000000" w:rsidDel="00000000" w:rsidP="00000000" w:rsidRDefault="00000000" w:rsidRPr="00000000" w14:paraId="0000002D">
      <w:pPr>
        <w:spacing w:after="40" w:before="30" w:lineRule="auto"/>
        <w:rPr/>
      </w:pPr>
      <w:r w:rsidDel="00000000" w:rsidR="00000000" w:rsidRPr="00000000">
        <w:rPr>
          <w:b w:val="1"/>
          <w:bCs w:val="1"/>
          <w:color w:val="1a3557"/>
          <w:rtl w:val="0"/>
        </w:rPr>
        <w:t xml:space="preserve">Project: </w:t>
      </w:r>
      <w:r w:rsidDel="00000000" w:rsidR="00000000" w:rsidRPr="00000000">
        <w:rPr>
          <w:i w:val="1"/>
          <w:iCs w:val="1"/>
          <w:color w:val="5a6a7a"/>
          <w:rtl w:val="0"/>
        </w:rPr>
        <w:t xml:space="preserve">Sindalah Island – NEOM</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Calibri" w:cs="Calibri" w:eastAsia="Calibri" w:hAnsi="Calibri"/>
          <w:b w:val="0"/>
          <w:bCs w:val="0"/>
          <w:i w:val="0"/>
          <w:iCs w:val="0"/>
          <w:smallCaps w:val="0"/>
          <w:strike w:val="0"/>
          <w:color w:val="1e2d3d"/>
          <w:sz w:val="20"/>
          <w:szCs w:val="20"/>
          <w:u w:val="none"/>
          <w:shd w:fill="auto" w:val="clear"/>
          <w:vertAlign w:val="baseline"/>
          <w:rtl w:val="0"/>
        </w:rPr>
        <w:t xml:space="preserve">Managed the complete document control function for the Sindalah Island infrastructure package using Oracle Aconex, covering WIRs, RFIs, NCRs, and all project documentation.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Calibri" w:cs="Calibri" w:eastAsia="Calibri" w:hAnsi="Calibri"/>
          <w:b w:val="0"/>
          <w:bCs w:val="0"/>
          <w:i w:val="0"/>
          <w:iCs w:val="0"/>
          <w:smallCaps w:val="0"/>
          <w:strike w:val="0"/>
          <w:color w:val="1e2d3d"/>
          <w:sz w:val="20"/>
          <w:szCs w:val="20"/>
          <w:u w:val="none"/>
          <w:shd w:fill="auto" w:val="clear"/>
          <w:vertAlign w:val="baseline"/>
          <w:rtl w:val="0"/>
        </w:rPr>
        <w:t xml:space="preserve">Maintained structured document control systems and master tracking logs, ensuring real-time visibility of document status for engineering, QA/QC, and site teams.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Calibri" w:cs="Calibri" w:eastAsia="Calibri" w:hAnsi="Calibri"/>
          <w:b w:val="0"/>
          <w:bCs w:val="0"/>
          <w:i w:val="0"/>
          <w:iCs w:val="0"/>
          <w:smallCaps w:val="0"/>
          <w:strike w:val="0"/>
          <w:color w:val="1e2d3d"/>
          <w:sz w:val="20"/>
          <w:szCs w:val="20"/>
          <w:u w:val="none"/>
          <w:shd w:fill="auto" w:val="clear"/>
          <w:vertAlign w:val="baseline"/>
          <w:rtl w:val="0"/>
        </w:rPr>
        <w:t xml:space="preserve">Coordinated closely with engineering and site teams to facilitate timely document submissions, responses, and approvals through AECOM/NEOM review cycles.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Calibri" w:cs="Calibri" w:eastAsia="Calibri" w:hAnsi="Calibri"/>
          <w:b w:val="0"/>
          <w:bCs w:val="0"/>
          <w:i w:val="0"/>
          <w:iCs w:val="0"/>
          <w:smallCaps w:val="0"/>
          <w:strike w:val="0"/>
          <w:color w:val="1e2d3d"/>
          <w:sz w:val="20"/>
          <w:szCs w:val="20"/>
          <w:u w:val="none"/>
          <w:shd w:fill="auto" w:val="clear"/>
          <w:vertAlign w:val="baseline"/>
          <w:rtl w:val="0"/>
        </w:rPr>
        <w:t xml:space="preserve">Supported comprehensive infrastructure project documentation including underground utilities, inspection records, and transmittals aligned with NEOM's stringent document management requirements.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Calibri" w:cs="Calibri" w:eastAsia="Calibri" w:hAnsi="Calibri"/>
          <w:b w:val="0"/>
          <w:bCs w:val="0"/>
          <w:i w:val="0"/>
          <w:iCs w:val="0"/>
          <w:smallCaps w:val="0"/>
          <w:strike w:val="0"/>
          <w:color w:val="1e2d3d"/>
          <w:sz w:val="20"/>
          <w:szCs w:val="20"/>
          <w:u w:val="none"/>
          <w:shd w:fill="auto" w:val="clear"/>
          <w:vertAlign w:val="baseline"/>
          <w:rtl w:val="0"/>
        </w:rPr>
        <w:t xml:space="preserve">Prepared regular document status reports and dashboards for project management review, tracking outstanding submissions, overdue responses, and upcoming deadlines.</w:t>
      </w:r>
    </w:p>
    <w:p w:rsidR="00000000" w:rsidDel="00000000" w:rsidP="00000000" w:rsidRDefault="00000000" w:rsidRPr="00000000" w14:paraId="00000033">
      <w:pPr>
        <w:spacing w:after="30" w:before="220" w:lineRule="auto"/>
        <w:rPr/>
      </w:pPr>
      <w:r w:rsidDel="00000000" w:rsidR="00000000" w:rsidRPr="00000000">
        <w:rPr>
          <w:b w:val="1"/>
          <w:bCs w:val="1"/>
          <w:color w:val="1a3557"/>
          <w:sz w:val="24"/>
          <w:szCs w:val="24"/>
          <w:rtl w:val="0"/>
        </w:rPr>
        <w:t xml:space="preserve">Document Controller</w:t>
      </w:r>
      <w:r w:rsidDel="00000000" w:rsidR="00000000" w:rsidRPr="00000000">
        <w:rPr>
          <w:rtl w:val="0"/>
        </w:rPr>
      </w:r>
    </w:p>
    <w:p w:rsidR="00000000" w:rsidDel="00000000" w:rsidP="00000000" w:rsidRDefault="00000000" w:rsidRPr="00000000" w14:paraId="00000034">
      <w:pPr>
        <w:spacing w:after="50" w:lineRule="auto"/>
        <w:rPr/>
      </w:pPr>
      <w:r w:rsidDel="00000000" w:rsidR="00000000" w:rsidRPr="00000000">
        <w:rPr>
          <w:b w:val="1"/>
          <w:bCs w:val="1"/>
          <w:color w:val="2e75b6"/>
          <w:sz w:val="24"/>
          <w:szCs w:val="24"/>
          <w:rtl w:val="0"/>
        </w:rPr>
        <w:t xml:space="preserve">RTCC</w:t>
      </w:r>
      <w:r w:rsidDel="00000000" w:rsidR="00000000" w:rsidRPr="00000000">
        <w:rPr>
          <w:color w:val="5a6a7a"/>
          <w:sz w:val="24"/>
          <w:szCs w:val="24"/>
          <w:rtl w:val="0"/>
        </w:rPr>
        <w:t xml:space="preserve">   </w:t>
      </w:r>
      <w:r w:rsidDel="00000000" w:rsidR="00000000" w:rsidRPr="00000000">
        <w:rPr>
          <w:color w:val="5a6a7a"/>
          <w:rtl w:val="0"/>
        </w:rPr>
        <w:t xml:space="preserve">|   </w:t>
      </w:r>
      <w:r w:rsidDel="00000000" w:rsidR="00000000" w:rsidRPr="00000000">
        <w:rPr>
          <w:i w:val="1"/>
          <w:iCs w:val="1"/>
          <w:color w:val="5a6a7a"/>
          <w:rtl w:val="0"/>
        </w:rPr>
        <w:t xml:space="preserve">2020 – November 2023</w:t>
      </w:r>
      <w:r w:rsidDel="00000000" w:rsidR="00000000" w:rsidRPr="00000000">
        <w:rPr>
          <w:color w:val="5a6a7a"/>
          <w:rtl w:val="0"/>
        </w:rPr>
        <w:t xml:space="preserve">   |   </w:t>
      </w:r>
      <w:r w:rsidDel="00000000" w:rsidR="00000000" w:rsidRPr="00000000">
        <w:rPr>
          <w:i w:val="1"/>
          <w:iCs w:val="1"/>
          <w:color w:val="5a6a7a"/>
          <w:rtl w:val="0"/>
        </w:rPr>
        <w:t xml:space="preserve">Jazan, Saudi Arabia</w:t>
      </w:r>
      <w:r w:rsidDel="00000000" w:rsidR="00000000" w:rsidRPr="00000000">
        <w:rPr>
          <w:rtl w:val="0"/>
        </w:rPr>
      </w:r>
    </w:p>
    <w:p w:rsidR="00000000" w:rsidDel="00000000" w:rsidP="00000000" w:rsidRDefault="00000000" w:rsidRPr="00000000" w14:paraId="00000035">
      <w:pPr>
        <w:spacing w:after="30" w:before="40" w:lineRule="auto"/>
        <w:rPr/>
      </w:pPr>
      <w:r w:rsidDel="00000000" w:rsidR="00000000" w:rsidRPr="00000000">
        <w:rPr>
          <w:b w:val="1"/>
          <w:bCs w:val="1"/>
          <w:color w:val="1a3557"/>
          <w:rtl w:val="0"/>
        </w:rPr>
        <w:t xml:space="preserve">Client: </w:t>
      </w:r>
      <w:r w:rsidDel="00000000" w:rsidR="00000000" w:rsidRPr="00000000">
        <w:rPr>
          <w:rtl w:val="0"/>
        </w:rPr>
        <w:t xml:space="preserve">SWCC (Saline Water Conversion Corporation)</w:t>
      </w:r>
      <w:r w:rsidDel="00000000" w:rsidR="00000000" w:rsidRPr="00000000">
        <w:rPr>
          <w:b w:val="1"/>
          <w:bCs w:val="1"/>
          <w:color w:val="1a3557"/>
          <w:rtl w:val="0"/>
        </w:rPr>
        <w:t xml:space="preserve">     Scope: </w:t>
      </w:r>
      <w:r w:rsidDel="00000000" w:rsidR="00000000" w:rsidRPr="00000000">
        <w:rPr>
          <w:rtl w:val="0"/>
        </w:rPr>
        <w:t xml:space="preserve">Underground Utilities / Infrastructure</w:t>
      </w:r>
    </w:p>
    <w:p w:rsidR="00000000" w:rsidDel="00000000" w:rsidP="00000000" w:rsidRDefault="00000000" w:rsidRPr="00000000" w14:paraId="00000036">
      <w:pPr>
        <w:spacing w:after="40" w:before="30" w:lineRule="auto"/>
        <w:rPr/>
      </w:pPr>
      <w:r w:rsidDel="00000000" w:rsidR="00000000" w:rsidRPr="00000000">
        <w:rPr>
          <w:b w:val="1"/>
          <w:bCs w:val="1"/>
          <w:color w:val="1a3557"/>
          <w:rtl w:val="0"/>
        </w:rPr>
        <w:t xml:space="preserve">Project: </w:t>
      </w:r>
      <w:r w:rsidDel="00000000" w:rsidR="00000000" w:rsidRPr="00000000">
        <w:rPr>
          <w:i w:val="1"/>
          <w:iCs w:val="1"/>
          <w:color w:val="5a6a7a"/>
          <w:rtl w:val="0"/>
        </w:rPr>
        <w:t xml:space="preserve">SWCC Water Plant – Jazan</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Calibri" w:cs="Calibri" w:eastAsia="Calibri" w:hAnsi="Calibri"/>
          <w:b w:val="0"/>
          <w:bCs w:val="0"/>
          <w:i w:val="0"/>
          <w:iCs w:val="0"/>
          <w:smallCaps w:val="0"/>
          <w:strike w:val="0"/>
          <w:color w:val="1e2d3d"/>
          <w:sz w:val="20"/>
          <w:szCs w:val="20"/>
          <w:u w:val="none"/>
          <w:shd w:fill="auto" w:val="clear"/>
          <w:vertAlign w:val="baseline"/>
          <w:rtl w:val="0"/>
        </w:rPr>
        <w:t xml:space="preserve">Managed project documentation including WIRs, ATPs, MIRs, RFIs, NCEs, SORs, and Transmittals for a large-scale water treatment infrastructure project using Oracle Aconex.</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Calibri" w:cs="Calibri" w:eastAsia="Calibri" w:hAnsi="Calibri"/>
          <w:b w:val="0"/>
          <w:bCs w:val="0"/>
          <w:i w:val="0"/>
          <w:iCs w:val="0"/>
          <w:smallCaps w:val="0"/>
          <w:strike w:val="0"/>
          <w:color w:val="1e2d3d"/>
          <w:sz w:val="20"/>
          <w:szCs w:val="20"/>
          <w:u w:val="none"/>
          <w:shd w:fill="auto" w:val="clear"/>
          <w:vertAlign w:val="baseline"/>
          <w:rtl w:val="0"/>
        </w:rPr>
        <w:t xml:space="preserve">Maintained comprehensive project records and document control logs, ensuring proper filing, version control, and retrieval of all project correspondence and technical submittals.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Calibri" w:cs="Calibri" w:eastAsia="Calibri" w:hAnsi="Calibri"/>
          <w:b w:val="0"/>
          <w:bCs w:val="0"/>
          <w:i w:val="0"/>
          <w:iCs w:val="0"/>
          <w:smallCaps w:val="0"/>
          <w:strike w:val="0"/>
          <w:color w:val="1e2d3d"/>
          <w:sz w:val="20"/>
          <w:szCs w:val="20"/>
          <w:u w:val="none"/>
          <w:shd w:fill="auto" w:val="clear"/>
          <w:vertAlign w:val="baseline"/>
          <w:rtl w:val="0"/>
        </w:rPr>
        <w:t xml:space="preserve">Coordinated infrastructure documentation workflows and submissions, liaising with SWCC representatives and internal teams to ensure compliance with client document management protocols.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Calibri" w:cs="Calibri" w:eastAsia="Calibri" w:hAnsi="Calibri"/>
          <w:b w:val="0"/>
          <w:bCs w:val="0"/>
          <w:i w:val="0"/>
          <w:iCs w:val="0"/>
          <w:smallCaps w:val="0"/>
          <w:strike w:val="0"/>
          <w:color w:val="1e2d3d"/>
          <w:sz w:val="20"/>
          <w:szCs w:val="20"/>
          <w:u w:val="none"/>
          <w:shd w:fill="auto" w:val="clear"/>
          <w:vertAlign w:val="baseline"/>
          <w:rtl w:val="0"/>
        </w:rPr>
        <w:t xml:space="preserve">Assisted site and QA/QC teams with preparation, tracking, and filing of inspection documentation, contributing to smooth execution of inspection and testing activities.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80"/>
        <w:jc w:val="left"/>
        <w:rPr/>
      </w:pPr>
      <w:r w:rsidDel="00000000" w:rsidR="00000000" w:rsidRPr="00000000">
        <w:rPr>
          <w:rFonts w:ascii="Calibri" w:cs="Calibri" w:eastAsia="Calibri" w:hAnsi="Calibri"/>
          <w:b w:val="0"/>
          <w:bCs w:val="0"/>
          <w:i w:val="0"/>
          <w:iCs w:val="0"/>
          <w:smallCaps w:val="0"/>
          <w:strike w:val="0"/>
          <w:color w:val="1e2d3d"/>
          <w:sz w:val="20"/>
          <w:szCs w:val="20"/>
          <w:u w:val="none"/>
          <w:shd w:fill="auto" w:val="clear"/>
          <w:vertAlign w:val="baseline"/>
          <w:rtl w:val="0"/>
        </w:rPr>
        <w:t xml:space="preserve">Generated regular transmittal reports and document status summaries to support project management decision-making and client reporting requirements.</w:t>
      </w:r>
    </w:p>
    <w:p w:rsidR="00000000" w:rsidDel="00000000" w:rsidP="00000000" w:rsidRDefault="00000000" w:rsidRPr="00000000" w14:paraId="0000003C">
      <w:pPr>
        <w:pBdr>
          <w:bottom w:color="2e75b6" w:space="4" w:sz="12" w:val="single"/>
        </w:pBdr>
        <w:spacing w:after="60" w:before="280" w:lineRule="auto"/>
        <w:rPr/>
      </w:pPr>
      <w:r w:rsidDel="00000000" w:rsidR="00000000" w:rsidRPr="00000000">
        <w:rPr>
          <w:b w:val="1"/>
          <w:bCs w:val="1"/>
          <w:color w:val="1a3557"/>
          <w:sz w:val="22"/>
          <w:szCs w:val="22"/>
          <w:rtl w:val="0"/>
        </w:rPr>
        <w:t xml:space="preserve">MAJOR PROJECTS</w:t>
      </w:r>
      <w:r w:rsidDel="00000000" w:rsidR="00000000" w:rsidRPr="00000000">
        <w:rPr>
          <w:rtl w:val="0"/>
        </w:rPr>
      </w:r>
    </w:p>
    <w:tbl>
      <w:tblPr>
        <w:tblStyle w:val="Table3"/>
        <w:tblW w:w="9602.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200"/>
        <w:gridCol w:w="2600"/>
        <w:gridCol w:w="2200"/>
        <w:gridCol w:w="2602"/>
        <w:tblGridChange w:id="0">
          <w:tblGrid>
            <w:gridCol w:w="2200"/>
            <w:gridCol w:w="2600"/>
            <w:gridCol w:w="2200"/>
            <w:gridCol w:w="2602"/>
          </w:tblGrid>
        </w:tblGridChange>
      </w:tblGrid>
      <w:tr>
        <w:trPr>
          <w:cantSplit w:val="0"/>
          <w:tblHeader w:val="0"/>
        </w:trPr>
        <w:tc>
          <w:tcPr>
            <w:tcBorders>
              <w:top w:color="000000" w:space="0" w:sz="0" w:val="nil"/>
              <w:left w:color="000000" w:space="0" w:sz="0" w:val="nil"/>
              <w:bottom w:color="2e75b6" w:space="0" w:sz="8" w:val="single"/>
              <w:right w:color="000000" w:space="0" w:sz="0" w:val="nil"/>
            </w:tcBorders>
            <w:shd w:fill="1a3557" w:val="clear"/>
            <w:tcMar>
              <w:top w:w="100.0" w:type="dxa"/>
              <w:left w:w="120.0" w:type="dxa"/>
              <w:bottom w:w="100.0" w:type="dxa"/>
              <w:right w:w="120.0" w:type="dxa"/>
            </w:tcMar>
          </w:tcPr>
          <w:p w:rsidR="00000000" w:rsidDel="00000000" w:rsidP="00000000" w:rsidRDefault="00000000" w:rsidRPr="00000000" w14:paraId="0000003D">
            <w:pPr>
              <w:rPr/>
            </w:pPr>
            <w:r w:rsidDel="00000000" w:rsidR="00000000" w:rsidRPr="00000000">
              <w:rPr>
                <w:b w:val="1"/>
                <w:bCs w:val="1"/>
                <w:color w:val="ffffff"/>
                <w:sz w:val="19"/>
                <w:szCs w:val="19"/>
                <w:rtl w:val="0"/>
              </w:rPr>
              <w:t xml:space="preserve">Project / Package</w:t>
            </w:r>
            <w:r w:rsidDel="00000000" w:rsidR="00000000" w:rsidRPr="00000000">
              <w:rPr>
                <w:rtl w:val="0"/>
              </w:rPr>
            </w:r>
          </w:p>
        </w:tc>
        <w:tc>
          <w:tcPr>
            <w:tcBorders>
              <w:top w:color="000000" w:space="0" w:sz="0" w:val="nil"/>
              <w:left w:color="000000" w:space="0" w:sz="0" w:val="nil"/>
              <w:bottom w:color="2e75b6" w:space="0" w:sz="8" w:val="single"/>
              <w:right w:color="000000" w:space="0" w:sz="0" w:val="nil"/>
            </w:tcBorders>
            <w:shd w:fill="1a3557" w:val="clear"/>
            <w:tcMar>
              <w:top w:w="100.0" w:type="dxa"/>
              <w:left w:w="120.0" w:type="dxa"/>
              <w:bottom w:w="100.0" w:type="dxa"/>
              <w:right w:w="120.0" w:type="dxa"/>
            </w:tcMar>
          </w:tcPr>
          <w:p w:rsidR="00000000" w:rsidDel="00000000" w:rsidP="00000000" w:rsidRDefault="00000000" w:rsidRPr="00000000" w14:paraId="0000003E">
            <w:pPr>
              <w:rPr/>
            </w:pPr>
            <w:r w:rsidDel="00000000" w:rsidR="00000000" w:rsidRPr="00000000">
              <w:rPr>
                <w:b w:val="1"/>
                <w:bCs w:val="1"/>
                <w:color w:val="ffffff"/>
                <w:sz w:val="19"/>
                <w:szCs w:val="19"/>
                <w:rtl w:val="0"/>
              </w:rPr>
              <w:t xml:space="preserve">Client / Consultant</w:t>
            </w:r>
            <w:r w:rsidDel="00000000" w:rsidR="00000000" w:rsidRPr="00000000">
              <w:rPr>
                <w:rtl w:val="0"/>
              </w:rPr>
            </w:r>
          </w:p>
        </w:tc>
        <w:tc>
          <w:tcPr>
            <w:tcBorders>
              <w:top w:color="000000" w:space="0" w:sz="0" w:val="nil"/>
              <w:left w:color="000000" w:space="0" w:sz="0" w:val="nil"/>
              <w:bottom w:color="2e75b6" w:space="0" w:sz="8" w:val="single"/>
              <w:right w:color="000000" w:space="0" w:sz="0" w:val="nil"/>
            </w:tcBorders>
            <w:shd w:fill="1a3557" w:val="clear"/>
            <w:tcMar>
              <w:top w:w="100.0" w:type="dxa"/>
              <w:left w:w="120.0" w:type="dxa"/>
              <w:bottom w:w="100.0" w:type="dxa"/>
              <w:right w:w="120.0" w:type="dxa"/>
            </w:tcMar>
          </w:tcPr>
          <w:p w:rsidR="00000000" w:rsidDel="00000000" w:rsidP="00000000" w:rsidRDefault="00000000" w:rsidRPr="00000000" w14:paraId="0000003F">
            <w:pPr>
              <w:rPr/>
            </w:pPr>
            <w:r w:rsidDel="00000000" w:rsidR="00000000" w:rsidRPr="00000000">
              <w:rPr>
                <w:b w:val="1"/>
                <w:bCs w:val="1"/>
                <w:color w:val="ffffff"/>
                <w:sz w:val="19"/>
                <w:szCs w:val="19"/>
                <w:rtl w:val="0"/>
              </w:rPr>
              <w:t xml:space="preserve">Scope</w:t>
            </w:r>
            <w:r w:rsidDel="00000000" w:rsidR="00000000" w:rsidRPr="00000000">
              <w:rPr>
                <w:rtl w:val="0"/>
              </w:rPr>
            </w:r>
          </w:p>
        </w:tc>
        <w:tc>
          <w:tcPr>
            <w:tcBorders>
              <w:top w:color="000000" w:space="0" w:sz="0" w:val="nil"/>
              <w:left w:color="000000" w:space="0" w:sz="0" w:val="nil"/>
              <w:bottom w:color="2e75b6" w:space="0" w:sz="8" w:val="single"/>
              <w:right w:color="000000" w:space="0" w:sz="0" w:val="nil"/>
            </w:tcBorders>
            <w:shd w:fill="1a3557" w:val="clear"/>
            <w:tcMar>
              <w:top w:w="100.0" w:type="dxa"/>
              <w:left w:w="120.0" w:type="dxa"/>
              <w:bottom w:w="100.0" w:type="dxa"/>
              <w:right w:w="120.0" w:type="dxa"/>
            </w:tcMar>
          </w:tcPr>
          <w:p w:rsidR="00000000" w:rsidDel="00000000" w:rsidP="00000000" w:rsidRDefault="00000000" w:rsidRPr="00000000" w14:paraId="00000040">
            <w:pPr>
              <w:rPr/>
            </w:pPr>
            <w:r w:rsidDel="00000000" w:rsidR="00000000" w:rsidRPr="00000000">
              <w:rPr>
                <w:b w:val="1"/>
                <w:bCs w:val="1"/>
                <w:color w:val="ffffff"/>
                <w:sz w:val="19"/>
                <w:szCs w:val="19"/>
                <w:rtl w:val="0"/>
              </w:rPr>
              <w:t xml:space="preserve">Period</w:t>
            </w:r>
            <w:r w:rsidDel="00000000" w:rsidR="00000000" w:rsidRPr="00000000">
              <w:rPr>
                <w:rtl w:val="0"/>
              </w:rPr>
            </w:r>
          </w:p>
        </w:tc>
      </w:tr>
      <w:tr>
        <w:trPr>
          <w:cantSplit w:val="0"/>
          <w:tblHeader w:val="0"/>
        </w:trPr>
        <w:tc>
          <w:tcPr>
            <w:tcBorders>
              <w:top w:color="000000" w:space="0" w:sz="0" w:val="nil"/>
              <w:left w:color="000000" w:space="0" w:sz="0" w:val="nil"/>
              <w:bottom w:color="d0dae6" w:space="0" w:sz="4" w:val="single"/>
              <w:right w:color="000000" w:space="0" w:sz="0" w:val="nil"/>
            </w:tcBorders>
            <w:shd w:fill="f2f5f8"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sz w:val="19"/>
                <w:szCs w:val="19"/>
                <w:rtl w:val="0"/>
              </w:rPr>
              <w:t xml:space="preserve">Hotel East (HE1–HE4), MARSA, AYC, MLH, VBH, RSMLI – Shura Island</w:t>
            </w:r>
            <w:r w:rsidDel="00000000" w:rsidR="00000000" w:rsidRPr="00000000">
              <w:rPr>
                <w:rtl w:val="0"/>
              </w:rPr>
            </w:r>
          </w:p>
        </w:tc>
        <w:tc>
          <w:tcPr>
            <w:tcBorders>
              <w:top w:color="000000" w:space="0" w:sz="0" w:val="nil"/>
              <w:left w:color="000000" w:space="0" w:sz="0" w:val="nil"/>
              <w:bottom w:color="d0dae6" w:space="0" w:sz="4" w:val="single"/>
              <w:right w:color="000000" w:space="0" w:sz="0" w:val="nil"/>
            </w:tcBorders>
            <w:shd w:fill="f2f5f8"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sz w:val="19"/>
                <w:szCs w:val="19"/>
                <w:rtl w:val="0"/>
              </w:rPr>
              <w:t xml:space="preserve">Red Sea Global (RSG) / Raqtan</w:t>
            </w:r>
            <w:r w:rsidDel="00000000" w:rsidR="00000000" w:rsidRPr="00000000">
              <w:rPr>
                <w:rtl w:val="0"/>
              </w:rPr>
            </w:r>
          </w:p>
        </w:tc>
        <w:tc>
          <w:tcPr>
            <w:tcBorders>
              <w:top w:color="000000" w:space="0" w:sz="0" w:val="nil"/>
              <w:left w:color="000000" w:space="0" w:sz="0" w:val="nil"/>
              <w:bottom w:color="d0dae6" w:space="0" w:sz="4" w:val="single"/>
              <w:right w:color="000000" w:space="0" w:sz="0" w:val="nil"/>
            </w:tcBorders>
            <w:shd w:fill="f2f5f8"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sz w:val="19"/>
                <w:szCs w:val="19"/>
                <w:rtl w:val="0"/>
              </w:rPr>
              <w:t xml:space="preserve">Kitchen &amp; Laundry Works</w:t>
            </w:r>
            <w:r w:rsidDel="00000000" w:rsidR="00000000" w:rsidRPr="00000000">
              <w:rPr>
                <w:rtl w:val="0"/>
              </w:rPr>
            </w:r>
          </w:p>
        </w:tc>
        <w:tc>
          <w:tcPr>
            <w:tcBorders>
              <w:top w:color="000000" w:space="0" w:sz="0" w:val="nil"/>
              <w:left w:color="000000" w:space="0" w:sz="0" w:val="nil"/>
              <w:bottom w:color="d0dae6" w:space="0" w:sz="4" w:val="single"/>
              <w:right w:color="000000" w:space="0" w:sz="0" w:val="nil"/>
            </w:tcBorders>
            <w:shd w:fill="f2f5f8"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sz w:val="19"/>
                <w:szCs w:val="19"/>
                <w:rtl w:val="0"/>
              </w:rPr>
              <w:t xml:space="preserve">Dec 2024 – Present</w:t>
            </w:r>
            <w:r w:rsidDel="00000000" w:rsidR="00000000" w:rsidRPr="00000000">
              <w:rPr>
                <w:rtl w:val="0"/>
              </w:rPr>
            </w:r>
          </w:p>
        </w:tc>
      </w:tr>
      <w:tr>
        <w:trPr>
          <w:cantSplit w:val="0"/>
          <w:tblHeader w:val="0"/>
        </w:trPr>
        <w:tc>
          <w:tcPr>
            <w:tcBorders>
              <w:top w:color="000000" w:space="0" w:sz="0" w:val="nil"/>
              <w:left w:color="000000" w:space="0" w:sz="0" w:val="nil"/>
              <w:bottom w:color="d0dae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sz w:val="19"/>
                <w:szCs w:val="19"/>
                <w:rtl w:val="0"/>
              </w:rPr>
              <w:t xml:space="preserve">Sindalah Island – NEOM</w:t>
            </w:r>
            <w:r w:rsidDel="00000000" w:rsidR="00000000" w:rsidRPr="00000000">
              <w:rPr>
                <w:rtl w:val="0"/>
              </w:rPr>
            </w:r>
          </w:p>
        </w:tc>
        <w:tc>
          <w:tcPr>
            <w:tcBorders>
              <w:top w:color="000000" w:space="0" w:sz="0" w:val="nil"/>
              <w:left w:color="000000" w:space="0" w:sz="0" w:val="nil"/>
              <w:bottom w:color="d0dae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sz w:val="19"/>
                <w:szCs w:val="19"/>
                <w:rtl w:val="0"/>
              </w:rPr>
              <w:t xml:space="preserve">NEOM / AECOM / Power China</w:t>
            </w:r>
            <w:r w:rsidDel="00000000" w:rsidR="00000000" w:rsidRPr="00000000">
              <w:rPr>
                <w:rtl w:val="0"/>
              </w:rPr>
            </w:r>
          </w:p>
        </w:tc>
        <w:tc>
          <w:tcPr>
            <w:tcBorders>
              <w:top w:color="000000" w:space="0" w:sz="0" w:val="nil"/>
              <w:left w:color="000000" w:space="0" w:sz="0" w:val="nil"/>
              <w:bottom w:color="d0dae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sz w:val="19"/>
                <w:szCs w:val="19"/>
                <w:rtl w:val="0"/>
              </w:rPr>
              <w:t xml:space="preserve">Underground Utilities &amp; Infrastructure</w:t>
            </w:r>
            <w:r w:rsidDel="00000000" w:rsidR="00000000" w:rsidRPr="00000000">
              <w:rPr>
                <w:rtl w:val="0"/>
              </w:rPr>
            </w:r>
          </w:p>
        </w:tc>
        <w:tc>
          <w:tcPr>
            <w:tcBorders>
              <w:top w:color="000000" w:space="0" w:sz="0" w:val="nil"/>
              <w:left w:color="000000" w:space="0" w:sz="0" w:val="nil"/>
              <w:bottom w:color="d0dae6" w:space="0" w:sz="4" w:val="single"/>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sz w:val="19"/>
                <w:szCs w:val="19"/>
                <w:rtl w:val="0"/>
              </w:rPr>
              <w:t xml:space="preserve">Jan 2023 – Oct 2024</w:t>
            </w:r>
            <w:r w:rsidDel="00000000" w:rsidR="00000000" w:rsidRPr="00000000">
              <w:rPr>
                <w:rtl w:val="0"/>
              </w:rPr>
            </w:r>
          </w:p>
        </w:tc>
      </w:tr>
      <w:tr>
        <w:trPr>
          <w:cantSplit w:val="0"/>
          <w:tblHeader w:val="0"/>
        </w:trPr>
        <w:tc>
          <w:tcPr>
            <w:tcBorders>
              <w:top w:color="000000" w:space="0" w:sz="0" w:val="nil"/>
              <w:left w:color="000000" w:space="0" w:sz="0" w:val="nil"/>
              <w:bottom w:color="d0dae6" w:space="0" w:sz="4" w:val="single"/>
              <w:right w:color="000000" w:space="0" w:sz="0" w:val="nil"/>
            </w:tcBorders>
            <w:shd w:fill="f2f5f8"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sz w:val="19"/>
                <w:szCs w:val="19"/>
                <w:rtl w:val="0"/>
              </w:rPr>
              <w:t xml:space="preserve">SWCC Water Plant – Jazan</w:t>
            </w:r>
            <w:r w:rsidDel="00000000" w:rsidR="00000000" w:rsidRPr="00000000">
              <w:rPr>
                <w:rtl w:val="0"/>
              </w:rPr>
            </w:r>
          </w:p>
        </w:tc>
        <w:tc>
          <w:tcPr>
            <w:tcBorders>
              <w:top w:color="000000" w:space="0" w:sz="0" w:val="nil"/>
              <w:left w:color="000000" w:space="0" w:sz="0" w:val="nil"/>
              <w:bottom w:color="d0dae6" w:space="0" w:sz="4" w:val="single"/>
              <w:right w:color="000000" w:space="0" w:sz="0" w:val="nil"/>
            </w:tcBorders>
            <w:shd w:fill="f2f5f8"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sz w:val="19"/>
                <w:szCs w:val="19"/>
                <w:rtl w:val="0"/>
              </w:rPr>
              <w:t xml:space="preserve">SWCC / RTCC</w:t>
            </w:r>
            <w:r w:rsidDel="00000000" w:rsidR="00000000" w:rsidRPr="00000000">
              <w:rPr>
                <w:rtl w:val="0"/>
              </w:rPr>
            </w:r>
          </w:p>
        </w:tc>
        <w:tc>
          <w:tcPr>
            <w:tcBorders>
              <w:top w:color="000000" w:space="0" w:sz="0" w:val="nil"/>
              <w:left w:color="000000" w:space="0" w:sz="0" w:val="nil"/>
              <w:bottom w:color="d0dae6" w:space="0" w:sz="4" w:val="single"/>
              <w:right w:color="000000" w:space="0" w:sz="0" w:val="nil"/>
            </w:tcBorders>
            <w:shd w:fill="f2f5f8"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sz w:val="19"/>
                <w:szCs w:val="19"/>
                <w:rtl w:val="0"/>
              </w:rPr>
              <w:t xml:space="preserve">Underground Utilities &amp; Infrastructure</w:t>
            </w:r>
            <w:r w:rsidDel="00000000" w:rsidR="00000000" w:rsidRPr="00000000">
              <w:rPr>
                <w:rtl w:val="0"/>
              </w:rPr>
            </w:r>
          </w:p>
        </w:tc>
        <w:tc>
          <w:tcPr>
            <w:tcBorders>
              <w:top w:color="000000" w:space="0" w:sz="0" w:val="nil"/>
              <w:left w:color="000000" w:space="0" w:sz="0" w:val="nil"/>
              <w:bottom w:color="d0dae6" w:space="0" w:sz="4" w:val="single"/>
              <w:right w:color="000000" w:space="0" w:sz="0" w:val="nil"/>
            </w:tcBorders>
            <w:shd w:fill="f2f5f8"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sz w:val="19"/>
                <w:szCs w:val="19"/>
                <w:rtl w:val="0"/>
              </w:rPr>
              <w:t xml:space="preserve">2020 – Nov 2023</w:t>
            </w:r>
            <w:r w:rsidDel="00000000" w:rsidR="00000000" w:rsidRPr="00000000">
              <w:rPr>
                <w:rtl w:val="0"/>
              </w:rPr>
            </w:r>
          </w:p>
        </w:tc>
      </w:tr>
    </w:tbl>
    <w:p w:rsidR="00000000" w:rsidDel="00000000" w:rsidP="00000000" w:rsidRDefault="00000000" w:rsidRPr="00000000" w14:paraId="0000004D">
      <w:pPr>
        <w:pBdr>
          <w:bottom w:color="2e75b6" w:space="4" w:sz="12" w:val="single"/>
        </w:pBdr>
        <w:spacing w:after="60" w:before="280" w:lineRule="auto"/>
        <w:rPr/>
      </w:pPr>
      <w:r w:rsidDel="00000000" w:rsidR="00000000" w:rsidRPr="00000000">
        <w:rPr>
          <w:b w:val="1"/>
          <w:bCs w:val="1"/>
          <w:color w:val="1a3557"/>
          <w:sz w:val="22"/>
          <w:szCs w:val="22"/>
          <w:rtl w:val="0"/>
        </w:rPr>
        <w:t xml:space="preserve">EDUCATION</w:t>
      </w:r>
      <w:r w:rsidDel="00000000" w:rsidR="00000000" w:rsidRPr="00000000">
        <w:rPr>
          <w:rtl w:val="0"/>
        </w:rPr>
      </w:r>
    </w:p>
    <w:p w:rsidR="00000000" w:rsidDel="00000000" w:rsidP="00000000" w:rsidRDefault="00000000" w:rsidRPr="00000000" w14:paraId="0000004E">
      <w:pPr>
        <w:spacing w:after="40" w:before="80" w:lineRule="auto"/>
        <w:rPr/>
      </w:pPr>
      <w:r w:rsidDel="00000000" w:rsidR="00000000" w:rsidRPr="00000000">
        <w:rPr>
          <w:b w:val="1"/>
          <w:bCs w:val="1"/>
          <w:color w:val="1a3557"/>
          <w:sz w:val="21"/>
          <w:szCs w:val="21"/>
          <w:rtl w:val="0"/>
        </w:rPr>
        <w:t xml:space="preserve">Bachelor's Degree</w:t>
      </w:r>
      <w:r w:rsidDel="00000000" w:rsidR="00000000" w:rsidRPr="00000000">
        <w:rPr>
          <w:i w:val="1"/>
          <w:iCs w:val="1"/>
          <w:color w:val="5a6a7a"/>
          <w:rtl w:val="0"/>
        </w:rPr>
        <w:t xml:space="preserve"> (In Progress)</w:t>
      </w:r>
      <w:r w:rsidDel="00000000" w:rsidR="00000000" w:rsidRPr="00000000">
        <w:rPr>
          <w:rtl w:val="0"/>
        </w:rPr>
      </w:r>
    </w:p>
    <w:p w:rsidR="00000000" w:rsidDel="00000000" w:rsidP="00000000" w:rsidRDefault="00000000" w:rsidRPr="00000000" w14:paraId="0000004F">
      <w:pPr>
        <w:spacing w:after="40" w:before="60" w:lineRule="auto"/>
        <w:rPr/>
      </w:pPr>
      <w:r w:rsidDel="00000000" w:rsidR="00000000" w:rsidRPr="00000000">
        <w:rPr>
          <w:b w:val="1"/>
          <w:bCs w:val="1"/>
          <w:rtl w:val="0"/>
        </w:rPr>
        <w:t xml:space="preserve">Intermediate – Pre-Engineering  </w:t>
      </w:r>
      <w:r w:rsidDel="00000000" w:rsidR="00000000" w:rsidRPr="00000000">
        <w:rPr>
          <w:color w:val="5a6a7a"/>
          <w:rtl w:val="0"/>
        </w:rPr>
        <w:t xml:space="preserve">Federal Board of Pakistan</w:t>
      </w:r>
      <w:r w:rsidDel="00000000" w:rsidR="00000000" w:rsidRPr="00000000">
        <w:rPr>
          <w:rtl w:val="0"/>
        </w:rPr>
      </w:r>
    </w:p>
    <w:p w:rsidR="00000000" w:rsidDel="00000000" w:rsidP="00000000" w:rsidRDefault="00000000" w:rsidRPr="00000000" w14:paraId="00000050">
      <w:pPr>
        <w:spacing w:after="60" w:before="60" w:lineRule="auto"/>
        <w:rPr/>
      </w:pPr>
      <w:r w:rsidDel="00000000" w:rsidR="00000000" w:rsidRPr="00000000">
        <w:rPr>
          <w:b w:val="1"/>
          <w:bCs w:val="1"/>
          <w:rtl w:val="0"/>
        </w:rPr>
        <w:t xml:space="preserve">Matriculation  </w:t>
      </w:r>
      <w:r w:rsidDel="00000000" w:rsidR="00000000" w:rsidRPr="00000000">
        <w:rPr>
          <w:color w:val="5a6a7a"/>
          <w:rtl w:val="0"/>
        </w:rPr>
        <w:t xml:space="preserve">Board of Intermediate &amp; Secondary Education Gujranwala</w:t>
      </w:r>
      <w:r w:rsidDel="00000000" w:rsidR="00000000" w:rsidRPr="00000000">
        <w:rPr>
          <w:rtl w:val="0"/>
        </w:rPr>
      </w:r>
    </w:p>
    <w:p w:rsidR="00000000" w:rsidDel="00000000" w:rsidP="00000000" w:rsidRDefault="00000000" w:rsidRPr="00000000" w14:paraId="00000051">
      <w:pPr>
        <w:pBdr>
          <w:bottom w:color="2e75b6" w:space="4" w:sz="12" w:val="single"/>
        </w:pBdr>
        <w:spacing w:after="60" w:before="280" w:lineRule="auto"/>
        <w:rPr/>
      </w:pPr>
      <w:r w:rsidDel="00000000" w:rsidR="00000000" w:rsidRPr="00000000">
        <w:rPr>
          <w:b w:val="1"/>
          <w:bCs w:val="1"/>
          <w:color w:val="1a3557"/>
          <w:sz w:val="22"/>
          <w:szCs w:val="22"/>
          <w:rtl w:val="0"/>
        </w:rPr>
        <w:t xml:space="preserve">CERTIFICATIONS &amp; PROFESSIONAL DEVELOPMENT</w:t>
      </w:r>
      <w:r w:rsidDel="00000000" w:rsidR="00000000" w:rsidRPr="00000000">
        <w:rPr>
          <w:rtl w:val="0"/>
        </w:rPr>
      </w:r>
    </w:p>
    <w:p w:rsidR="00000000" w:rsidDel="00000000" w:rsidP="00000000" w:rsidRDefault="00000000" w:rsidRPr="00000000" w14:paraId="00000052">
      <w:pPr>
        <w:spacing w:after="60" w:before="60" w:lineRule="auto"/>
        <w:rPr/>
      </w:pPr>
      <w:r w:rsidDel="00000000" w:rsidR="00000000" w:rsidRPr="00000000">
        <w:rPr>
          <w:b w:val="1"/>
          <w:bCs w:val="1"/>
          <w:rtl w:val="0"/>
        </w:rPr>
        <w:t xml:space="preserve">Financial Accounting</w:t>
      </w:r>
      <w:r w:rsidDel="00000000" w:rsidR="00000000" w:rsidRPr="00000000">
        <w:rPr>
          <w:color w:val="5a6a7a"/>
          <w:rtl w:val="0"/>
        </w:rPr>
        <w:t xml:space="preserve">  —  </w:t>
      </w:r>
      <w:r w:rsidDel="00000000" w:rsidR="00000000" w:rsidRPr="00000000">
        <w:rPr>
          <w:i w:val="1"/>
          <w:iCs w:val="1"/>
          <w:color w:val="5a6a7a"/>
          <w:rtl w:val="0"/>
        </w:rPr>
        <w:t xml:space="preserve">School of Business and Trade, Switzerland</w:t>
      </w:r>
      <w:r w:rsidDel="00000000" w:rsidR="00000000" w:rsidRPr="00000000">
        <w:rPr>
          <w:rtl w:val="0"/>
        </w:rPr>
      </w:r>
    </w:p>
    <w:p w:rsidR="00000000" w:rsidDel="00000000" w:rsidP="00000000" w:rsidRDefault="00000000" w:rsidRPr="00000000" w14:paraId="00000053">
      <w:pPr>
        <w:spacing w:after="60" w:before="60" w:lineRule="auto"/>
        <w:rPr/>
      </w:pPr>
      <w:r w:rsidDel="00000000" w:rsidR="00000000" w:rsidRPr="00000000">
        <w:rPr>
          <w:b w:val="1"/>
          <w:bCs w:val="1"/>
          <w:rtl w:val="0"/>
        </w:rPr>
        <w:t xml:space="preserve">Project Management</w:t>
      </w:r>
      <w:r w:rsidDel="00000000" w:rsidR="00000000" w:rsidRPr="00000000">
        <w:rPr>
          <w:color w:val="5a6a7a"/>
          <w:rtl w:val="0"/>
        </w:rPr>
        <w:t xml:space="preserve">  —  </w:t>
      </w:r>
      <w:r w:rsidDel="00000000" w:rsidR="00000000" w:rsidRPr="00000000">
        <w:rPr>
          <w:i w:val="1"/>
          <w:iCs w:val="1"/>
          <w:color w:val="5a6a7a"/>
          <w:rtl w:val="0"/>
        </w:rPr>
        <w:t xml:space="preserve">The Open University, United Kingdom</w:t>
      </w:r>
      <w:r w:rsidDel="00000000" w:rsidR="00000000" w:rsidRPr="00000000">
        <w:rPr>
          <w:rtl w:val="0"/>
        </w:rPr>
      </w:r>
    </w:p>
    <w:p w:rsidR="00000000" w:rsidDel="00000000" w:rsidP="00000000" w:rsidRDefault="00000000" w:rsidRPr="00000000" w14:paraId="00000054">
      <w:pPr>
        <w:spacing w:after="60" w:before="60" w:lineRule="auto"/>
        <w:rPr/>
      </w:pPr>
      <w:r w:rsidDel="00000000" w:rsidR="00000000" w:rsidRPr="00000000">
        <w:rPr>
          <w:b w:val="1"/>
          <w:bCs w:val="1"/>
          <w:rtl w:val="0"/>
        </w:rPr>
        <w:t xml:space="preserve">IT Management</w:t>
      </w:r>
      <w:r w:rsidDel="00000000" w:rsidR="00000000" w:rsidRPr="00000000">
        <w:rPr>
          <w:color w:val="5a6a7a"/>
          <w:rtl w:val="0"/>
        </w:rPr>
        <w:t xml:space="preserve">  —  </w:t>
      </w:r>
      <w:r w:rsidDel="00000000" w:rsidR="00000000" w:rsidRPr="00000000">
        <w:rPr>
          <w:i w:val="1"/>
          <w:iCs w:val="1"/>
          <w:color w:val="5a6a7a"/>
          <w:rtl w:val="0"/>
        </w:rPr>
        <w:t xml:space="preserve">European Institute of Leadership and Management</w:t>
      </w:r>
      <w:r w:rsidDel="00000000" w:rsidR="00000000" w:rsidRPr="00000000">
        <w:rPr>
          <w:rtl w:val="0"/>
        </w:rPr>
      </w:r>
    </w:p>
    <w:p w:rsidR="00000000" w:rsidDel="00000000" w:rsidP="00000000" w:rsidRDefault="00000000" w:rsidRPr="00000000" w14:paraId="00000055">
      <w:pPr>
        <w:spacing w:after="60" w:before="60" w:lineRule="auto"/>
        <w:rPr/>
      </w:pPr>
      <w:r w:rsidDel="00000000" w:rsidR="00000000" w:rsidRPr="00000000">
        <w:rPr>
          <w:b w:val="1"/>
          <w:bCs w:val="1"/>
          <w:rtl w:val="0"/>
        </w:rPr>
        <w:t xml:space="preserve">IOSH – Managing Safely</w:t>
      </w:r>
      <w:r w:rsidDel="00000000" w:rsidR="00000000" w:rsidRPr="00000000">
        <w:rPr>
          <w:color w:val="5a6a7a"/>
          <w:rtl w:val="0"/>
        </w:rPr>
        <w:t xml:space="preserve">  —  </w:t>
      </w:r>
      <w:r w:rsidDel="00000000" w:rsidR="00000000" w:rsidRPr="00000000">
        <w:rPr>
          <w:i w:val="1"/>
          <w:iCs w:val="1"/>
          <w:color w:val="5a6a7a"/>
          <w:rtl w:val="0"/>
        </w:rPr>
        <w:t xml:space="preserve">Institute of Occupational Safety &amp; Health (IOSH), London</w:t>
      </w:r>
      <w:r w:rsidDel="00000000" w:rsidR="00000000" w:rsidRPr="00000000">
        <w:rPr>
          <w:rtl w:val="0"/>
        </w:rPr>
      </w:r>
    </w:p>
    <w:p w:rsidR="00000000" w:rsidDel="00000000" w:rsidP="00000000" w:rsidRDefault="00000000" w:rsidRPr="00000000" w14:paraId="00000056">
      <w:pPr>
        <w:pBdr>
          <w:bottom w:color="2e75b6" w:space="4" w:sz="12" w:val="single"/>
        </w:pBdr>
        <w:spacing w:after="60" w:before="280" w:lineRule="auto"/>
        <w:rPr/>
      </w:pPr>
      <w:r w:rsidDel="00000000" w:rsidR="00000000" w:rsidRPr="00000000">
        <w:rPr>
          <w:b w:val="1"/>
          <w:bCs w:val="1"/>
          <w:color w:val="1a3557"/>
          <w:sz w:val="22"/>
          <w:szCs w:val="22"/>
          <w:rtl w:val="0"/>
        </w:rPr>
        <w:t xml:space="preserve">TECHNICAL SKILLS</w:t>
      </w:r>
      <w:r w:rsidDel="00000000" w:rsidR="00000000" w:rsidRPr="00000000">
        <w:rPr>
          <w:rtl w:val="0"/>
        </w:rPr>
      </w:r>
    </w:p>
    <w:p w:rsidR="00000000" w:rsidDel="00000000" w:rsidP="00000000" w:rsidRDefault="00000000" w:rsidRPr="00000000" w14:paraId="00000057">
      <w:pPr>
        <w:spacing w:before="80" w:lineRule="auto"/>
        <w:rPr/>
      </w:pPr>
      <w:r w:rsidDel="00000000" w:rsidR="00000000" w:rsidRPr="00000000">
        <w:rPr>
          <w:rtl w:val="0"/>
        </w:rPr>
      </w:r>
    </w:p>
    <w:tbl>
      <w:tblPr>
        <w:tblStyle w:val="Table4"/>
        <w:tblW w:w="9602.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200"/>
        <w:gridCol w:w="3201"/>
        <w:gridCol w:w="3201"/>
        <w:tblGridChange w:id="0">
          <w:tblGrid>
            <w:gridCol w:w="3200"/>
            <w:gridCol w:w="3201"/>
            <w:gridCol w:w="320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60.0" w:type="dxa"/>
            </w:tcMar>
          </w:tcPr>
          <w:p w:rsidR="00000000" w:rsidDel="00000000" w:rsidP="00000000" w:rsidRDefault="00000000" w:rsidRPr="00000000" w14:paraId="00000058">
            <w:pPr>
              <w:spacing w:after="50" w:before="50" w:lineRule="auto"/>
              <w:rPr/>
            </w:pPr>
            <w:r w:rsidDel="00000000" w:rsidR="00000000" w:rsidRPr="00000000">
              <w:rPr>
                <w:b w:val="1"/>
                <w:bCs w:val="1"/>
                <w:color w:val="1a3557"/>
                <w:sz w:val="19"/>
                <w:szCs w:val="19"/>
                <w:rtl w:val="0"/>
              </w:rPr>
              <w:t xml:space="preserve">EDMS Platform: </w:t>
            </w:r>
            <w:r w:rsidDel="00000000" w:rsidR="00000000" w:rsidRPr="00000000">
              <w:rPr>
                <w:sz w:val="19"/>
                <w:szCs w:val="19"/>
                <w:rtl w:val="0"/>
              </w:rPr>
              <w:t xml:space="preserve">Oracle Aconex</w:t>
            </w:r>
            <w:r w:rsidDel="00000000" w:rsidR="00000000" w:rsidRPr="00000000">
              <w:rPr>
                <w:rtl w:val="0"/>
              </w:rPr>
            </w:r>
          </w:p>
          <w:p w:rsidR="00000000" w:rsidDel="00000000" w:rsidP="00000000" w:rsidRDefault="00000000" w:rsidRPr="00000000" w14:paraId="00000059">
            <w:pPr>
              <w:spacing w:after="50" w:before="50" w:lineRule="auto"/>
              <w:rPr/>
            </w:pPr>
            <w:r w:rsidDel="00000000" w:rsidR="00000000" w:rsidRPr="00000000">
              <w:rPr>
                <w:b w:val="1"/>
                <w:bCs w:val="1"/>
                <w:color w:val="1a3557"/>
                <w:sz w:val="19"/>
                <w:szCs w:val="19"/>
                <w:rtl w:val="0"/>
              </w:rPr>
              <w:t xml:space="preserve">Office Suite: </w:t>
            </w:r>
            <w:r w:rsidDel="00000000" w:rsidR="00000000" w:rsidRPr="00000000">
              <w:rPr>
                <w:sz w:val="19"/>
                <w:szCs w:val="19"/>
                <w:rtl w:val="0"/>
              </w:rPr>
              <w:t xml:space="preserve">MS Office (Advanced)</w:t>
            </w:r>
            <w:r w:rsidDel="00000000" w:rsidR="00000000" w:rsidRPr="00000000">
              <w:rPr>
                <w:rtl w:val="0"/>
              </w:rPr>
            </w:r>
          </w:p>
          <w:p w:rsidR="00000000" w:rsidDel="00000000" w:rsidP="00000000" w:rsidRDefault="00000000" w:rsidRPr="00000000" w14:paraId="0000005A">
            <w:pPr>
              <w:spacing w:after="50" w:before="50" w:lineRule="auto"/>
              <w:rPr/>
            </w:pPr>
            <w:r w:rsidDel="00000000" w:rsidR="00000000" w:rsidRPr="00000000">
              <w:rPr>
                <w:b w:val="1"/>
                <w:bCs w:val="1"/>
                <w:color w:val="1a3557"/>
                <w:sz w:val="19"/>
                <w:szCs w:val="19"/>
                <w:rtl w:val="0"/>
              </w:rPr>
              <w:t xml:space="preserve">Spreadsheets: </w:t>
            </w:r>
            <w:r w:rsidDel="00000000" w:rsidR="00000000" w:rsidRPr="00000000">
              <w:rPr>
                <w:sz w:val="19"/>
                <w:szCs w:val="19"/>
                <w:rtl w:val="0"/>
              </w:rPr>
              <w:t xml:space="preserve">Advanced Excel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60.0" w:type="dxa"/>
            </w:tcMar>
          </w:tcPr>
          <w:p w:rsidR="00000000" w:rsidDel="00000000" w:rsidP="00000000" w:rsidRDefault="00000000" w:rsidRPr="00000000" w14:paraId="0000005B">
            <w:pPr>
              <w:spacing w:after="50" w:before="50" w:lineRule="auto"/>
              <w:rPr/>
            </w:pPr>
            <w:r w:rsidDel="00000000" w:rsidR="00000000" w:rsidRPr="00000000">
              <w:rPr>
                <w:b w:val="1"/>
                <w:bCs w:val="1"/>
                <w:color w:val="1a3557"/>
                <w:sz w:val="19"/>
                <w:szCs w:val="19"/>
                <w:rtl w:val="0"/>
              </w:rPr>
              <w:t xml:space="preserve">CAD &amp; Design: </w:t>
            </w:r>
            <w:r w:rsidDel="00000000" w:rsidR="00000000" w:rsidRPr="00000000">
              <w:rPr>
                <w:sz w:val="19"/>
                <w:szCs w:val="19"/>
                <w:rtl w:val="0"/>
              </w:rPr>
              <w:t xml:space="preserve">AutoCAD, Civil 3D</w:t>
            </w:r>
            <w:r w:rsidDel="00000000" w:rsidR="00000000" w:rsidRPr="00000000">
              <w:rPr>
                <w:rtl w:val="0"/>
              </w:rPr>
            </w:r>
          </w:p>
          <w:p w:rsidR="00000000" w:rsidDel="00000000" w:rsidP="00000000" w:rsidRDefault="00000000" w:rsidRPr="00000000" w14:paraId="0000005C">
            <w:pPr>
              <w:spacing w:after="50" w:before="50" w:lineRule="auto"/>
              <w:rPr/>
            </w:pPr>
            <w:r w:rsidDel="00000000" w:rsidR="00000000" w:rsidRPr="00000000">
              <w:rPr>
                <w:b w:val="1"/>
                <w:bCs w:val="1"/>
                <w:color w:val="1a3557"/>
                <w:sz w:val="19"/>
                <w:szCs w:val="19"/>
                <w:rtl w:val="0"/>
              </w:rPr>
              <w:t xml:space="preserve">Scheduling: </w:t>
            </w:r>
            <w:r w:rsidDel="00000000" w:rsidR="00000000" w:rsidRPr="00000000">
              <w:rPr>
                <w:sz w:val="19"/>
                <w:szCs w:val="19"/>
                <w:rtl w:val="0"/>
              </w:rPr>
              <w:t xml:space="preserve">Primavera P6</w:t>
            </w:r>
            <w:r w:rsidDel="00000000" w:rsidR="00000000" w:rsidRPr="00000000">
              <w:rPr>
                <w:rtl w:val="0"/>
              </w:rPr>
            </w:r>
          </w:p>
          <w:p w:rsidR="00000000" w:rsidDel="00000000" w:rsidP="00000000" w:rsidRDefault="00000000" w:rsidRPr="00000000" w14:paraId="0000005D">
            <w:pPr>
              <w:spacing w:after="50" w:before="50" w:lineRule="auto"/>
              <w:rPr/>
            </w:pPr>
            <w:r w:rsidDel="00000000" w:rsidR="00000000" w:rsidRPr="00000000">
              <w:rPr>
                <w:b w:val="1"/>
                <w:bCs w:val="1"/>
                <w:color w:val="1a3557"/>
                <w:sz w:val="19"/>
                <w:szCs w:val="19"/>
                <w:rtl w:val="0"/>
              </w:rPr>
              <w:t xml:space="preserve">Web &amp; Graphic: </w:t>
            </w:r>
            <w:r w:rsidDel="00000000" w:rsidR="00000000" w:rsidRPr="00000000">
              <w:rPr>
                <w:sz w:val="19"/>
                <w:szCs w:val="19"/>
                <w:rtl w:val="0"/>
              </w:rPr>
              <w:t xml:space="preserve">Web &amp; Graphic Design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60.0" w:type="dxa"/>
            </w:tcMar>
          </w:tcPr>
          <w:p w:rsidR="00000000" w:rsidDel="00000000" w:rsidP="00000000" w:rsidRDefault="00000000" w:rsidRPr="00000000" w14:paraId="0000005E">
            <w:pPr>
              <w:spacing w:after="50" w:before="50" w:lineRule="auto"/>
              <w:rPr/>
            </w:pPr>
            <w:r w:rsidDel="00000000" w:rsidR="00000000" w:rsidRPr="00000000">
              <w:rPr>
                <w:b w:val="1"/>
                <w:bCs w:val="1"/>
                <w:color w:val="1a3557"/>
                <w:sz w:val="19"/>
                <w:szCs w:val="19"/>
                <w:rtl w:val="0"/>
              </w:rPr>
              <w:t xml:space="preserve">Reporting: </w:t>
            </w:r>
            <w:r w:rsidDel="00000000" w:rsidR="00000000" w:rsidRPr="00000000">
              <w:rPr>
                <w:sz w:val="19"/>
                <w:szCs w:val="19"/>
                <w:rtl w:val="0"/>
              </w:rPr>
              <w:t xml:space="preserve">Weekly/Daily Reports, Dashboards</w:t>
            </w:r>
            <w:r w:rsidDel="00000000" w:rsidR="00000000" w:rsidRPr="00000000">
              <w:rPr>
                <w:rtl w:val="0"/>
              </w:rPr>
            </w:r>
          </w:p>
          <w:p w:rsidR="00000000" w:rsidDel="00000000" w:rsidP="00000000" w:rsidRDefault="00000000" w:rsidRPr="00000000" w14:paraId="0000005F">
            <w:pPr>
              <w:spacing w:after="50" w:before="50" w:lineRule="auto"/>
              <w:rPr/>
            </w:pPr>
            <w:r w:rsidDel="00000000" w:rsidR="00000000" w:rsidRPr="00000000">
              <w:rPr>
                <w:b w:val="1"/>
                <w:bCs w:val="1"/>
                <w:color w:val="1a3557"/>
                <w:sz w:val="19"/>
                <w:szCs w:val="19"/>
                <w:rtl w:val="0"/>
              </w:rPr>
              <w:t xml:space="preserve">Documentation: </w:t>
            </w:r>
            <w:r w:rsidDel="00000000" w:rsidR="00000000" w:rsidRPr="00000000">
              <w:rPr>
                <w:sz w:val="19"/>
                <w:szCs w:val="19"/>
                <w:rtl w:val="0"/>
              </w:rPr>
              <w:t xml:space="preserve">Closeout, O&amp;M, As-Built</w:t>
            </w:r>
            <w:r w:rsidDel="00000000" w:rsidR="00000000" w:rsidRPr="00000000">
              <w:rPr>
                <w:rtl w:val="0"/>
              </w:rPr>
            </w:r>
          </w:p>
          <w:p w:rsidR="00000000" w:rsidDel="00000000" w:rsidP="00000000" w:rsidRDefault="00000000" w:rsidRPr="00000000" w14:paraId="00000060">
            <w:pPr>
              <w:spacing w:after="50" w:before="50" w:lineRule="auto"/>
              <w:rPr/>
            </w:pPr>
            <w:r w:rsidDel="00000000" w:rsidR="00000000" w:rsidRPr="00000000">
              <w:rPr>
                <w:b w:val="1"/>
                <w:bCs w:val="1"/>
                <w:color w:val="1a3557"/>
                <w:sz w:val="19"/>
                <w:szCs w:val="19"/>
                <w:rtl w:val="0"/>
              </w:rPr>
              <w:t xml:space="preserve">Coordination: </w:t>
            </w:r>
            <w:r w:rsidDel="00000000" w:rsidR="00000000" w:rsidRPr="00000000">
              <w:rPr>
                <w:sz w:val="19"/>
                <w:szCs w:val="19"/>
                <w:rtl w:val="0"/>
              </w:rPr>
              <w:t xml:space="preserve">Multi-discipline Team Liaison</w:t>
            </w:r>
            <w:r w:rsidDel="00000000" w:rsidR="00000000" w:rsidRPr="00000000">
              <w:rPr>
                <w:rtl w:val="0"/>
              </w:rPr>
            </w:r>
          </w:p>
        </w:tc>
      </w:tr>
    </w:tbl>
    <w:p w:rsidR="00000000" w:rsidDel="00000000" w:rsidP="00000000" w:rsidRDefault="00000000" w:rsidRPr="00000000" w14:paraId="00000061">
      <w:pPr>
        <w:pBdr>
          <w:top w:color="d0dae6" w:space="4" w:sz="6" w:val="single"/>
        </w:pBdr>
        <w:spacing w:before="280" w:lineRule="auto"/>
        <w:rPr/>
      </w:pPr>
      <w:r w:rsidDel="00000000" w:rsidR="00000000" w:rsidRPr="00000000">
        <w:rPr>
          <w:color w:val="cccccc"/>
          <w:sz w:val="15"/>
          <w:szCs w:val="15"/>
          <w:rtl w:val="0"/>
        </w:rPr>
        <w:t xml:space="preserve">Keywords: Document Control | Oracle Aconex | QA/QC Coordinator | WIR | MIR | RFI | NCR | ITP | Material Submittals | Method Statements | Transmittals | Closeout Documentation | O&amp;M Manuals | As-Built Drawings | Asset Register | Snag List | Procurement Coordination | SCM | Construction Documentation | Infrastructure | Hospitality Projects | Kitchen &amp; Laundry | Red Sea Global | NEOM | AMAALA | SWCC | Weekly Reports | Daily Reports | Inspection Coordination | Project Coordinator | Senior Document Controller | Aconex Document Controller | GCC | Saudi Arabia</w:t>
      </w:r>
      <w:r w:rsidDel="00000000" w:rsidR="00000000" w:rsidRPr="00000000">
        <w:rPr>
          <w:rtl w:val="0"/>
        </w:rPr>
      </w:r>
    </w:p>
    <w:sectPr>
      <w:pgSz w:h="16838" w:w="11906" w:orient="portrait"/>
      <w:pgMar w:bottom="1008" w:top="1008" w:left="1152" w:right="115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e2d3d"/>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e2d3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Oozfk1cXSr5DcIezDDERT8Z+Qw==">CgMxLjA4AHIhMWpLNXVfQlAwS25lY1JBbElJQ0p2cmtpdmZIMXJ0MF9J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