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9207" w14:textId="69B938F3" w:rsidR="00677BD7" w:rsidRDefault="00C93487" w:rsidP="00677BD7">
      <w:pPr>
        <w:jc w:val="center"/>
        <w:rPr>
          <w:i/>
          <w:iCs/>
          <w:u w:val="single"/>
        </w:rPr>
      </w:pPr>
      <w:r w:rsidRPr="00C93487">
        <w:rPr>
          <w:i/>
          <w:iCs/>
          <w:u w:val="single"/>
        </w:rPr>
        <w:t>Quantum Computing: Unlocking the new era of Computing Power</w:t>
      </w:r>
    </w:p>
    <w:p w14:paraId="5718A272" w14:textId="77777777" w:rsidR="00677BD7" w:rsidRPr="00677BD7" w:rsidRDefault="00677BD7" w:rsidP="00677BD7">
      <w:pPr>
        <w:jc w:val="center"/>
        <w:rPr>
          <w:i/>
          <w:iCs/>
          <w:u w:val="single"/>
        </w:rPr>
      </w:pPr>
    </w:p>
    <w:p w14:paraId="4D0BFC4C" w14:textId="77777777" w:rsidR="00677BD7" w:rsidRDefault="00677BD7" w:rsidP="00677BD7">
      <w:r>
        <w:t>Quantum computing, a field that once resided firmly within the realm of science fiction, is now on the cusp of becoming a game-changer in the world of technology. Unlike classical computers, which use bits as the basic unit of data, quantum computers leverage qubits, which possess a remarkable property known as superposition. This means that a qubit can exist in multiple states simultaneously, exponentially expanding the computational possibilities.</w:t>
      </w:r>
    </w:p>
    <w:p w14:paraId="5FDABCDC" w14:textId="77777777" w:rsidR="00677BD7" w:rsidRDefault="00677BD7" w:rsidP="00677BD7"/>
    <w:p w14:paraId="658C282D" w14:textId="77777777" w:rsidR="00677BD7" w:rsidRDefault="00677BD7" w:rsidP="00677BD7">
      <w:r>
        <w:t>One of the most enticing aspects of quantum computing is its sheer processing power. Quantum computers have the potential to solve complex problems that would take classical computers millennia to crack. This includes tasks in cryptography, where quantum algorithms can rapidly factor large numbers, posing both a security challenge and an opportunity for secure communication.</w:t>
      </w:r>
    </w:p>
    <w:p w14:paraId="4CEE2189" w14:textId="77777777" w:rsidR="00677BD7" w:rsidRDefault="00677BD7" w:rsidP="00677BD7"/>
    <w:p w14:paraId="668960C8" w14:textId="77777777" w:rsidR="00677BD7" w:rsidRDefault="00677BD7" w:rsidP="00677BD7">
      <w:r>
        <w:t>In drug discovery and materials science, quantum computers promise to accelerate research by simulating molecular interactions with unprecedented precision. This could lead to the rapid development of new medicines, materials, and technologies.</w:t>
      </w:r>
    </w:p>
    <w:p w14:paraId="3F52B498" w14:textId="77777777" w:rsidR="00677BD7" w:rsidRDefault="00677BD7" w:rsidP="00677BD7"/>
    <w:p w14:paraId="62E70030" w14:textId="77777777" w:rsidR="00677BD7" w:rsidRDefault="00677BD7" w:rsidP="00677BD7">
      <w:r>
        <w:t>While quantum computing is still in its infancy, researchers are making remarkable progress in overcoming technical hurdles like qubit stability and error correction. Quantum supremacy, the point at which quantum computers outperform classical computers for certain tasks, is already a reality in some cases.</w:t>
      </w:r>
    </w:p>
    <w:p w14:paraId="52FF0A87" w14:textId="77777777" w:rsidR="00677BD7" w:rsidRDefault="00677BD7" w:rsidP="00677BD7"/>
    <w:p w14:paraId="1D43B5C3" w14:textId="77777777" w:rsidR="00677BD7" w:rsidRDefault="00677BD7" w:rsidP="00677BD7">
      <w:r>
        <w:t xml:space="preserve">As a result, industries and governments worldwide are in a race to harness the potential of quantum computing. Investments are pouring into quantum research and development, and quantum computers are on the horizon as a transformative force in fields ranging from finance to climate </w:t>
      </w:r>
      <w:proofErr w:type="spellStart"/>
      <w:r>
        <w:t>modeling</w:t>
      </w:r>
      <w:proofErr w:type="spellEnd"/>
      <w:r>
        <w:t>.</w:t>
      </w:r>
    </w:p>
    <w:p w14:paraId="49A0AFB7" w14:textId="77777777" w:rsidR="00677BD7" w:rsidRDefault="00677BD7" w:rsidP="00677BD7"/>
    <w:p w14:paraId="7EB48B60" w14:textId="3481C9F6" w:rsidR="00C93487" w:rsidRPr="00C93487" w:rsidRDefault="00677BD7" w:rsidP="00677BD7">
      <w:r>
        <w:t>In summary, quantum computing is not just the stuff of science fiction; it represents a forthcoming era of computing power that has the potential to revolutionize industries and solve problems previously deemed insurmountable. As quantum technologies continue to mature, the possibilities are boundless, and the world is on the brink of a computing revolution.</w:t>
      </w:r>
    </w:p>
    <w:sectPr w:rsidR="00C93487" w:rsidRPr="00C9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87"/>
    <w:rsid w:val="00280BA5"/>
    <w:rsid w:val="00677BD7"/>
    <w:rsid w:val="00C9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83E6"/>
  <w15:chartTrackingRefBased/>
  <w15:docId w15:val="{3C2AF668-AE5E-4A5B-9073-FC74122E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Ahmad</dc:creator>
  <cp:keywords/>
  <dc:description/>
  <cp:lastModifiedBy>Aatif Ahmad</cp:lastModifiedBy>
  <cp:revision>2</cp:revision>
  <dcterms:created xsi:type="dcterms:W3CDTF">2023-09-21T22:26:00Z</dcterms:created>
  <dcterms:modified xsi:type="dcterms:W3CDTF">2023-09-21T22:26:00Z</dcterms:modified>
</cp:coreProperties>
</file>