
<file path=[Content_Types].xml><?xml version="1.0" encoding="utf-8"?>
<Types xmlns="http://schemas.openxmlformats.org/package/2006/content-types">
  <Default Extension="png" ContentType="image/png"/>
  <Default Extension="emf" ContentType="image/x-emf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customXml/itemProps1.xml" ContentType="application/vnd.openxmlformats-officedocument.customXmlProperties+xml"/>
  <Override PartName="/word/numbering.xml" ContentType="application/vnd.openxmlformats-officedocument.wordprocessingml.numbering+xml"/>
  <Override PartName="/word/styles.xml" ContentType="application/vnd.openxmlformats-officedocument.wordprocessingml.styles+xml"/>
  <Override PartName="/word/settings.xml" ContentType="application/vnd.openxmlformats-officedocument.wordprocessingml.settings+xml"/>
  <Override PartName="/word/webSettings.xml" ContentType="application/vnd.openxmlformats-officedocument.wordprocessingml.webSettings+xml"/>
  <Override PartName="/word/footnotes.xml" ContentType="application/vnd.openxmlformats-officedocument.wordprocessingml.footnotes+xml"/>
  <Override PartName="/word/endnotes.xml" ContentType="application/vnd.openxmlformats-officedocument.wordprocessingml.endnotes+xml"/>
  <Override PartName="/word/footer1.xml" ContentType="application/vnd.openxmlformats-officedocument.wordprocessingml.footer+xml"/>
  <Override PartName="/word/fontTable.xml" ContentType="application/vnd.openxmlformats-officedocument.wordprocessingml.fontTable+xml"/>
  <Override PartName="/word/theme/theme1.xml" ContentType="application/vnd.openxmlformats-officedocument.theme+xml"/>
  <Override PartName="/docProps/core.xml" ContentType="application/vnd.openxmlformats-package.core-properties+xml"/>
  <Override PartName="/docProps/app.xml" ContentType="application/vnd.openxmlformats-officedocument.extended-properties+xml"/>
</Types>
</file>

<file path=_rels/.rels><?xml version="1.0" encoding="UTF-8" standalone="yes"?>
<Relationships xmlns="http://schemas.openxmlformats.org/package/2006/relationships"><Relationship Id="rId3" Type="http://schemas.openxmlformats.org/package/2006/relationships/metadata/core-properties" Target="docProps/core.xml"/><Relationship Id="rId2" Type="http://schemas.openxmlformats.org/package/2006/relationships/metadata/thumbnail" Target="docProps/thumbnail.emf"/><Relationship Id="rId1" Type="http://schemas.openxmlformats.org/officeDocument/2006/relationships/officeDocument" Target="word/document.xml"/><Relationship Id="rId4" Type="http://schemas.openxmlformats.org/officeDocument/2006/relationships/extended-properties" Target="docProps/app.xml"/></Relationships>
</file>

<file path=word/document.xml><?xml version="1.0" encoding="utf-8"?>
<w:document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body>
    <w:p w:rsidR="003B0460" w:rsidRDefault="003B0460"/>
    <w:p w:rsidR="003B0460" w:rsidRDefault="003B0460"/>
    <w:p w:rsidR="003B0460" w:rsidRDefault="003B0460"/>
    <w:p w:rsidR="003B0460" w:rsidRDefault="00C70A7B">
      <w:pPr>
        <w:jc w:val="center"/>
      </w:pPr>
      <w:r>
        <w:rPr>
          <w:b/>
          <w:color w:val="2E7D5B"/>
          <w:sz w:val="52"/>
        </w:rPr>
        <w:t>Indian Crop Production Analysis</w:t>
      </w:r>
    </w:p>
    <w:p w:rsidR="003B0460" w:rsidRDefault="00C70A7B">
      <w:pPr>
        <w:jc w:val="center"/>
      </w:pPr>
      <w:r>
        <w:rPr>
          <w:color w:val="57606A"/>
          <w:sz w:val="28"/>
        </w:rPr>
        <w:t xml:space="preserve">Data Analytics with AI </w:t>
      </w:r>
      <w:r>
        <w:rPr>
          <w:rFonts w:cs="Kokila"/>
          <w:color w:val="57606A"/>
          <w:sz w:val="28"/>
          <w:szCs w:val="28"/>
          <w:cs/>
          <w:lang w:bidi="mr-IN"/>
        </w:rPr>
        <w:t xml:space="preserve">— </w:t>
      </w:r>
      <w:r>
        <w:rPr>
          <w:color w:val="57606A"/>
          <w:sz w:val="28"/>
        </w:rPr>
        <w:t>Internship Project Report</w:t>
      </w:r>
    </w:p>
    <w:p w:rsidR="003B0460" w:rsidRDefault="003B0460"/>
    <w:p w:rsidR="003B0460" w:rsidRDefault="00C70A7B">
      <w:pPr>
        <w:jc w:val="center"/>
      </w:pPr>
      <w:r>
        <w:rPr>
          <w:b/>
          <w:sz w:val="24"/>
        </w:rPr>
        <w:t>Name</w:t>
      </w:r>
      <w:r>
        <w:rPr>
          <w:rFonts w:cs="Kokila"/>
          <w:b/>
          <w:bCs/>
          <w:sz w:val="24"/>
          <w:szCs w:val="24"/>
          <w:cs/>
          <w:lang w:bidi="mr-IN"/>
        </w:rPr>
        <w:t xml:space="preserve">: </w:t>
      </w:r>
      <w:r w:rsidR="008C6413">
        <w:rPr>
          <w:rFonts w:cs="Kokila"/>
          <w:sz w:val="24"/>
          <w:szCs w:val="24"/>
          <w:lang w:bidi="mr-IN"/>
        </w:rPr>
        <w:t>Aatmaja Mhatre</w:t>
      </w:r>
    </w:p>
    <w:p w:rsidR="003B0460" w:rsidRDefault="00C70A7B">
      <w:pPr>
        <w:jc w:val="center"/>
      </w:pPr>
      <w:r>
        <w:rPr>
          <w:b/>
          <w:sz w:val="24"/>
        </w:rPr>
        <w:t>College</w:t>
      </w:r>
      <w:r>
        <w:rPr>
          <w:rFonts w:cs="Kokila"/>
          <w:b/>
          <w:bCs/>
          <w:sz w:val="24"/>
          <w:szCs w:val="24"/>
          <w:cs/>
          <w:lang w:bidi="mr-IN"/>
        </w:rPr>
        <w:t xml:space="preserve">: </w:t>
      </w:r>
      <w:r w:rsidR="008C6413">
        <w:rPr>
          <w:rFonts w:cs="Kokila"/>
          <w:sz w:val="24"/>
          <w:szCs w:val="24"/>
          <w:lang w:bidi="mr-IN"/>
        </w:rPr>
        <w:t>Pillai College of Engineering, New Panvel, Navi Mumbai</w:t>
      </w:r>
      <w:bookmarkStart w:id="0" w:name="_GoBack"/>
      <w:bookmarkEnd w:id="0"/>
    </w:p>
    <w:p w:rsidR="003B0460" w:rsidRDefault="00C70A7B">
      <w:pPr>
        <w:jc w:val="center"/>
      </w:pPr>
      <w:r>
        <w:rPr>
          <w:b/>
          <w:sz w:val="24"/>
        </w:rPr>
        <w:t>Programme</w:t>
      </w:r>
      <w:r>
        <w:rPr>
          <w:rFonts w:cs="Kokila"/>
          <w:b/>
          <w:bCs/>
          <w:sz w:val="24"/>
          <w:szCs w:val="24"/>
          <w:cs/>
          <w:lang w:bidi="mr-IN"/>
        </w:rPr>
        <w:t xml:space="preserve">: </w:t>
      </w:r>
      <w:r>
        <w:rPr>
          <w:sz w:val="24"/>
        </w:rPr>
        <w:t>AICTE | IBM SkillsBuild Data Analytics with AI Internship</w:t>
      </w:r>
    </w:p>
    <w:p w:rsidR="003B0460" w:rsidRDefault="00C70A7B">
      <w:pPr>
        <w:jc w:val="center"/>
      </w:pPr>
      <w:r>
        <w:rPr>
          <w:b/>
          <w:sz w:val="24"/>
        </w:rPr>
        <w:t>Partner</w:t>
      </w:r>
      <w:r>
        <w:rPr>
          <w:rFonts w:cs="Kokila"/>
          <w:b/>
          <w:bCs/>
          <w:sz w:val="24"/>
          <w:szCs w:val="24"/>
          <w:cs/>
          <w:lang w:bidi="mr-IN"/>
        </w:rPr>
        <w:t xml:space="preserve">: </w:t>
      </w:r>
      <w:r>
        <w:rPr>
          <w:sz w:val="24"/>
        </w:rPr>
        <w:t>BharatCares</w:t>
      </w:r>
    </w:p>
    <w:p w:rsidR="003B0460" w:rsidRDefault="00C70A7B">
      <w:pPr>
        <w:jc w:val="center"/>
      </w:pPr>
      <w:r>
        <w:rPr>
          <w:b/>
          <w:sz w:val="24"/>
        </w:rPr>
        <w:t>Date</w:t>
      </w:r>
      <w:r>
        <w:rPr>
          <w:rFonts w:cs="Kokila"/>
          <w:b/>
          <w:bCs/>
          <w:sz w:val="24"/>
          <w:szCs w:val="24"/>
          <w:cs/>
          <w:lang w:bidi="mr-IN"/>
        </w:rPr>
        <w:t xml:space="preserve">: </w:t>
      </w:r>
      <w:r>
        <w:rPr>
          <w:sz w:val="24"/>
        </w:rPr>
        <w:t>24 September 2026</w:t>
      </w:r>
    </w:p>
    <w:p w:rsidR="003B0460" w:rsidRDefault="00C70A7B">
      <w:r>
        <w:rPr>
          <w:rFonts w:cs="Kokila"/>
          <w:cs/>
          <w:lang w:bidi="mr-IN"/>
        </w:rPr>
        <w:br w:type="page"/>
      </w:r>
    </w:p>
    <w:p w:rsidR="003B0460" w:rsidRDefault="00C70A7B">
      <w:pPr>
        <w:pStyle w:val="Heading1"/>
      </w:pPr>
      <w:r>
        <w:lastRenderedPageBreak/>
        <w:t xml:space="preserve">Table of </w:t>
      </w:r>
      <w:r>
        <w:t>Contents</w:t>
      </w:r>
    </w:p>
    <w:p w:rsidR="003B0460" w:rsidRDefault="00C70A7B">
      <w:pPr>
        <w:ind w:left="240"/>
      </w:pPr>
      <w:r>
        <w:t>1</w:t>
      </w:r>
      <w:r>
        <w:rPr>
          <w:rFonts w:cs="Kokila"/>
          <w:cs/>
          <w:lang w:bidi="mr-IN"/>
        </w:rPr>
        <w:t xml:space="preserve">. </w:t>
      </w:r>
      <w:r>
        <w:t>Introduction</w:t>
      </w:r>
    </w:p>
    <w:p w:rsidR="003B0460" w:rsidRDefault="00C70A7B">
      <w:pPr>
        <w:ind w:left="240"/>
      </w:pPr>
      <w:r>
        <w:t>2</w:t>
      </w:r>
      <w:r>
        <w:rPr>
          <w:rFonts w:cs="Kokila"/>
          <w:cs/>
          <w:lang w:bidi="mr-IN"/>
        </w:rPr>
        <w:t xml:space="preserve">. </w:t>
      </w:r>
      <w:r>
        <w:t>Problem Statement</w:t>
      </w:r>
    </w:p>
    <w:p w:rsidR="003B0460" w:rsidRDefault="00C70A7B">
      <w:pPr>
        <w:ind w:left="240"/>
      </w:pPr>
      <w:r>
        <w:t>3</w:t>
      </w:r>
      <w:r>
        <w:rPr>
          <w:rFonts w:cs="Kokila"/>
          <w:cs/>
          <w:lang w:bidi="mr-IN"/>
        </w:rPr>
        <w:t xml:space="preserve">. </w:t>
      </w:r>
      <w:r>
        <w:t>Dataset</w:t>
      </w:r>
    </w:p>
    <w:p w:rsidR="003B0460" w:rsidRDefault="00C70A7B">
      <w:pPr>
        <w:ind w:left="240"/>
      </w:pPr>
      <w:r>
        <w:t>4</w:t>
      </w:r>
      <w:r>
        <w:rPr>
          <w:rFonts w:cs="Kokila"/>
          <w:cs/>
          <w:lang w:bidi="mr-IN"/>
        </w:rPr>
        <w:t xml:space="preserve">. </w:t>
      </w:r>
      <w:r>
        <w:t>Methodology</w:t>
      </w:r>
    </w:p>
    <w:p w:rsidR="003B0460" w:rsidRDefault="00C70A7B">
      <w:pPr>
        <w:ind w:left="240"/>
      </w:pPr>
      <w:r>
        <w:t>5</w:t>
      </w:r>
      <w:r>
        <w:rPr>
          <w:rFonts w:cs="Kokila"/>
          <w:cs/>
          <w:lang w:bidi="mr-IN"/>
        </w:rPr>
        <w:t xml:space="preserve">. </w:t>
      </w:r>
      <w:r>
        <w:t>Analysis &amp; Insights</w:t>
      </w:r>
    </w:p>
    <w:p w:rsidR="003B0460" w:rsidRDefault="00C70A7B">
      <w:pPr>
        <w:ind w:left="240"/>
      </w:pPr>
      <w:r>
        <w:t>6</w:t>
      </w:r>
      <w:r>
        <w:rPr>
          <w:rFonts w:cs="Kokila"/>
          <w:cs/>
          <w:lang w:bidi="mr-IN"/>
        </w:rPr>
        <w:t xml:space="preserve">. </w:t>
      </w:r>
      <w:r>
        <w:t>Risks, Opportunities &amp; Recommended Actions</w:t>
      </w:r>
    </w:p>
    <w:p w:rsidR="003B0460" w:rsidRDefault="00C70A7B">
      <w:pPr>
        <w:ind w:left="240"/>
      </w:pPr>
      <w:r>
        <w:t>7</w:t>
      </w:r>
      <w:r>
        <w:rPr>
          <w:rFonts w:cs="Kokila"/>
          <w:cs/>
          <w:lang w:bidi="mr-IN"/>
        </w:rPr>
        <w:t xml:space="preserve">. </w:t>
      </w:r>
      <w:r>
        <w:t>ML Yield Predictor</w:t>
      </w:r>
    </w:p>
    <w:p w:rsidR="003B0460" w:rsidRDefault="00C70A7B">
      <w:pPr>
        <w:ind w:left="240"/>
      </w:pPr>
      <w:r>
        <w:t>8</w:t>
      </w:r>
      <w:r>
        <w:rPr>
          <w:rFonts w:cs="Kokila"/>
          <w:cs/>
          <w:lang w:bidi="mr-IN"/>
        </w:rPr>
        <w:t xml:space="preserve">. </w:t>
      </w:r>
      <w:r>
        <w:t>Dashboard Screenshots</w:t>
      </w:r>
    </w:p>
    <w:p w:rsidR="003B0460" w:rsidRDefault="00C70A7B">
      <w:pPr>
        <w:ind w:left="240"/>
      </w:pPr>
      <w:r>
        <w:t>9</w:t>
      </w:r>
      <w:r>
        <w:rPr>
          <w:rFonts w:cs="Kokila"/>
          <w:cs/>
          <w:lang w:bidi="mr-IN"/>
        </w:rPr>
        <w:t xml:space="preserve">. </w:t>
      </w:r>
      <w:r>
        <w:t>Conclusion</w:t>
      </w:r>
    </w:p>
    <w:p w:rsidR="003B0460" w:rsidRDefault="00C70A7B">
      <w:r>
        <w:rPr>
          <w:rFonts w:cs="Kokila"/>
          <w:cs/>
          <w:lang w:bidi="mr-IN"/>
        </w:rPr>
        <w:br w:type="page"/>
      </w:r>
    </w:p>
    <w:p w:rsidR="003B0460" w:rsidRDefault="00C70A7B">
      <w:pPr>
        <w:pStyle w:val="Heading1"/>
      </w:pPr>
      <w:r>
        <w:t>1</w:t>
      </w:r>
      <w:r>
        <w:rPr>
          <w:rFonts w:cs="Kokila"/>
          <w:cs/>
          <w:lang w:bidi="mr-IN"/>
        </w:rPr>
        <w:t xml:space="preserve">. </w:t>
      </w:r>
      <w:r>
        <w:t>Introduction</w:t>
      </w:r>
    </w:p>
    <w:p w:rsidR="003B0460" w:rsidRDefault="00C70A7B">
      <w:pPr>
        <w:spacing w:after="120"/>
      </w:pPr>
      <w:r>
        <w:t>Agriculture is the cornerstone of In</w:t>
      </w:r>
      <w:r>
        <w:t>dia's economy, supporting the livelihoods of over 58</w:t>
      </w:r>
      <w:r>
        <w:rPr>
          <w:rFonts w:cs="Kokila"/>
          <w:cs/>
          <w:lang w:bidi="mr-IN"/>
        </w:rPr>
        <w:t xml:space="preserve">% </w:t>
      </w:r>
      <w:r>
        <w:t>of the rural population and contributing approximately 17</w:t>
      </w:r>
      <w:r>
        <w:rPr>
          <w:rFonts w:cs="Kokila"/>
          <w:cs/>
          <w:lang w:bidi="mr-IN"/>
        </w:rPr>
        <w:t>–</w:t>
      </w:r>
      <w:r>
        <w:t>18</w:t>
      </w:r>
      <w:r>
        <w:rPr>
          <w:rFonts w:cs="Kokila"/>
          <w:cs/>
          <w:lang w:bidi="mr-IN"/>
        </w:rPr>
        <w:t xml:space="preserve">% </w:t>
      </w:r>
      <w:r>
        <w:t>of GDP</w:t>
      </w:r>
      <w:r>
        <w:rPr>
          <w:rFonts w:cs="Kokila"/>
          <w:cs/>
          <w:lang w:bidi="mr-IN"/>
        </w:rPr>
        <w:t xml:space="preserve">. </w:t>
      </w:r>
      <w:r>
        <w:t>Ensuring food security and improving agricultural productivity are critical national priorities as India navigates the twin challeng</w:t>
      </w:r>
      <w:r>
        <w:t>es of a growing population and increasing climate variability</w:t>
      </w:r>
      <w:r>
        <w:rPr>
          <w:rFonts w:cs="Kokila"/>
          <w:cs/>
          <w:lang w:bidi="mr-IN"/>
        </w:rPr>
        <w:t>.</w:t>
      </w:r>
    </w:p>
    <w:p w:rsidR="003B0460" w:rsidRDefault="00C70A7B">
      <w:pPr>
        <w:spacing w:after="120"/>
      </w:pPr>
      <w:r>
        <w:t>This project analyses a comprehensive dataset of Indian crop production spanning 1997</w:t>
      </w:r>
      <w:r>
        <w:rPr>
          <w:rFonts w:cs="Kokila"/>
          <w:cs/>
          <w:lang w:bidi="mr-IN"/>
        </w:rPr>
        <w:t>–</w:t>
      </w:r>
      <w:r>
        <w:t>2020, covering 37 states, 707 districts, and 54 distinct crops</w:t>
      </w:r>
      <w:r>
        <w:rPr>
          <w:rFonts w:cs="Kokila"/>
          <w:cs/>
          <w:lang w:bidi="mr-IN"/>
        </w:rPr>
        <w:t xml:space="preserve">. </w:t>
      </w:r>
      <w:r>
        <w:t>The objective is to derive data</w:t>
      </w:r>
      <w:r>
        <w:rPr>
          <w:rFonts w:cs="Kokila"/>
          <w:cs/>
          <w:lang w:bidi="mr-IN"/>
        </w:rPr>
        <w:t>-</w:t>
      </w:r>
      <w:r>
        <w:t>driven insi</w:t>
      </w:r>
      <w:r>
        <w:t>ghts that can support policy decisions, agricultural planning, and resource allocation</w:t>
      </w:r>
      <w:r>
        <w:rPr>
          <w:rFonts w:cs="Kokila"/>
          <w:cs/>
          <w:lang w:bidi="mr-IN"/>
        </w:rPr>
        <w:t>.</w:t>
      </w:r>
    </w:p>
    <w:p w:rsidR="003B0460" w:rsidRDefault="00C70A7B">
      <w:pPr>
        <w:spacing w:after="120"/>
      </w:pPr>
      <w:r>
        <w:t>An interactive Streamlit dashboard accompanies this report, offering dynamic filtering, choropleth maps, trend analysis, and a machine</w:t>
      </w:r>
      <w:r>
        <w:rPr>
          <w:rFonts w:cs="Kokila"/>
          <w:cs/>
          <w:lang w:bidi="mr-IN"/>
        </w:rPr>
        <w:t>-</w:t>
      </w:r>
      <w:r>
        <w:t>learning</w:t>
      </w:r>
      <w:r>
        <w:rPr>
          <w:rFonts w:cs="Kokila"/>
          <w:cs/>
          <w:lang w:bidi="mr-IN"/>
        </w:rPr>
        <w:t>-</w:t>
      </w:r>
      <w:r>
        <w:t>based yield predictor</w:t>
      </w:r>
      <w:r>
        <w:rPr>
          <w:rFonts w:cs="Kokila"/>
          <w:cs/>
          <w:lang w:bidi="mr-IN"/>
        </w:rPr>
        <w:t>.</w:t>
      </w:r>
    </w:p>
    <w:p w:rsidR="003B0460" w:rsidRDefault="00C70A7B">
      <w:r>
        <w:rPr>
          <w:rFonts w:cs="Kokila"/>
          <w:cs/>
          <w:lang w:bidi="mr-IN"/>
        </w:rPr>
        <w:br w:type="page"/>
      </w:r>
    </w:p>
    <w:p w:rsidR="003B0460" w:rsidRDefault="00C70A7B">
      <w:pPr>
        <w:pStyle w:val="Heading1"/>
      </w:pPr>
      <w:r>
        <w:t>2</w:t>
      </w:r>
      <w:r>
        <w:rPr>
          <w:rFonts w:cs="Kokila"/>
          <w:cs/>
          <w:lang w:bidi="mr-IN"/>
        </w:rPr>
        <w:t xml:space="preserve">. </w:t>
      </w:r>
      <w:r>
        <w:t>Problem Statement</w:t>
      </w:r>
    </w:p>
    <w:p w:rsidR="003B0460" w:rsidRDefault="00C70A7B">
      <w:pPr>
        <w:spacing w:after="120"/>
      </w:pPr>
      <w:r>
        <w:t>Despite India's diverse agro</w:t>
      </w:r>
      <w:r>
        <w:rPr>
          <w:rFonts w:cs="Kokila"/>
          <w:cs/>
          <w:lang w:bidi="mr-IN"/>
        </w:rPr>
        <w:t>-</w:t>
      </w:r>
      <w:r>
        <w:t>climatic zones and vast cultivable land, crop productivity remains highly uneven across states, seasons, and crop varieties</w:t>
      </w:r>
      <w:r>
        <w:rPr>
          <w:rFonts w:cs="Kokila"/>
          <w:cs/>
          <w:lang w:bidi="mr-IN"/>
        </w:rPr>
        <w:t xml:space="preserve">. </w:t>
      </w:r>
      <w:r>
        <w:t>Key challenges include</w:t>
      </w:r>
      <w:r>
        <w:rPr>
          <w:rFonts w:cs="Kokila"/>
          <w:cs/>
          <w:lang w:bidi="mr-IN"/>
        </w:rPr>
        <w:t>:</w:t>
      </w:r>
    </w:p>
    <w:p w:rsidR="003B0460" w:rsidRDefault="00C70A7B">
      <w:pPr>
        <w:pStyle w:val="ListBullet"/>
      </w:pPr>
      <w:r>
        <w:t>Yield stagnation or decline in several state</w:t>
      </w:r>
      <w:r>
        <w:rPr>
          <w:rFonts w:cs="Kokila"/>
          <w:cs/>
          <w:lang w:bidi="mr-IN"/>
        </w:rPr>
        <w:t>-</w:t>
      </w:r>
      <w:r>
        <w:t>crop combin</w:t>
      </w:r>
      <w:r>
        <w:t>ations</w:t>
      </w:r>
      <w:r>
        <w:rPr>
          <w:rFonts w:cs="Kokila"/>
          <w:cs/>
          <w:lang w:bidi="mr-IN"/>
        </w:rPr>
        <w:t>.</w:t>
      </w:r>
    </w:p>
    <w:p w:rsidR="003B0460" w:rsidRDefault="00C70A7B">
      <w:pPr>
        <w:pStyle w:val="ListBullet"/>
      </w:pPr>
      <w:r>
        <w:t>Imbalanced focus on a few high</w:t>
      </w:r>
      <w:r>
        <w:rPr>
          <w:rFonts w:cs="Kokila"/>
          <w:cs/>
          <w:lang w:bidi="mr-IN"/>
        </w:rPr>
        <w:t>-</w:t>
      </w:r>
      <w:r>
        <w:t>volume crops, leaving high</w:t>
      </w:r>
      <w:r>
        <w:rPr>
          <w:rFonts w:cs="Kokila"/>
          <w:cs/>
          <w:lang w:bidi="mr-IN"/>
        </w:rPr>
        <w:t>-</w:t>
      </w:r>
      <w:r>
        <w:t>potential crops underutilised</w:t>
      </w:r>
      <w:r>
        <w:rPr>
          <w:rFonts w:cs="Kokila"/>
          <w:cs/>
          <w:lang w:bidi="mr-IN"/>
        </w:rPr>
        <w:t>.</w:t>
      </w:r>
    </w:p>
    <w:p w:rsidR="003B0460" w:rsidRDefault="00C70A7B">
      <w:pPr>
        <w:pStyle w:val="ListBullet"/>
      </w:pPr>
      <w:r>
        <w:t>Difficulty in forecasting production for planning fertiliser, irrigation, and logistics</w:t>
      </w:r>
      <w:r>
        <w:rPr>
          <w:rFonts w:cs="Kokila"/>
          <w:cs/>
          <w:lang w:bidi="mr-IN"/>
        </w:rPr>
        <w:t>.</w:t>
      </w:r>
    </w:p>
    <w:p w:rsidR="003B0460" w:rsidRDefault="00C70A7B">
      <w:pPr>
        <w:pStyle w:val="ListBullet"/>
      </w:pPr>
      <w:r>
        <w:t>Lack of a unified, accessible analytical tool for policymakers and agr</w:t>
      </w:r>
      <w:r>
        <w:t>onomists</w:t>
      </w:r>
      <w:r>
        <w:rPr>
          <w:rFonts w:cs="Kokila"/>
          <w:cs/>
          <w:lang w:bidi="mr-IN"/>
        </w:rPr>
        <w:t>.</w:t>
      </w:r>
    </w:p>
    <w:p w:rsidR="003B0460" w:rsidRDefault="00C70A7B">
      <w:pPr>
        <w:spacing w:after="120"/>
      </w:pPr>
      <w:r>
        <w:br/>
        <w:t xml:space="preserve">This project addresses these challenges through exploratory data analysis </w:t>
      </w:r>
      <w:r>
        <w:rPr>
          <w:rFonts w:cs="Kokila"/>
          <w:cs/>
          <w:lang w:bidi="mr-IN"/>
        </w:rPr>
        <w:t>(</w:t>
      </w:r>
      <w:r>
        <w:t>EDA</w:t>
      </w:r>
      <w:r>
        <w:rPr>
          <w:rFonts w:cs="Kokila"/>
          <w:cs/>
          <w:lang w:bidi="mr-IN"/>
        </w:rPr>
        <w:t>)</w:t>
      </w:r>
      <w:r>
        <w:t>, risk identification, opportunity mapping, and predictive modelling</w:t>
      </w:r>
      <w:r>
        <w:rPr>
          <w:rFonts w:cs="Kokila"/>
          <w:cs/>
          <w:lang w:bidi="mr-IN"/>
        </w:rPr>
        <w:t>.</w:t>
      </w:r>
    </w:p>
    <w:p w:rsidR="003B0460" w:rsidRDefault="00C70A7B">
      <w:r>
        <w:rPr>
          <w:rFonts w:cs="Kokila"/>
          <w:cs/>
          <w:lang w:bidi="mr-IN"/>
        </w:rPr>
        <w:br w:type="page"/>
      </w:r>
    </w:p>
    <w:p w:rsidR="003B0460" w:rsidRDefault="00C70A7B">
      <w:pPr>
        <w:pStyle w:val="Heading1"/>
      </w:pPr>
      <w:r>
        <w:t>3</w:t>
      </w:r>
      <w:r>
        <w:rPr>
          <w:rFonts w:cs="Kokila"/>
          <w:cs/>
          <w:lang w:bidi="mr-IN"/>
        </w:rPr>
        <w:t xml:space="preserve">. </w:t>
      </w:r>
      <w:r>
        <w:t>Dataset</w:t>
      </w:r>
    </w:p>
    <w:p w:rsidR="003B0460" w:rsidRDefault="00C70A7B">
      <w:pPr>
        <w:spacing w:after="120"/>
      </w:pPr>
      <w:r>
        <w:t>The dataset used is the 'Crop Production in India' dataset, publicly available on K</w:t>
      </w:r>
      <w:r>
        <w:t>aggle</w:t>
      </w:r>
      <w:r>
        <w:rPr>
          <w:rFonts w:cs="Kokila"/>
          <w:cs/>
          <w:lang w:bidi="mr-IN"/>
        </w:rPr>
        <w:t xml:space="preserve">: </w:t>
      </w:r>
      <w:r>
        <w:t>https</w:t>
      </w:r>
      <w:r>
        <w:rPr>
          <w:rFonts w:cs="Kokila"/>
          <w:cs/>
          <w:lang w:bidi="mr-IN"/>
        </w:rPr>
        <w:t>://</w:t>
      </w:r>
      <w:r>
        <w:t>www</w:t>
      </w:r>
      <w:r>
        <w:rPr>
          <w:rFonts w:cs="Kokila"/>
          <w:cs/>
          <w:lang w:bidi="mr-IN"/>
        </w:rPr>
        <w:t>.</w:t>
      </w:r>
      <w:r>
        <w:t>kaggle</w:t>
      </w:r>
      <w:r>
        <w:rPr>
          <w:rFonts w:cs="Kokila"/>
          <w:cs/>
          <w:lang w:bidi="mr-IN"/>
        </w:rPr>
        <w:t>.</w:t>
      </w:r>
      <w:r>
        <w:t>com</w:t>
      </w:r>
      <w:r>
        <w:rPr>
          <w:rFonts w:cs="Kokila"/>
          <w:cs/>
          <w:lang w:bidi="mr-IN"/>
        </w:rPr>
        <w:t>/</w:t>
      </w:r>
      <w:r>
        <w:t>datasets</w:t>
      </w:r>
      <w:r>
        <w:rPr>
          <w:rFonts w:cs="Kokila"/>
          <w:cs/>
          <w:lang w:bidi="mr-IN"/>
        </w:rPr>
        <w:t>/</w:t>
      </w:r>
      <w:r>
        <w:t>abhinand05</w:t>
      </w:r>
      <w:r>
        <w:rPr>
          <w:rFonts w:cs="Kokila"/>
          <w:cs/>
          <w:lang w:bidi="mr-IN"/>
        </w:rPr>
        <w:t>/</w:t>
      </w:r>
      <w:r>
        <w:t>crop</w:t>
      </w:r>
      <w:r>
        <w:rPr>
          <w:rFonts w:cs="Kokila"/>
          <w:cs/>
          <w:lang w:bidi="mr-IN"/>
        </w:rPr>
        <w:t>-</w:t>
      </w:r>
      <w:r>
        <w:t>production</w:t>
      </w:r>
      <w:r>
        <w:rPr>
          <w:rFonts w:cs="Kokila"/>
          <w:cs/>
          <w:lang w:bidi="mr-IN"/>
        </w:rPr>
        <w:t>-</w:t>
      </w:r>
      <w:r>
        <w:t>in</w:t>
      </w:r>
      <w:r>
        <w:rPr>
          <w:rFonts w:cs="Kokila"/>
          <w:cs/>
          <w:lang w:bidi="mr-IN"/>
        </w:rPr>
        <w:t>-</w:t>
      </w:r>
      <w:r>
        <w:t>india</w:t>
      </w:r>
    </w:p>
    <w:p w:rsidR="003B0460" w:rsidRDefault="00C70A7B">
      <w:pPr>
        <w:spacing w:after="120"/>
      </w:pPr>
      <w:r>
        <w:t>Key statistics after cleaning</w:t>
      </w:r>
      <w:r>
        <w:rPr>
          <w:rFonts w:cs="Kokila"/>
          <w:cs/>
          <w:lang w:bidi="mr-I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3B0460">
        <w:trPr>
          <w:jc w:val="center"/>
        </w:trPr>
        <w:tc>
          <w:tcPr>
            <w:tcW w:w="4536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>Attribute</w:t>
            </w:r>
          </w:p>
        </w:tc>
        <w:tc>
          <w:tcPr>
            <w:tcW w:w="4536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Source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 xml:space="preserve">Kaggle 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 xml:space="preserve">/ </w:t>
            </w:r>
            <w:r>
              <w:rPr>
                <w:sz w:val="18"/>
              </w:rPr>
              <w:t>data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gov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in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Time Range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1997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–</w:t>
            </w:r>
            <w:r>
              <w:rPr>
                <w:sz w:val="18"/>
              </w:rPr>
              <w:t>2020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States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37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Districts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707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Unique Crops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54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Seasons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6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 xml:space="preserve">Total Records 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(</w:t>
            </w:r>
            <w:r>
              <w:rPr>
                <w:sz w:val="18"/>
              </w:rPr>
              <w:t>cleaned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)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336,028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 xml:space="preserve">Total Production 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(</w:t>
            </w:r>
            <w:r>
              <w:rPr>
                <w:sz w:val="18"/>
              </w:rPr>
              <w:t>MT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)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15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45 B MT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 xml:space="preserve">Average Yield 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(</w:t>
            </w:r>
            <w:r>
              <w:rPr>
                <w:sz w:val="18"/>
              </w:rPr>
              <w:t>t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/</w:t>
            </w:r>
            <w:r>
              <w:rPr>
                <w:sz w:val="18"/>
              </w:rPr>
              <w:t>ha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)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4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6807</w:t>
            </w:r>
          </w:p>
        </w:tc>
      </w:tr>
    </w:tbl>
    <w:p w:rsidR="003B0460" w:rsidRDefault="003B0460"/>
    <w:p w:rsidR="003B0460" w:rsidRDefault="00C70A7B">
      <w:pPr>
        <w:pStyle w:val="Heading2"/>
      </w:pPr>
      <w:r>
        <w:t>Data Cleaning Steps</w:t>
      </w:r>
    </w:p>
    <w:p w:rsidR="003B0460" w:rsidRDefault="00C70A7B">
      <w:pPr>
        <w:pStyle w:val="ListBullet"/>
      </w:pPr>
      <w:r>
        <w:t>Stripped leading</w:t>
      </w:r>
      <w:r>
        <w:rPr>
          <w:rFonts w:cs="Kokila"/>
          <w:cs/>
          <w:lang w:bidi="mr-IN"/>
        </w:rPr>
        <w:t>/</w:t>
      </w:r>
      <w:r>
        <w:t>trailing whitespace from all column names and string values</w:t>
      </w:r>
      <w:r>
        <w:rPr>
          <w:rFonts w:cs="Kokila"/>
          <w:cs/>
          <w:lang w:bidi="mr-IN"/>
        </w:rPr>
        <w:t>.</w:t>
      </w:r>
    </w:p>
    <w:p w:rsidR="003B0460" w:rsidRDefault="00C70A7B">
      <w:pPr>
        <w:pStyle w:val="ListBullet"/>
      </w:pPr>
      <w:r>
        <w:t xml:space="preserve">Replaced 'nan', 'NaN', and empty strings in key columns </w:t>
      </w:r>
      <w:r>
        <w:rPr>
          <w:rFonts w:cs="Kokila"/>
          <w:cs/>
          <w:lang w:bidi="mr-IN"/>
        </w:rPr>
        <w:t>(</w:t>
      </w:r>
      <w:r>
        <w:t>State, District, Crop, Seaso</w:t>
      </w:r>
      <w:r>
        <w:t>n</w:t>
      </w:r>
      <w:r>
        <w:rPr>
          <w:rFonts w:cs="Kokila"/>
          <w:cs/>
          <w:lang w:bidi="mr-IN"/>
        </w:rPr>
        <w:t xml:space="preserve">) </w:t>
      </w:r>
      <w:r>
        <w:t>with NA and dropped those rows</w:t>
      </w:r>
      <w:r>
        <w:rPr>
          <w:rFonts w:cs="Kokila"/>
          <w:cs/>
          <w:lang w:bidi="mr-IN"/>
        </w:rPr>
        <w:t>.</w:t>
      </w:r>
    </w:p>
    <w:p w:rsidR="003B0460" w:rsidRDefault="00C70A7B">
      <w:pPr>
        <w:pStyle w:val="ListBullet"/>
      </w:pPr>
      <w:r>
        <w:t>Coerced Area, Production, and Yield to numeric; dropped rows with non</w:t>
      </w:r>
      <w:r>
        <w:rPr>
          <w:rFonts w:cs="Kokila"/>
          <w:cs/>
          <w:lang w:bidi="mr-IN"/>
        </w:rPr>
        <w:t>-</w:t>
      </w:r>
      <w:r>
        <w:t>numeric or missing values</w:t>
      </w:r>
      <w:r>
        <w:rPr>
          <w:rFonts w:cs="Kokila"/>
          <w:cs/>
          <w:lang w:bidi="mr-IN"/>
        </w:rPr>
        <w:t>.</w:t>
      </w:r>
    </w:p>
    <w:p w:rsidR="003B0460" w:rsidRDefault="00C70A7B">
      <w:pPr>
        <w:pStyle w:val="ListBullet"/>
      </w:pPr>
      <w:r>
        <w:t xml:space="preserve">Filtered out rows where Area </w:t>
      </w:r>
      <w:r>
        <w:rPr>
          <w:rFonts w:cs="Kokila"/>
          <w:cs/>
          <w:lang w:bidi="mr-IN"/>
        </w:rPr>
        <w:t xml:space="preserve">≤ </w:t>
      </w:r>
      <w:r>
        <w:t xml:space="preserve">0 or Production </w:t>
      </w:r>
      <w:r>
        <w:rPr>
          <w:rFonts w:cs="Kokila"/>
          <w:cs/>
          <w:lang w:bidi="mr-IN"/>
        </w:rPr>
        <w:t xml:space="preserve">≤ </w:t>
      </w:r>
      <w:r>
        <w:t>0</w:t>
      </w:r>
      <w:r>
        <w:rPr>
          <w:rFonts w:cs="Kokila"/>
          <w:cs/>
          <w:lang w:bidi="mr-IN"/>
        </w:rPr>
        <w:t>.</w:t>
      </w:r>
    </w:p>
    <w:p w:rsidR="003B0460" w:rsidRDefault="00C70A7B">
      <w:pPr>
        <w:pStyle w:val="ListBullet"/>
      </w:pPr>
      <w:r>
        <w:t xml:space="preserve">Recomputed Yield </w:t>
      </w:r>
      <w:r>
        <w:rPr>
          <w:rFonts w:cs="Kokila"/>
          <w:cs/>
          <w:lang w:bidi="mr-IN"/>
        </w:rPr>
        <w:t xml:space="preserve">= </w:t>
      </w:r>
      <w:r>
        <w:t xml:space="preserve">Production </w:t>
      </w:r>
      <w:r>
        <w:rPr>
          <w:rFonts w:cs="Kokila"/>
          <w:cs/>
          <w:lang w:bidi="mr-IN"/>
        </w:rPr>
        <w:t xml:space="preserve">/ </w:t>
      </w:r>
      <w:r>
        <w:t>Area for consistency</w:t>
      </w:r>
      <w:r>
        <w:rPr>
          <w:rFonts w:cs="Kokila"/>
          <w:cs/>
          <w:lang w:bidi="mr-IN"/>
        </w:rPr>
        <w:t>.</w:t>
      </w:r>
    </w:p>
    <w:p w:rsidR="003B0460" w:rsidRDefault="00C70A7B">
      <w:pPr>
        <w:pStyle w:val="ListBullet"/>
      </w:pPr>
      <w:r>
        <w:t>Excluded Coconut f</w:t>
      </w:r>
      <w:r>
        <w:t>rom tonnage</w:t>
      </w:r>
      <w:r>
        <w:rPr>
          <w:rFonts w:cs="Kokila"/>
          <w:cs/>
          <w:lang w:bidi="mr-IN"/>
        </w:rPr>
        <w:t>-</w:t>
      </w:r>
      <w:r>
        <w:t xml:space="preserve">based analyses </w:t>
      </w:r>
      <w:r>
        <w:rPr>
          <w:rFonts w:cs="Kokila"/>
          <w:cs/>
          <w:lang w:bidi="mr-IN"/>
        </w:rPr>
        <w:t>(</w:t>
      </w:r>
      <w:r>
        <w:t>unit mismatch</w:t>
      </w:r>
      <w:r>
        <w:rPr>
          <w:rFonts w:cs="Kokila"/>
          <w:cs/>
          <w:lang w:bidi="mr-IN"/>
        </w:rPr>
        <w:t xml:space="preserve">: </w:t>
      </w:r>
      <w:r>
        <w:t>nuts vs</w:t>
      </w:r>
      <w:r>
        <w:rPr>
          <w:rFonts w:cs="Kokila"/>
          <w:cs/>
          <w:lang w:bidi="mr-IN"/>
        </w:rPr>
        <w:t xml:space="preserve">. </w:t>
      </w:r>
      <w:r>
        <w:t>metric tonnes</w:t>
      </w:r>
      <w:r>
        <w:rPr>
          <w:rFonts w:cs="Kokila"/>
          <w:cs/>
          <w:lang w:bidi="mr-IN"/>
        </w:rPr>
        <w:t>).</w:t>
      </w:r>
    </w:p>
    <w:p w:rsidR="003B0460" w:rsidRDefault="00C70A7B">
      <w:r>
        <w:rPr>
          <w:rFonts w:cs="Kokila"/>
          <w:cs/>
          <w:lang w:bidi="mr-IN"/>
        </w:rPr>
        <w:br w:type="page"/>
      </w:r>
    </w:p>
    <w:p w:rsidR="003B0460" w:rsidRDefault="00C70A7B">
      <w:pPr>
        <w:pStyle w:val="Heading1"/>
      </w:pPr>
      <w:r>
        <w:t>4</w:t>
      </w:r>
      <w:r>
        <w:rPr>
          <w:rFonts w:cs="Kokila"/>
          <w:cs/>
          <w:lang w:bidi="mr-IN"/>
        </w:rPr>
        <w:t xml:space="preserve">. </w:t>
      </w:r>
      <w:r>
        <w:t>Methodology</w:t>
      </w:r>
    </w:p>
    <w:p w:rsidR="003B0460" w:rsidRDefault="00C70A7B">
      <w:pPr>
        <w:spacing w:after="120"/>
      </w:pPr>
      <w:r>
        <w:t>The project followed a structured data analytics pipeline</w:t>
      </w:r>
      <w:r>
        <w:rPr>
          <w:rFonts w:cs="Kokila"/>
          <w:cs/>
          <w:lang w:bidi="mr-IN"/>
        </w:rPr>
        <w:t>:</w:t>
      </w:r>
    </w:p>
    <w:p w:rsidR="003B0460" w:rsidRDefault="00C70A7B">
      <w:pPr>
        <w:spacing w:after="80"/>
      </w:pPr>
      <w:r>
        <w:rPr>
          <w:b/>
        </w:rPr>
        <w:t>1</w:t>
      </w:r>
      <w:r>
        <w:rPr>
          <w:rFonts w:cs="Kokila"/>
          <w:b/>
          <w:bCs/>
          <w:cs/>
          <w:lang w:bidi="mr-IN"/>
        </w:rPr>
        <w:t xml:space="preserve">. </w:t>
      </w:r>
      <w:r>
        <w:rPr>
          <w:b/>
        </w:rPr>
        <w:t>Data Ingestion &amp; Cleaning</w:t>
      </w:r>
      <w:r>
        <w:rPr>
          <w:rFonts w:cs="Kokila"/>
          <w:b/>
          <w:bCs/>
          <w:cs/>
          <w:lang w:bidi="mr-IN"/>
        </w:rPr>
        <w:t xml:space="preserve">: </w:t>
      </w:r>
      <w:r>
        <w:t xml:space="preserve">Loaded the CSV with pandas, applied uniform stripping, NA handling, numeric </w:t>
      </w:r>
      <w:r>
        <w:t>coercion, and outlier filtering as described in Section 3</w:t>
      </w:r>
      <w:r>
        <w:rPr>
          <w:rFonts w:cs="Kokila"/>
          <w:cs/>
          <w:lang w:bidi="mr-IN"/>
        </w:rPr>
        <w:t>.</w:t>
      </w:r>
    </w:p>
    <w:p w:rsidR="003B0460" w:rsidRDefault="00C70A7B">
      <w:pPr>
        <w:spacing w:after="80"/>
      </w:pPr>
      <w:r>
        <w:rPr>
          <w:b/>
        </w:rPr>
        <w:t>2</w:t>
      </w:r>
      <w:r>
        <w:rPr>
          <w:rFonts w:cs="Kokila"/>
          <w:b/>
          <w:bCs/>
          <w:cs/>
          <w:lang w:bidi="mr-IN"/>
        </w:rPr>
        <w:t xml:space="preserve">. </w:t>
      </w:r>
      <w:r>
        <w:rPr>
          <w:b/>
        </w:rPr>
        <w:t xml:space="preserve">Exploratory Data Analysis </w:t>
      </w:r>
      <w:r>
        <w:rPr>
          <w:rFonts w:cs="Kokila"/>
          <w:b/>
          <w:bCs/>
          <w:cs/>
          <w:lang w:bidi="mr-IN"/>
        </w:rPr>
        <w:t>(</w:t>
      </w:r>
      <w:r>
        <w:rPr>
          <w:b/>
        </w:rPr>
        <w:t>EDA</w:t>
      </w:r>
      <w:r>
        <w:rPr>
          <w:rFonts w:cs="Kokila"/>
          <w:b/>
          <w:bCs/>
          <w:cs/>
          <w:lang w:bidi="mr-IN"/>
        </w:rPr>
        <w:t xml:space="preserve">): </w:t>
      </w:r>
      <w:r>
        <w:t>Computed KPIs including total production, average yield, year</w:t>
      </w:r>
      <w:r>
        <w:rPr>
          <w:rFonts w:cs="Kokila"/>
          <w:cs/>
          <w:lang w:bidi="mr-IN"/>
        </w:rPr>
        <w:t>-</w:t>
      </w:r>
      <w:r>
        <w:t>over</w:t>
      </w:r>
      <w:r>
        <w:rPr>
          <w:rFonts w:cs="Kokila"/>
          <w:cs/>
          <w:lang w:bidi="mr-IN"/>
        </w:rPr>
        <w:t>-</w:t>
      </w:r>
      <w:r>
        <w:t>year trends, and season</w:t>
      </w:r>
      <w:r>
        <w:rPr>
          <w:rFonts w:cs="Kokila"/>
          <w:cs/>
          <w:lang w:bidi="mr-IN"/>
        </w:rPr>
        <w:t>-</w:t>
      </w:r>
      <w:r>
        <w:t>wise breakdowns using groupby aggregations</w:t>
      </w:r>
      <w:r>
        <w:rPr>
          <w:rFonts w:cs="Kokila"/>
          <w:cs/>
          <w:lang w:bidi="mr-IN"/>
        </w:rPr>
        <w:t>.</w:t>
      </w:r>
    </w:p>
    <w:p w:rsidR="003B0460" w:rsidRDefault="00C70A7B">
      <w:pPr>
        <w:spacing w:after="80"/>
      </w:pPr>
      <w:r>
        <w:rPr>
          <w:b/>
        </w:rPr>
        <w:t>3</w:t>
      </w:r>
      <w:r>
        <w:rPr>
          <w:rFonts w:cs="Kokila"/>
          <w:b/>
          <w:bCs/>
          <w:cs/>
          <w:lang w:bidi="mr-IN"/>
        </w:rPr>
        <w:t xml:space="preserve">. </w:t>
      </w:r>
      <w:r>
        <w:rPr>
          <w:b/>
        </w:rPr>
        <w:t>Risk Detection</w:t>
      </w:r>
      <w:r>
        <w:rPr>
          <w:rFonts w:cs="Kokila"/>
          <w:b/>
          <w:bCs/>
          <w:cs/>
          <w:lang w:bidi="mr-IN"/>
        </w:rPr>
        <w:t xml:space="preserve">: </w:t>
      </w:r>
      <w:r>
        <w:t>Identif</w:t>
      </w:r>
      <w:r>
        <w:t>ied state</w:t>
      </w:r>
      <w:r>
        <w:rPr>
          <w:rFonts w:cs="Kokila"/>
          <w:cs/>
          <w:lang w:bidi="mr-IN"/>
        </w:rPr>
        <w:t>-</w:t>
      </w:r>
      <w:r>
        <w:t xml:space="preserve">crop pairs with </w:t>
      </w:r>
      <w:r>
        <w:rPr>
          <w:rFonts w:cs="Kokila"/>
          <w:cs/>
          <w:lang w:bidi="mr-IN"/>
        </w:rPr>
        <w:t xml:space="preserve">≥ </w:t>
      </w:r>
      <w:r>
        <w:t>3 consecutive years of yield decline using a streak</w:t>
      </w:r>
      <w:r>
        <w:rPr>
          <w:rFonts w:cs="Kokila"/>
          <w:cs/>
          <w:lang w:bidi="mr-IN"/>
        </w:rPr>
        <w:t>-</w:t>
      </w:r>
      <w:r>
        <w:t>based algorithm</w:t>
      </w:r>
      <w:r>
        <w:rPr>
          <w:rFonts w:cs="Kokila"/>
          <w:cs/>
          <w:lang w:bidi="mr-IN"/>
        </w:rPr>
        <w:t>.</w:t>
      </w:r>
    </w:p>
    <w:p w:rsidR="003B0460" w:rsidRDefault="00C70A7B">
      <w:pPr>
        <w:spacing w:after="80"/>
      </w:pPr>
      <w:r>
        <w:rPr>
          <w:b/>
        </w:rPr>
        <w:t>4</w:t>
      </w:r>
      <w:r>
        <w:rPr>
          <w:rFonts w:cs="Kokila"/>
          <w:b/>
          <w:bCs/>
          <w:cs/>
          <w:lang w:bidi="mr-IN"/>
        </w:rPr>
        <w:t xml:space="preserve">. </w:t>
      </w:r>
      <w:r>
        <w:rPr>
          <w:b/>
        </w:rPr>
        <w:t>Opportunity Mapping</w:t>
      </w:r>
      <w:r>
        <w:rPr>
          <w:rFonts w:cs="Kokila"/>
          <w:b/>
          <w:bCs/>
          <w:cs/>
          <w:lang w:bidi="mr-IN"/>
        </w:rPr>
        <w:t xml:space="preserve">: </w:t>
      </w:r>
      <w:r>
        <w:t>Flagged crops with &gt; 10</w:t>
      </w:r>
      <w:r>
        <w:rPr>
          <w:rFonts w:cs="Kokila"/>
          <w:cs/>
          <w:lang w:bidi="mr-IN"/>
        </w:rPr>
        <w:t xml:space="preserve">% </w:t>
      </w:r>
      <w:r>
        <w:t xml:space="preserve">yield growth over the last 5 years yet below the 35th percentile of cultivated area </w:t>
      </w:r>
      <w:r>
        <w:rPr>
          <w:rFonts w:cs="Kokila"/>
          <w:cs/>
          <w:lang w:bidi="mr-IN"/>
        </w:rPr>
        <w:t xml:space="preserve">— </w:t>
      </w:r>
      <w:r>
        <w:t>indicating underutilised</w:t>
      </w:r>
      <w:r>
        <w:t xml:space="preserve"> potential</w:t>
      </w:r>
      <w:r>
        <w:rPr>
          <w:rFonts w:cs="Kokila"/>
          <w:cs/>
          <w:lang w:bidi="mr-IN"/>
        </w:rPr>
        <w:t>.</w:t>
      </w:r>
    </w:p>
    <w:p w:rsidR="003B0460" w:rsidRDefault="00C70A7B">
      <w:pPr>
        <w:spacing w:after="80"/>
      </w:pPr>
      <w:r>
        <w:rPr>
          <w:b/>
        </w:rPr>
        <w:t>5</w:t>
      </w:r>
      <w:r>
        <w:rPr>
          <w:rFonts w:cs="Kokila"/>
          <w:b/>
          <w:bCs/>
          <w:cs/>
          <w:lang w:bidi="mr-IN"/>
        </w:rPr>
        <w:t xml:space="preserve">. </w:t>
      </w:r>
      <w:r>
        <w:rPr>
          <w:b/>
        </w:rPr>
        <w:t>Predictive Modelling</w:t>
      </w:r>
      <w:r>
        <w:rPr>
          <w:rFonts w:cs="Kokila"/>
          <w:b/>
          <w:bCs/>
          <w:cs/>
          <w:lang w:bidi="mr-IN"/>
        </w:rPr>
        <w:t xml:space="preserve">: </w:t>
      </w:r>
      <w:r>
        <w:t xml:space="preserve">Trained a Random Forest Regressor </w:t>
      </w:r>
      <w:r>
        <w:rPr>
          <w:rFonts w:cs="Kokila"/>
          <w:cs/>
          <w:lang w:bidi="mr-IN"/>
        </w:rPr>
        <w:t>(</w:t>
      </w:r>
      <w:r>
        <w:t>120 trees, max depth 12</w:t>
      </w:r>
      <w:r>
        <w:rPr>
          <w:rFonts w:cs="Kokila"/>
          <w:cs/>
          <w:lang w:bidi="mr-IN"/>
        </w:rPr>
        <w:t xml:space="preserve">) </w:t>
      </w:r>
      <w:r>
        <w:t>on 80</w:t>
      </w:r>
      <w:r>
        <w:rPr>
          <w:rFonts w:cs="Kokila"/>
          <w:cs/>
          <w:lang w:bidi="mr-IN"/>
        </w:rPr>
        <w:t xml:space="preserve">% </w:t>
      </w:r>
      <w:r>
        <w:t>of the cleaned data to predict yield from State, Crop, Season, Area, and Crop Year</w:t>
      </w:r>
      <w:r>
        <w:rPr>
          <w:rFonts w:cs="Kokila"/>
          <w:cs/>
          <w:lang w:bidi="mr-IN"/>
        </w:rPr>
        <w:t xml:space="preserve">. </w:t>
      </w:r>
      <w:r>
        <w:t>Evaluated on a held</w:t>
      </w:r>
      <w:r>
        <w:rPr>
          <w:rFonts w:cs="Kokila"/>
          <w:cs/>
          <w:lang w:bidi="mr-IN"/>
        </w:rPr>
        <w:t>-</w:t>
      </w:r>
      <w:r>
        <w:t>out 20</w:t>
      </w:r>
      <w:r>
        <w:rPr>
          <w:rFonts w:cs="Kokila"/>
          <w:cs/>
          <w:lang w:bidi="mr-IN"/>
        </w:rPr>
        <w:t xml:space="preserve">% </w:t>
      </w:r>
      <w:r>
        <w:t>test set using R² and MAE</w:t>
      </w:r>
      <w:r>
        <w:rPr>
          <w:rFonts w:cs="Kokila"/>
          <w:cs/>
          <w:lang w:bidi="mr-IN"/>
        </w:rPr>
        <w:t>.</w:t>
      </w:r>
    </w:p>
    <w:p w:rsidR="003B0460" w:rsidRDefault="00C70A7B">
      <w:pPr>
        <w:spacing w:after="80"/>
      </w:pPr>
      <w:r>
        <w:rPr>
          <w:b/>
        </w:rPr>
        <w:t>6</w:t>
      </w:r>
      <w:r>
        <w:rPr>
          <w:rFonts w:cs="Kokila"/>
          <w:b/>
          <w:bCs/>
          <w:cs/>
          <w:lang w:bidi="mr-IN"/>
        </w:rPr>
        <w:t xml:space="preserve">. </w:t>
      </w:r>
      <w:r>
        <w:rPr>
          <w:b/>
        </w:rPr>
        <w:t>Visualisat</w:t>
      </w:r>
      <w:r>
        <w:rPr>
          <w:b/>
        </w:rPr>
        <w:t>ion</w:t>
      </w:r>
      <w:r>
        <w:rPr>
          <w:rFonts w:cs="Kokila"/>
          <w:b/>
          <w:bCs/>
          <w:cs/>
          <w:lang w:bidi="mr-IN"/>
        </w:rPr>
        <w:t xml:space="preserve">: </w:t>
      </w:r>
      <w:r>
        <w:t xml:space="preserve">Built interactive charts with Plotly </w:t>
      </w:r>
      <w:r>
        <w:rPr>
          <w:rFonts w:cs="Kokila"/>
          <w:cs/>
          <w:lang w:bidi="mr-IN"/>
        </w:rPr>
        <w:t>(</w:t>
      </w:r>
      <w:r>
        <w:t>area charts, bar charts, treemaps, choropleth maps</w:t>
      </w:r>
      <w:r>
        <w:rPr>
          <w:rFonts w:cs="Kokila"/>
          <w:cs/>
          <w:lang w:bidi="mr-IN"/>
        </w:rPr>
        <w:t xml:space="preserve">) </w:t>
      </w:r>
      <w:r>
        <w:t>and exported static PNGs with Kaleido for this report</w:t>
      </w:r>
      <w:r>
        <w:rPr>
          <w:rFonts w:cs="Kokila"/>
          <w:cs/>
          <w:lang w:bidi="mr-IN"/>
        </w:rPr>
        <w:t>.</w:t>
      </w:r>
    </w:p>
    <w:p w:rsidR="003B0460" w:rsidRDefault="00C70A7B">
      <w:pPr>
        <w:spacing w:after="80"/>
      </w:pPr>
      <w:r>
        <w:rPr>
          <w:b/>
        </w:rPr>
        <w:t>7</w:t>
      </w:r>
      <w:r>
        <w:rPr>
          <w:rFonts w:cs="Kokila"/>
          <w:b/>
          <w:bCs/>
          <w:cs/>
          <w:lang w:bidi="mr-IN"/>
        </w:rPr>
        <w:t xml:space="preserve">. </w:t>
      </w:r>
      <w:r>
        <w:rPr>
          <w:b/>
        </w:rPr>
        <w:t>Dashboard</w:t>
      </w:r>
      <w:r>
        <w:rPr>
          <w:rFonts w:cs="Kokila"/>
          <w:b/>
          <w:bCs/>
          <w:cs/>
          <w:lang w:bidi="mr-IN"/>
        </w:rPr>
        <w:t xml:space="preserve">: </w:t>
      </w:r>
      <w:r>
        <w:t xml:space="preserve">Deployed a Streamlit app with four pages </w:t>
      </w:r>
      <w:r>
        <w:rPr>
          <w:rFonts w:cs="Kokila"/>
          <w:cs/>
          <w:lang w:bidi="mr-IN"/>
        </w:rPr>
        <w:t xml:space="preserve">— </w:t>
      </w:r>
      <w:r>
        <w:t>Executive Overview, Crop Season &amp; Region, Risks &amp;</w:t>
      </w:r>
      <w:r>
        <w:t xml:space="preserve"> Opportunities, and Yield Predictor </w:t>
      </w:r>
      <w:r>
        <w:rPr>
          <w:rFonts w:cs="Kokila"/>
          <w:cs/>
          <w:lang w:bidi="mr-IN"/>
        </w:rPr>
        <w:t xml:space="preserve">— </w:t>
      </w:r>
      <w:r>
        <w:t>with sidebar filters and dynamic KPI cards</w:t>
      </w:r>
      <w:r>
        <w:rPr>
          <w:rFonts w:cs="Kokila"/>
          <w:cs/>
          <w:lang w:bidi="mr-IN"/>
        </w:rPr>
        <w:t>.</w:t>
      </w:r>
    </w:p>
    <w:p w:rsidR="003B0460" w:rsidRDefault="00C70A7B">
      <w:r>
        <w:rPr>
          <w:rFonts w:cs="Kokila"/>
          <w:cs/>
          <w:lang w:bidi="mr-IN"/>
        </w:rPr>
        <w:br w:type="page"/>
      </w:r>
    </w:p>
    <w:p w:rsidR="003B0460" w:rsidRDefault="00C70A7B">
      <w:pPr>
        <w:pStyle w:val="Heading1"/>
      </w:pPr>
      <w:r>
        <w:t>5</w:t>
      </w:r>
      <w:r>
        <w:rPr>
          <w:rFonts w:cs="Kokila"/>
          <w:cs/>
          <w:lang w:bidi="mr-IN"/>
        </w:rPr>
        <w:t xml:space="preserve">. </w:t>
      </w:r>
      <w:r>
        <w:t>Analysis &amp; Insights</w:t>
      </w:r>
    </w:p>
    <w:p w:rsidR="003B0460" w:rsidRDefault="00C70A7B">
      <w:pPr>
        <w:pStyle w:val="Heading2"/>
      </w:pPr>
      <w:r>
        <w:t>5</w:t>
      </w:r>
      <w:r>
        <w:rPr>
          <w:rFonts w:cs="Kokila"/>
          <w:cs/>
          <w:lang w:bidi="mr-IN"/>
        </w:rPr>
        <w:t>.</w:t>
      </w:r>
      <w:r>
        <w:t>1 Executive KPIs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3B0460">
        <w:trPr>
          <w:jc w:val="center"/>
        </w:trPr>
        <w:tc>
          <w:tcPr>
            <w:tcW w:w="4536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4536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 xml:space="preserve">Total Production 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(</w:t>
            </w:r>
            <w:r>
              <w:rPr>
                <w:sz w:val="18"/>
              </w:rPr>
              <w:t>excl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 xml:space="preserve">. </w:t>
            </w:r>
            <w:r>
              <w:rPr>
                <w:sz w:val="18"/>
              </w:rPr>
              <w:t>Coconut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)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15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45 B MT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Average Yield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4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6807 t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/</w:t>
            </w:r>
            <w:r>
              <w:rPr>
                <w:sz w:val="18"/>
              </w:rPr>
              <w:t>ha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Total Cultivated Area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3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99 B Ha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5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-</w:t>
            </w:r>
            <w:r>
              <w:rPr>
                <w:sz w:val="18"/>
              </w:rPr>
              <w:t xml:space="preserve">Year </w:t>
            </w:r>
            <w:r>
              <w:rPr>
                <w:sz w:val="18"/>
              </w:rPr>
              <w:t>Yield Growth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rFonts w:cs="Kokila"/>
                <w:sz w:val="18"/>
                <w:szCs w:val="18"/>
                <w:cs/>
                <w:lang w:bidi="mr-IN"/>
              </w:rPr>
              <w:t>+</w:t>
            </w:r>
            <w:r>
              <w:rPr>
                <w:sz w:val="18"/>
              </w:rPr>
              <w:t>11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12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%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 xml:space="preserve">Top Crop 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(</w:t>
            </w:r>
            <w:r>
              <w:rPr>
                <w:sz w:val="18"/>
              </w:rPr>
              <w:t>by Production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)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Sugarcane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Top Crop Share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46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9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%</w:t>
            </w:r>
          </w:p>
        </w:tc>
      </w:tr>
    </w:tbl>
    <w:p w:rsidR="003B0460" w:rsidRDefault="003B0460"/>
    <w:p w:rsidR="003B0460" w:rsidRDefault="00C70A7B">
      <w:pPr>
        <w:spacing w:after="120"/>
      </w:pPr>
      <w:r>
        <w:t>Haryana leads total production with 589</w:t>
      </w:r>
      <w:r>
        <w:rPr>
          <w:rFonts w:cs="Kokila"/>
          <w:cs/>
          <w:lang w:bidi="mr-IN"/>
        </w:rPr>
        <w:t>.</w:t>
      </w:r>
      <w:r>
        <w:t>74 M MT, reflecting its large irrigated area and diversified cropping system</w:t>
      </w:r>
      <w:r>
        <w:rPr>
          <w:rFonts w:cs="Kokila"/>
          <w:cs/>
          <w:lang w:bidi="mr-IN"/>
        </w:rPr>
        <w:t xml:space="preserve">. </w:t>
      </w:r>
      <w:r>
        <w:t xml:space="preserve">The top crop </w:t>
      </w:r>
      <w:r>
        <w:rPr>
          <w:rFonts w:cs="Kokila"/>
          <w:cs/>
          <w:lang w:bidi="mr-IN"/>
        </w:rPr>
        <w:t xml:space="preserve">— </w:t>
      </w:r>
      <w:r>
        <w:t xml:space="preserve">Sugarcane </w:t>
      </w:r>
      <w:r>
        <w:rPr>
          <w:rFonts w:cs="Kokila"/>
          <w:cs/>
          <w:lang w:bidi="mr-IN"/>
        </w:rPr>
        <w:t xml:space="preserve">— </w:t>
      </w:r>
      <w:r>
        <w:t>accounts for 46</w:t>
      </w:r>
      <w:r>
        <w:rPr>
          <w:rFonts w:cs="Kokila"/>
          <w:cs/>
          <w:lang w:bidi="mr-IN"/>
        </w:rPr>
        <w:t>.</w:t>
      </w:r>
      <w:r>
        <w:t>9</w:t>
      </w:r>
      <w:r>
        <w:rPr>
          <w:rFonts w:cs="Kokila"/>
          <w:cs/>
          <w:lang w:bidi="mr-IN"/>
        </w:rPr>
        <w:t xml:space="preserve">% </w:t>
      </w:r>
      <w:r>
        <w:t xml:space="preserve">of total </w:t>
      </w:r>
      <w:r>
        <w:t xml:space="preserve">production </w:t>
      </w:r>
      <w:r>
        <w:rPr>
          <w:rFonts w:cs="Kokila"/>
          <w:cs/>
          <w:lang w:bidi="mr-IN"/>
        </w:rPr>
        <w:t>(</w:t>
      </w:r>
      <w:r>
        <w:t>excluding Coconut</w:t>
      </w:r>
      <w:r>
        <w:rPr>
          <w:rFonts w:cs="Kokila"/>
          <w:cs/>
          <w:lang w:bidi="mr-IN"/>
        </w:rPr>
        <w:t>)</w:t>
      </w:r>
      <w:r>
        <w:t>, underlining the dominance of a few high</w:t>
      </w:r>
      <w:r>
        <w:rPr>
          <w:rFonts w:cs="Kokila"/>
          <w:cs/>
          <w:lang w:bidi="mr-IN"/>
        </w:rPr>
        <w:t>-</w:t>
      </w:r>
      <w:r>
        <w:t>volume cereals</w:t>
      </w:r>
      <w:r>
        <w:rPr>
          <w:rFonts w:cs="Kokila"/>
          <w:cs/>
          <w:lang w:bidi="mr-IN"/>
        </w:rPr>
        <w:t xml:space="preserve">. </w:t>
      </w:r>
      <w:r>
        <w:t>The 5</w:t>
      </w:r>
      <w:r>
        <w:rPr>
          <w:rFonts w:cs="Kokila"/>
          <w:cs/>
          <w:lang w:bidi="mr-IN"/>
        </w:rPr>
        <w:t>-</w:t>
      </w:r>
      <w:r>
        <w:t xml:space="preserve">year yield trend shows a positive growth of </w:t>
      </w:r>
      <w:r>
        <w:rPr>
          <w:rFonts w:cs="Kokila"/>
          <w:cs/>
          <w:lang w:bidi="mr-IN"/>
        </w:rPr>
        <w:t>+</w:t>
      </w:r>
      <w:r>
        <w:t>11</w:t>
      </w:r>
      <w:r>
        <w:rPr>
          <w:rFonts w:cs="Kokila"/>
          <w:cs/>
          <w:lang w:bidi="mr-IN"/>
        </w:rPr>
        <w:t>.</w:t>
      </w:r>
      <w:r>
        <w:t>12</w:t>
      </w:r>
      <w:r>
        <w:rPr>
          <w:rFonts w:cs="Kokila"/>
          <w:cs/>
          <w:lang w:bidi="mr-IN"/>
        </w:rPr>
        <w:t>%</w:t>
      </w:r>
      <w:r>
        <w:t>, indicating ongoing productivity improvements</w:t>
      </w:r>
      <w:r>
        <w:rPr>
          <w:rFonts w:cs="Kokila"/>
          <w:cs/>
          <w:lang w:bidi="mr-IN"/>
        </w:rPr>
        <w:t>.</w:t>
      </w:r>
    </w:p>
    <w:p w:rsidR="003B0460" w:rsidRDefault="00C70A7B">
      <w:pPr>
        <w:jc w:val="center"/>
      </w:pPr>
      <w:r>
        <w:rPr>
          <w:noProof/>
          <w:lang w:val="en-IN" w:eastAsia="en-IN" w:bidi="mr-IN"/>
        </w:rPr>
        <w:drawing>
          <wp:inline distT="0" distB="0" distL="0" distR="0">
            <wp:extent cx="5486400" cy="2560320"/>
            <wp:effectExtent l="0" t="0" r="0" b="0"/>
            <wp:docPr id="1" name="Picture 1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trend.png"/>
                    <pic:cNvPicPr/>
                  </pic:nvPicPr>
                  <pic:blipFill>
                    <a:blip r:embed="rId8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460" w:rsidRDefault="00C70A7B">
      <w:pPr>
        <w:pStyle w:val="Caption"/>
        <w:jc w:val="center"/>
      </w:pPr>
      <w:r>
        <w:rPr>
          <w:color w:val="8A94A6"/>
        </w:rPr>
        <w:t>Figure 1</w:t>
      </w:r>
      <w:r>
        <w:rPr>
          <w:rFonts w:cs="Kokila"/>
          <w:color w:val="8A94A6"/>
          <w:cs/>
          <w:lang w:bidi="mr-IN"/>
        </w:rPr>
        <w:t xml:space="preserve">: </w:t>
      </w:r>
      <w:r>
        <w:rPr>
          <w:color w:val="8A94A6"/>
        </w:rPr>
        <w:t xml:space="preserve">Total agricultural production trend </w:t>
      </w:r>
      <w:r>
        <w:rPr>
          <w:rFonts w:cs="Kokila"/>
          <w:color w:val="8A94A6"/>
          <w:cs/>
          <w:lang w:bidi="mr-IN"/>
        </w:rPr>
        <w:t>(</w:t>
      </w:r>
      <w:r>
        <w:rPr>
          <w:color w:val="8A94A6"/>
        </w:rPr>
        <w:t>metric tonnes</w:t>
      </w:r>
      <w:r>
        <w:rPr>
          <w:rFonts w:cs="Kokila"/>
          <w:color w:val="8A94A6"/>
          <w:cs/>
          <w:lang w:bidi="mr-IN"/>
        </w:rPr>
        <w:t>)</w:t>
      </w:r>
      <w:r>
        <w:rPr>
          <w:rFonts w:cs="Kokila"/>
          <w:color w:val="8A94A6"/>
          <w:cs/>
          <w:lang w:bidi="mr-IN"/>
        </w:rPr>
        <w:t>.</w:t>
      </w:r>
    </w:p>
    <w:p w:rsidR="003B0460" w:rsidRDefault="003B0460"/>
    <w:p w:rsidR="003B0460" w:rsidRDefault="00C70A7B">
      <w:pPr>
        <w:pStyle w:val="Heading2"/>
      </w:pPr>
      <w:r>
        <w:t>5</w:t>
      </w:r>
      <w:r>
        <w:rPr>
          <w:rFonts w:cs="Kokila"/>
          <w:cs/>
          <w:lang w:bidi="mr-IN"/>
        </w:rPr>
        <w:t>.</w:t>
      </w:r>
      <w:r>
        <w:t>2 Top 10 States by Production and Yield</w:t>
      </w:r>
    </w:p>
    <w:p w:rsidR="003B0460" w:rsidRDefault="00C70A7B">
      <w:pPr>
        <w:spacing w:after="120"/>
      </w:pPr>
      <w:r>
        <w:t>The following tables rank states by total production and average yield respectively</w:t>
      </w:r>
      <w:r>
        <w:rPr>
          <w:rFonts w:cs="Kokila"/>
          <w:cs/>
          <w:lang w:bidi="mr-IN"/>
        </w:rPr>
        <w:t xml:space="preserve">. </w:t>
      </w:r>
      <w:r>
        <w:t xml:space="preserve">High production does not always correlate with high yield </w:t>
      </w:r>
      <w:r>
        <w:rPr>
          <w:rFonts w:cs="Kokila"/>
          <w:cs/>
          <w:lang w:bidi="mr-IN"/>
        </w:rPr>
        <w:t xml:space="preserve">— </w:t>
      </w:r>
      <w:r>
        <w:t>states with large cultivated areas may produce more in absolute te</w:t>
      </w:r>
      <w:r>
        <w:t>rms while maintaining moderate yields</w:t>
      </w:r>
      <w:r>
        <w:rPr>
          <w:rFonts w:cs="Kokila"/>
          <w:cs/>
          <w:lang w:bidi="mr-IN"/>
        </w:rPr>
        <w:t>.</w:t>
      </w:r>
    </w:p>
    <w:p w:rsidR="003B0460" w:rsidRDefault="00C70A7B">
      <w:pPr>
        <w:spacing w:after="120"/>
      </w:pPr>
      <w:r>
        <w:t>Production Table</w:t>
      </w:r>
      <w:r>
        <w:rPr>
          <w:rFonts w:cs="Kokila"/>
          <w:cs/>
          <w:lang w:bidi="mr-I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3B0460">
        <w:trPr>
          <w:jc w:val="center"/>
        </w:trPr>
        <w:tc>
          <w:tcPr>
            <w:tcW w:w="4536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4536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Production 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(</w:t>
            </w:r>
            <w:r>
              <w:rPr>
                <w:b/>
                <w:color w:val="FFFFFF"/>
                <w:sz w:val="18"/>
              </w:rPr>
              <w:t>MT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)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Uttar Pradesh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4,442,585,302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00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Maharashtra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1,878,564,915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00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Karnataka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1,080,631,366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00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Tamil Nadu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1,027,359,253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00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West Bengal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872,846,720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00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Andhra Pradesh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863,891,574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00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Madhya Pradesh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834,490,323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00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Gujarat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807,581,678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00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Punjab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781,551,409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00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Haryana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589,739,640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00</w:t>
            </w:r>
          </w:p>
        </w:tc>
      </w:tr>
    </w:tbl>
    <w:p w:rsidR="003B0460" w:rsidRDefault="003B0460"/>
    <w:p w:rsidR="003B0460" w:rsidRDefault="00C70A7B">
      <w:pPr>
        <w:jc w:val="center"/>
      </w:pPr>
      <w:r>
        <w:rPr>
          <w:noProof/>
          <w:lang w:val="en-IN" w:eastAsia="en-IN" w:bidi="mr-IN"/>
        </w:rPr>
        <w:drawing>
          <wp:inline distT="0" distB="0" distL="0" distR="0">
            <wp:extent cx="5486400" cy="2560320"/>
            <wp:effectExtent l="0" t="0" r="0" b="0"/>
            <wp:docPr id="2" name="Picture 2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states_prod.png"/>
                    <pic:cNvPicPr/>
                  </pic:nvPicPr>
                  <pic:blipFill>
                    <a:blip r:embed="rId9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460" w:rsidRDefault="00C70A7B">
      <w:pPr>
        <w:pStyle w:val="Caption"/>
        <w:jc w:val="center"/>
      </w:pPr>
      <w:r>
        <w:rPr>
          <w:color w:val="8A94A6"/>
        </w:rPr>
        <w:t>Figure 2</w:t>
      </w:r>
      <w:r>
        <w:rPr>
          <w:rFonts w:cs="Kokila"/>
          <w:color w:val="8A94A6"/>
          <w:cs/>
          <w:lang w:bidi="mr-IN"/>
        </w:rPr>
        <w:t xml:space="preserve">: </w:t>
      </w:r>
      <w:r>
        <w:rPr>
          <w:color w:val="8A94A6"/>
        </w:rPr>
        <w:t>Top 10 states ranked by cumulative crop production</w:t>
      </w:r>
      <w:r>
        <w:rPr>
          <w:rFonts w:cs="Kokila"/>
          <w:color w:val="8A94A6"/>
          <w:cs/>
          <w:lang w:bidi="mr-IN"/>
        </w:rPr>
        <w:t>.</w:t>
      </w:r>
    </w:p>
    <w:p w:rsidR="003B0460" w:rsidRDefault="003B0460"/>
    <w:p w:rsidR="003B0460" w:rsidRDefault="00C70A7B">
      <w:pPr>
        <w:spacing w:after="120"/>
      </w:pPr>
      <w:r>
        <w:t>Yield Table</w:t>
      </w:r>
      <w:r>
        <w:rPr>
          <w:rFonts w:cs="Kokila"/>
          <w:cs/>
          <w:lang w:bidi="mr-I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3B0460">
        <w:trPr>
          <w:jc w:val="center"/>
        </w:trPr>
        <w:tc>
          <w:tcPr>
            <w:tcW w:w="4536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4536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Avg Yield 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(</w:t>
            </w:r>
            <w:r>
              <w:rPr>
                <w:b/>
                <w:color w:val="FFFFFF"/>
                <w:sz w:val="18"/>
              </w:rPr>
              <w:t>t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/</w:t>
            </w:r>
            <w:r>
              <w:rPr>
                <w:b/>
                <w:color w:val="FFFFFF"/>
                <w:sz w:val="18"/>
              </w:rPr>
              <w:t>ha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)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Delhi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13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12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Tamil Nadu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9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11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Kerala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8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84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Haryana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8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75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CHANDIGARH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8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15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Puducherry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7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85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Goa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7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20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Punjab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6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84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Telangana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6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66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Andhra Pradesh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5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98</w:t>
            </w:r>
          </w:p>
        </w:tc>
      </w:tr>
    </w:tbl>
    <w:p w:rsidR="003B0460" w:rsidRDefault="003B0460"/>
    <w:p w:rsidR="003B0460" w:rsidRDefault="00C70A7B">
      <w:pPr>
        <w:jc w:val="center"/>
      </w:pPr>
      <w:r>
        <w:rPr>
          <w:noProof/>
          <w:lang w:val="en-IN" w:eastAsia="en-IN" w:bidi="mr-IN"/>
        </w:rPr>
        <w:drawing>
          <wp:inline distT="0" distB="0" distL="0" distR="0">
            <wp:extent cx="5486400" cy="2560320"/>
            <wp:effectExtent l="0" t="0" r="0" b="0"/>
            <wp:docPr id="3" name="Picture 3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states_yield.png"/>
                    <pic:cNvPicPr/>
                  </pic:nvPicPr>
                  <pic:blipFill>
                    <a:blip r:embed="rId10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460" w:rsidRDefault="00C70A7B">
      <w:pPr>
        <w:pStyle w:val="Caption"/>
        <w:jc w:val="center"/>
      </w:pPr>
      <w:r>
        <w:rPr>
          <w:color w:val="8A94A6"/>
        </w:rPr>
        <w:t>Figure 3</w:t>
      </w:r>
      <w:r>
        <w:rPr>
          <w:rFonts w:cs="Kokila"/>
          <w:color w:val="8A94A6"/>
          <w:cs/>
          <w:lang w:bidi="mr-IN"/>
        </w:rPr>
        <w:t xml:space="preserve">: </w:t>
      </w:r>
      <w:r>
        <w:rPr>
          <w:color w:val="8A94A6"/>
        </w:rPr>
        <w:t xml:space="preserve">Top 10 states ranked by average yield </w:t>
      </w:r>
      <w:r>
        <w:rPr>
          <w:rFonts w:cs="Kokila"/>
          <w:color w:val="8A94A6"/>
          <w:cs/>
          <w:lang w:bidi="mr-IN"/>
        </w:rPr>
        <w:t>(</w:t>
      </w:r>
      <w:r>
        <w:rPr>
          <w:color w:val="8A94A6"/>
        </w:rPr>
        <w:t>t</w:t>
      </w:r>
      <w:r>
        <w:rPr>
          <w:rFonts w:cs="Kokila"/>
          <w:color w:val="8A94A6"/>
          <w:cs/>
          <w:lang w:bidi="mr-IN"/>
        </w:rPr>
        <w:t>/</w:t>
      </w:r>
      <w:r>
        <w:rPr>
          <w:color w:val="8A94A6"/>
        </w:rPr>
        <w:t>ha</w:t>
      </w:r>
      <w:r>
        <w:rPr>
          <w:rFonts w:cs="Kokila"/>
          <w:color w:val="8A94A6"/>
          <w:cs/>
          <w:lang w:bidi="mr-IN"/>
        </w:rPr>
        <w:t>).</w:t>
      </w:r>
    </w:p>
    <w:p w:rsidR="003B0460" w:rsidRDefault="003B0460"/>
    <w:p w:rsidR="003B0460" w:rsidRDefault="00C70A7B">
      <w:pPr>
        <w:pStyle w:val="Heading2"/>
      </w:pPr>
      <w:r>
        <w:t>5</w:t>
      </w:r>
      <w:r>
        <w:rPr>
          <w:rFonts w:cs="Kokila"/>
          <w:cs/>
          <w:lang w:bidi="mr-IN"/>
        </w:rPr>
        <w:t>.</w:t>
      </w:r>
      <w:r>
        <w:t>3 Season</w:t>
      </w:r>
      <w:r>
        <w:rPr>
          <w:rFonts w:cs="Kokila"/>
          <w:cs/>
          <w:lang w:bidi="mr-IN"/>
        </w:rPr>
        <w:t>-</w:t>
      </w:r>
      <w:r>
        <w:t>wise Comparison</w:t>
      </w:r>
    </w:p>
    <w:p w:rsidR="003B0460" w:rsidRDefault="00C70A7B">
      <w:pPr>
        <w:spacing w:after="120"/>
      </w:pPr>
      <w:r>
        <w:t>The 'Whole Year' season dominates total production with 5</w:t>
      </w:r>
      <w:r>
        <w:rPr>
          <w:rFonts w:cs="Kokila"/>
          <w:cs/>
          <w:lang w:bidi="mr-IN"/>
        </w:rPr>
        <w:t>.</w:t>
      </w:r>
      <w:r>
        <w:t xml:space="preserve">76 </w:t>
      </w:r>
      <w:r>
        <w:t>B MT</w:t>
      </w:r>
      <w:r>
        <w:rPr>
          <w:rFonts w:cs="Kokila"/>
          <w:cs/>
          <w:lang w:bidi="mr-IN"/>
        </w:rPr>
        <w:t xml:space="preserve">. </w:t>
      </w:r>
      <w:r>
        <w:t>Average yield across seasons ranges from 2</w:t>
      </w:r>
      <w:r>
        <w:rPr>
          <w:rFonts w:cs="Kokila"/>
          <w:cs/>
          <w:lang w:bidi="mr-IN"/>
        </w:rPr>
        <w:t>.</w:t>
      </w:r>
      <w:r>
        <w:t>2567 t</w:t>
      </w:r>
      <w:r>
        <w:rPr>
          <w:rFonts w:cs="Kokila"/>
          <w:cs/>
          <w:lang w:bidi="mr-IN"/>
        </w:rPr>
        <w:t>/</w:t>
      </w:r>
      <w:r>
        <w:t>ha to 13</w:t>
      </w:r>
      <w:r>
        <w:rPr>
          <w:rFonts w:cs="Kokila"/>
          <w:cs/>
          <w:lang w:bidi="mr-IN"/>
        </w:rPr>
        <w:t>.</w:t>
      </w:r>
      <w:r>
        <w:t>7657 t</w:t>
      </w:r>
      <w:r>
        <w:rPr>
          <w:rFonts w:cs="Kokila"/>
          <w:cs/>
          <w:lang w:bidi="mr-IN"/>
        </w:rPr>
        <w:t>/</w:t>
      </w:r>
      <w:r>
        <w:t>ha, highlighting the significant impact of seasonal climate on productivity</w:t>
      </w:r>
      <w:r>
        <w:rPr>
          <w:rFonts w:cs="Kokila"/>
          <w:cs/>
          <w:lang w:bidi="mr-I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2268"/>
        <w:gridCol w:w="2268"/>
        <w:gridCol w:w="2268"/>
        <w:gridCol w:w="2268"/>
      </w:tblGrid>
      <w:tr w:rsidR="003B0460">
        <w:trPr>
          <w:jc w:val="center"/>
        </w:trPr>
        <w:tc>
          <w:tcPr>
            <w:tcW w:w="2268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>Season</w:t>
            </w:r>
          </w:p>
        </w:tc>
        <w:tc>
          <w:tcPr>
            <w:tcW w:w="2268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Total Production 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(</w:t>
            </w:r>
            <w:r>
              <w:rPr>
                <w:b/>
                <w:color w:val="FFFFFF"/>
                <w:sz w:val="18"/>
              </w:rPr>
              <w:t>MT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)</w:t>
            </w:r>
          </w:p>
        </w:tc>
        <w:tc>
          <w:tcPr>
            <w:tcW w:w="2268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Avg Yield 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(</w:t>
            </w:r>
            <w:r>
              <w:rPr>
                <w:b/>
                <w:color w:val="FFFFFF"/>
                <w:sz w:val="18"/>
              </w:rPr>
              <w:t>t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/</w:t>
            </w:r>
            <w:r>
              <w:rPr>
                <w:b/>
                <w:color w:val="FFFFFF"/>
                <w:sz w:val="18"/>
              </w:rPr>
              <w:t>ha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)</w:t>
            </w:r>
          </w:p>
        </w:tc>
        <w:tc>
          <w:tcPr>
            <w:tcW w:w="2268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Total Area 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(</w:t>
            </w:r>
            <w:r>
              <w:rPr>
                <w:b/>
                <w:color w:val="FFFFFF"/>
                <w:sz w:val="18"/>
              </w:rPr>
              <w:t>Ha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)</w:t>
            </w:r>
          </w:p>
        </w:tc>
      </w:tr>
      <w:tr w:rsidR="003B0460">
        <w:trPr>
          <w:jc w:val="center"/>
        </w:trPr>
        <w:tc>
          <w:tcPr>
            <w:tcW w:w="2268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Whole Year</w:t>
            </w:r>
          </w:p>
        </w:tc>
        <w:tc>
          <w:tcPr>
            <w:tcW w:w="2268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5,759,360,110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00</w:t>
            </w:r>
          </w:p>
        </w:tc>
        <w:tc>
          <w:tcPr>
            <w:tcW w:w="2268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13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77</w:t>
            </w:r>
          </w:p>
        </w:tc>
        <w:tc>
          <w:tcPr>
            <w:tcW w:w="2268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259,917,311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17</w:t>
            </w:r>
          </w:p>
        </w:tc>
      </w:tr>
      <w:tr w:rsidR="003B0460">
        <w:trPr>
          <w:jc w:val="center"/>
        </w:trPr>
        <w:tc>
          <w:tcPr>
            <w:tcW w:w="2268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Kharif</w:t>
            </w:r>
          </w:p>
        </w:tc>
        <w:tc>
          <w:tcPr>
            <w:tcW w:w="2268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5,621,842,468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00</w:t>
            </w:r>
          </w:p>
        </w:tc>
        <w:tc>
          <w:tcPr>
            <w:tcW w:w="2268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2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40</w:t>
            </w:r>
          </w:p>
        </w:tc>
        <w:tc>
          <w:tcPr>
            <w:tcW w:w="2268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1,954,394,120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30</w:t>
            </w:r>
          </w:p>
        </w:tc>
      </w:tr>
      <w:tr w:rsidR="003B0460">
        <w:trPr>
          <w:jc w:val="center"/>
        </w:trPr>
        <w:tc>
          <w:tcPr>
            <w:tcW w:w="2268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Rabi</w:t>
            </w:r>
          </w:p>
        </w:tc>
        <w:tc>
          <w:tcPr>
            <w:tcW w:w="2268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3,150,454,633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00</w:t>
            </w:r>
          </w:p>
        </w:tc>
        <w:tc>
          <w:tcPr>
            <w:tcW w:w="2268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2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26</w:t>
            </w:r>
          </w:p>
        </w:tc>
        <w:tc>
          <w:tcPr>
            <w:tcW w:w="2268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1,334,431,162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50</w:t>
            </w:r>
          </w:p>
        </w:tc>
      </w:tr>
      <w:tr w:rsidR="003B0460">
        <w:trPr>
          <w:jc w:val="center"/>
        </w:trPr>
        <w:tc>
          <w:tcPr>
            <w:tcW w:w="2268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Winter</w:t>
            </w:r>
          </w:p>
        </w:tc>
        <w:tc>
          <w:tcPr>
            <w:tcW w:w="2268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587,750,509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00</w:t>
            </w:r>
          </w:p>
        </w:tc>
        <w:tc>
          <w:tcPr>
            <w:tcW w:w="2268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6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08</w:t>
            </w:r>
          </w:p>
        </w:tc>
        <w:tc>
          <w:tcPr>
            <w:tcW w:w="2268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280,713,935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63</w:t>
            </w:r>
          </w:p>
        </w:tc>
      </w:tr>
      <w:tr w:rsidR="003B0460">
        <w:trPr>
          <w:jc w:val="center"/>
        </w:trPr>
        <w:tc>
          <w:tcPr>
            <w:tcW w:w="2268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Summer</w:t>
            </w:r>
          </w:p>
        </w:tc>
        <w:tc>
          <w:tcPr>
            <w:tcW w:w="2268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243,762,911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00</w:t>
            </w:r>
          </w:p>
        </w:tc>
        <w:tc>
          <w:tcPr>
            <w:tcW w:w="2268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3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37</w:t>
            </w:r>
          </w:p>
        </w:tc>
        <w:tc>
          <w:tcPr>
            <w:tcW w:w="2268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98,113,816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92</w:t>
            </w:r>
          </w:p>
        </w:tc>
      </w:tr>
      <w:tr w:rsidR="003B0460">
        <w:trPr>
          <w:jc w:val="center"/>
        </w:trPr>
        <w:tc>
          <w:tcPr>
            <w:tcW w:w="2268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Autumn</w:t>
            </w:r>
          </w:p>
        </w:tc>
        <w:tc>
          <w:tcPr>
            <w:tcW w:w="2268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84,641,513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00</w:t>
            </w:r>
          </w:p>
        </w:tc>
        <w:tc>
          <w:tcPr>
            <w:tcW w:w="2268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2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48</w:t>
            </w:r>
          </w:p>
        </w:tc>
        <w:tc>
          <w:tcPr>
            <w:tcW w:w="2268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58,719,432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71</w:t>
            </w:r>
          </w:p>
        </w:tc>
      </w:tr>
    </w:tbl>
    <w:p w:rsidR="003B0460" w:rsidRDefault="003B0460"/>
    <w:p w:rsidR="003B0460" w:rsidRDefault="00C70A7B">
      <w:pPr>
        <w:jc w:val="center"/>
      </w:pPr>
      <w:r>
        <w:rPr>
          <w:noProof/>
          <w:lang w:val="en-IN" w:eastAsia="en-IN" w:bidi="mr-IN"/>
        </w:rPr>
        <w:drawing>
          <wp:inline distT="0" distB="0" distL="0" distR="0">
            <wp:extent cx="5486400" cy="2743200"/>
            <wp:effectExtent l="0" t="0" r="0" b="0"/>
            <wp:docPr id="4" name="Picture 4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season.png"/>
                    <pic:cNvPicPr/>
                  </pic:nvPicPr>
                  <pic:blipFill>
                    <a:blip r:embed="rId11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7432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460" w:rsidRDefault="00C70A7B">
      <w:pPr>
        <w:pStyle w:val="Caption"/>
        <w:jc w:val="center"/>
      </w:pPr>
      <w:r>
        <w:rPr>
          <w:color w:val="8A94A6"/>
        </w:rPr>
        <w:t>Figure 4</w:t>
      </w:r>
      <w:r>
        <w:rPr>
          <w:rFonts w:cs="Kokila"/>
          <w:color w:val="8A94A6"/>
          <w:cs/>
          <w:lang w:bidi="mr-IN"/>
        </w:rPr>
        <w:t xml:space="preserve">: </w:t>
      </w:r>
      <w:r>
        <w:rPr>
          <w:color w:val="8A94A6"/>
        </w:rPr>
        <w:t>Season</w:t>
      </w:r>
      <w:r>
        <w:rPr>
          <w:rFonts w:cs="Kokila"/>
          <w:color w:val="8A94A6"/>
          <w:cs/>
          <w:lang w:bidi="mr-IN"/>
        </w:rPr>
        <w:t>-</w:t>
      </w:r>
      <w:r>
        <w:rPr>
          <w:color w:val="8A94A6"/>
        </w:rPr>
        <w:t>wise total production and average yield</w:t>
      </w:r>
      <w:r>
        <w:rPr>
          <w:rFonts w:cs="Kokila"/>
          <w:color w:val="8A94A6"/>
          <w:cs/>
          <w:lang w:bidi="mr-IN"/>
        </w:rPr>
        <w:t>.</w:t>
      </w:r>
    </w:p>
    <w:p w:rsidR="003B0460" w:rsidRDefault="003B0460"/>
    <w:p w:rsidR="003B0460" w:rsidRDefault="00C70A7B">
      <w:pPr>
        <w:pStyle w:val="Heading2"/>
      </w:pPr>
      <w:r>
        <w:t>5</w:t>
      </w:r>
      <w:r>
        <w:rPr>
          <w:rFonts w:cs="Kokila"/>
          <w:cs/>
          <w:lang w:bidi="mr-IN"/>
        </w:rPr>
        <w:t>.</w:t>
      </w:r>
      <w:r>
        <w:t>4 Top Crops by Production</w:t>
      </w:r>
    </w:p>
    <w:p w:rsidR="003B0460" w:rsidRDefault="00C70A7B">
      <w:pPr>
        <w:jc w:val="center"/>
      </w:pPr>
      <w:r>
        <w:rPr>
          <w:noProof/>
          <w:lang w:val="en-IN" w:eastAsia="en-IN" w:bidi="mr-IN"/>
        </w:rPr>
        <w:drawing>
          <wp:inline distT="0" distB="0" distL="0" distR="0">
            <wp:extent cx="5486400" cy="2560320"/>
            <wp:effectExtent l="0" t="0" r="0" b="0"/>
            <wp:docPr id="5" name="Picture 5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crops.png"/>
                    <pic:cNvPicPr/>
                  </pic:nvPicPr>
                  <pic:blipFill>
                    <a:blip r:embed="rId12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460" w:rsidRDefault="00C70A7B">
      <w:pPr>
        <w:pStyle w:val="Caption"/>
        <w:jc w:val="center"/>
      </w:pPr>
      <w:r>
        <w:rPr>
          <w:color w:val="8A94A6"/>
        </w:rPr>
        <w:t>Figure 5</w:t>
      </w:r>
      <w:r>
        <w:rPr>
          <w:rFonts w:cs="Kokila"/>
          <w:color w:val="8A94A6"/>
          <w:cs/>
          <w:lang w:bidi="mr-IN"/>
        </w:rPr>
        <w:t xml:space="preserve">: </w:t>
      </w:r>
      <w:r>
        <w:rPr>
          <w:color w:val="8A94A6"/>
        </w:rPr>
        <w:t xml:space="preserve">Top 10 crops by cumulative production </w:t>
      </w:r>
      <w:r>
        <w:rPr>
          <w:rFonts w:cs="Kokila"/>
          <w:color w:val="8A94A6"/>
          <w:cs/>
          <w:lang w:bidi="mr-IN"/>
        </w:rPr>
        <w:t>(</w:t>
      </w:r>
      <w:r>
        <w:rPr>
          <w:color w:val="8A94A6"/>
        </w:rPr>
        <w:t>metric tonnes</w:t>
      </w:r>
      <w:r>
        <w:rPr>
          <w:rFonts w:cs="Kokila"/>
          <w:color w:val="8A94A6"/>
          <w:cs/>
          <w:lang w:bidi="mr-IN"/>
        </w:rPr>
        <w:t>).</w:t>
      </w:r>
    </w:p>
    <w:p w:rsidR="003B0460" w:rsidRDefault="003B0460"/>
    <w:p w:rsidR="003B0460" w:rsidRDefault="00C70A7B">
      <w:r>
        <w:rPr>
          <w:rFonts w:cs="Kokila"/>
          <w:cs/>
          <w:lang w:bidi="mr-IN"/>
        </w:rPr>
        <w:br w:type="page"/>
      </w:r>
    </w:p>
    <w:p w:rsidR="003B0460" w:rsidRDefault="00C70A7B">
      <w:pPr>
        <w:pStyle w:val="Heading1"/>
      </w:pPr>
      <w:r>
        <w:t>6</w:t>
      </w:r>
      <w:r>
        <w:rPr>
          <w:rFonts w:cs="Kokila"/>
          <w:cs/>
          <w:lang w:bidi="mr-IN"/>
        </w:rPr>
        <w:t xml:space="preserve">. </w:t>
      </w:r>
      <w:r>
        <w:t>Risks, Opportunities &amp; Recommended Actions</w:t>
      </w:r>
    </w:p>
    <w:p w:rsidR="003B0460" w:rsidRDefault="00C70A7B">
      <w:pPr>
        <w:pStyle w:val="Heading2"/>
      </w:pPr>
      <w:r>
        <w:t>6</w:t>
      </w:r>
      <w:r>
        <w:rPr>
          <w:rFonts w:cs="Kokila"/>
          <w:cs/>
          <w:lang w:bidi="mr-IN"/>
        </w:rPr>
        <w:t>.</w:t>
      </w:r>
      <w:r>
        <w:t>1 Yield Decline Risks</w:t>
      </w:r>
    </w:p>
    <w:p w:rsidR="003B0460" w:rsidRDefault="00C70A7B">
      <w:pPr>
        <w:spacing w:after="120"/>
      </w:pPr>
      <w:r>
        <w:t>A total of 394 state</w:t>
      </w:r>
      <w:r>
        <w:rPr>
          <w:rFonts w:cs="Kokila"/>
          <w:cs/>
          <w:lang w:bidi="mr-IN"/>
        </w:rPr>
        <w:t>-</w:t>
      </w:r>
      <w:r>
        <w:t>crop pairs were id</w:t>
      </w:r>
      <w:r>
        <w:t xml:space="preserve">entified with </w:t>
      </w:r>
      <w:r>
        <w:rPr>
          <w:rFonts w:cs="Kokila"/>
          <w:cs/>
          <w:lang w:bidi="mr-IN"/>
        </w:rPr>
        <w:t xml:space="preserve">≥ </w:t>
      </w:r>
      <w:r>
        <w:t>3 consecutive years of yield decline</w:t>
      </w:r>
      <w:r>
        <w:rPr>
          <w:rFonts w:cs="Kokila"/>
          <w:cs/>
          <w:lang w:bidi="mr-IN"/>
        </w:rPr>
        <w:t xml:space="preserve">. </w:t>
      </w:r>
      <w:r>
        <w:t>These require agronomic intervention, including soil health assessment, improved seed varieties, and irrigation management</w:t>
      </w:r>
      <w:r>
        <w:rPr>
          <w:rFonts w:cs="Kokila"/>
          <w:cs/>
          <w:lang w:bidi="mr-IN"/>
        </w:rPr>
        <w:t>.</w:t>
      </w:r>
    </w:p>
    <w:p w:rsidR="003B0460" w:rsidRDefault="00C70A7B">
      <w:pPr>
        <w:spacing w:after="120"/>
      </w:pPr>
      <w:r>
        <w:t>The most severe case is Ginger in Andhra Pradesh with a decline streak of 7 co</w:t>
      </w:r>
      <w:r>
        <w:t xml:space="preserve">nsecutive years and an overall yield change of </w:t>
      </w:r>
      <w:r>
        <w:rPr>
          <w:rFonts w:cs="Kokila"/>
          <w:cs/>
          <w:lang w:bidi="mr-IN"/>
        </w:rPr>
        <w:t>-</w:t>
      </w:r>
      <w:r>
        <w:t>38</w:t>
      </w:r>
      <w:r>
        <w:rPr>
          <w:rFonts w:cs="Kokila"/>
          <w:cs/>
          <w:lang w:bidi="mr-IN"/>
        </w:rPr>
        <w:t>.</w:t>
      </w:r>
      <w:r>
        <w:t>9</w:t>
      </w:r>
      <w:r>
        <w:rPr>
          <w:rFonts w:cs="Kokila"/>
          <w:cs/>
          <w:lang w:bidi="mr-IN"/>
        </w:rPr>
        <w:t xml:space="preserve">%. </w:t>
      </w:r>
      <w:r>
        <w:t>Severity</w:t>
      </w:r>
      <w:r>
        <w:rPr>
          <w:rFonts w:cs="Kokila"/>
          <w:cs/>
          <w:lang w:bidi="mr-IN"/>
        </w:rPr>
        <w:t xml:space="preserve">: </w:t>
      </w:r>
      <w:r>
        <w:t>High</w:t>
      </w:r>
      <w:r>
        <w:rPr>
          <w:rFonts w:cs="Kokila"/>
          <w:cs/>
          <w:lang w:bidi="mr-IN"/>
        </w:rPr>
        <w:t>.</w:t>
      </w:r>
    </w:p>
    <w:p w:rsidR="003B0460" w:rsidRDefault="00C70A7B">
      <w:pPr>
        <w:spacing w:after="120"/>
      </w:pPr>
      <w:r>
        <w:t>Top 10 high</w:t>
      </w:r>
      <w:r>
        <w:rPr>
          <w:rFonts w:cs="Kokila"/>
          <w:cs/>
          <w:lang w:bidi="mr-IN"/>
        </w:rPr>
        <w:t>-</w:t>
      </w:r>
      <w:r>
        <w:t>risk state</w:t>
      </w:r>
      <w:r>
        <w:rPr>
          <w:rFonts w:cs="Kokila"/>
          <w:cs/>
          <w:lang w:bidi="mr-IN"/>
        </w:rPr>
        <w:t>-</w:t>
      </w:r>
      <w:r>
        <w:t>crop pairs</w:t>
      </w:r>
      <w:r>
        <w:rPr>
          <w:rFonts w:cs="Kokila"/>
          <w:cs/>
          <w:lang w:bidi="mr-IN"/>
        </w:rPr>
        <w:t>: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512"/>
        <w:gridCol w:w="1512"/>
        <w:gridCol w:w="1512"/>
        <w:gridCol w:w="1512"/>
        <w:gridCol w:w="1512"/>
        <w:gridCol w:w="1512"/>
      </w:tblGrid>
      <w:tr w:rsidR="003B0460">
        <w:trPr>
          <w:jc w:val="center"/>
        </w:trPr>
        <w:tc>
          <w:tcPr>
            <w:tcW w:w="1512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>State</w:t>
            </w:r>
          </w:p>
        </w:tc>
        <w:tc>
          <w:tcPr>
            <w:tcW w:w="1512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>Crop</w:t>
            </w:r>
          </w:p>
        </w:tc>
        <w:tc>
          <w:tcPr>
            <w:tcW w:w="1512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Max Decline Streak 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(</w:t>
            </w:r>
            <w:r>
              <w:rPr>
                <w:b/>
                <w:color w:val="FFFFFF"/>
                <w:sz w:val="18"/>
              </w:rPr>
              <w:t>yrs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)</w:t>
            </w:r>
          </w:p>
        </w:tc>
        <w:tc>
          <w:tcPr>
            <w:tcW w:w="1512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Overall Yield Change 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(%)</w:t>
            </w:r>
          </w:p>
        </w:tc>
        <w:tc>
          <w:tcPr>
            <w:tcW w:w="1512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Latest Yield 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(</w:t>
            </w:r>
            <w:r>
              <w:rPr>
                <w:b/>
                <w:color w:val="FFFFFF"/>
                <w:sz w:val="18"/>
              </w:rPr>
              <w:t>t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/</w:t>
            </w:r>
            <w:r>
              <w:rPr>
                <w:b/>
                <w:color w:val="FFFFFF"/>
                <w:sz w:val="18"/>
              </w:rPr>
              <w:t>ha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)</w:t>
            </w:r>
          </w:p>
        </w:tc>
        <w:tc>
          <w:tcPr>
            <w:tcW w:w="1512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>Severity</w:t>
            </w:r>
          </w:p>
        </w:tc>
      </w:tr>
      <w:tr w:rsidR="003B0460">
        <w:trPr>
          <w:jc w:val="center"/>
        </w:trPr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Andhra Pradesh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Ginger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7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rFonts w:cs="Kokila"/>
                <w:sz w:val="18"/>
                <w:szCs w:val="18"/>
                <w:cs/>
                <w:lang w:bidi="mr-IN"/>
              </w:rPr>
              <w:t>-</w:t>
            </w:r>
            <w:r>
              <w:rPr>
                <w:sz w:val="18"/>
              </w:rPr>
              <w:t>38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90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92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High</w:t>
            </w:r>
          </w:p>
        </w:tc>
      </w:tr>
      <w:tr w:rsidR="003B0460">
        <w:trPr>
          <w:jc w:val="center"/>
        </w:trPr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Uttar Pradesh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Coriander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25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50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0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7250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High</w:t>
            </w:r>
          </w:p>
        </w:tc>
      </w:tr>
      <w:tr w:rsidR="003B0460">
        <w:trPr>
          <w:jc w:val="center"/>
        </w:trPr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Karnataka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Niger seed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15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70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0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2480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High</w:t>
            </w:r>
          </w:p>
        </w:tc>
      </w:tr>
      <w:tr w:rsidR="003B0460">
        <w:trPr>
          <w:jc w:val="center"/>
        </w:trPr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Haryana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Wheat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28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00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4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62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High</w:t>
            </w:r>
          </w:p>
        </w:tc>
      </w:tr>
      <w:tr w:rsidR="003B0460">
        <w:trPr>
          <w:jc w:val="center"/>
        </w:trPr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Karnataka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Dry chillies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35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30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99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High</w:t>
            </w:r>
          </w:p>
        </w:tc>
      </w:tr>
      <w:tr w:rsidR="003B0460">
        <w:trPr>
          <w:jc w:val="center"/>
        </w:trPr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Goa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Rice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rFonts w:cs="Kokila"/>
                <w:sz w:val="18"/>
                <w:szCs w:val="18"/>
                <w:cs/>
                <w:lang w:bidi="mr-IN"/>
              </w:rPr>
              <w:t>-</w:t>
            </w:r>
            <w:r>
              <w:rPr>
                <w:sz w:val="18"/>
              </w:rPr>
              <w:t>4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30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2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71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High</w:t>
            </w:r>
          </w:p>
        </w:tc>
      </w:tr>
      <w:tr w:rsidR="003B0460">
        <w:trPr>
          <w:jc w:val="center"/>
        </w:trPr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Bihar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Wheat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41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90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2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57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High</w:t>
            </w:r>
          </w:p>
        </w:tc>
      </w:tr>
      <w:tr w:rsidR="003B0460">
        <w:trPr>
          <w:jc w:val="center"/>
        </w:trPr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West Bengal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Linseed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6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105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30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0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5150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High</w:t>
            </w:r>
          </w:p>
        </w:tc>
      </w:tr>
      <w:tr w:rsidR="003B0460">
        <w:trPr>
          <w:jc w:val="center"/>
        </w:trPr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 xml:space="preserve">Tamil </w:t>
            </w:r>
            <w:r>
              <w:rPr>
                <w:sz w:val="18"/>
              </w:rPr>
              <w:t>Nadu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Urad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59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50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0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8060</w:t>
            </w:r>
          </w:p>
        </w:tc>
        <w:tc>
          <w:tcPr>
            <w:tcW w:w="1512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Medium</w:t>
            </w:r>
          </w:p>
        </w:tc>
      </w:tr>
      <w:tr w:rsidR="003B0460">
        <w:trPr>
          <w:jc w:val="center"/>
        </w:trPr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West Bengal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Sannhamp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5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0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9000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4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64</w:t>
            </w:r>
          </w:p>
        </w:tc>
        <w:tc>
          <w:tcPr>
            <w:tcW w:w="1512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Medium</w:t>
            </w:r>
          </w:p>
        </w:tc>
      </w:tr>
    </w:tbl>
    <w:p w:rsidR="003B0460" w:rsidRDefault="003B0460"/>
    <w:p w:rsidR="003B0460" w:rsidRDefault="00C70A7B">
      <w:pPr>
        <w:pStyle w:val="Heading2"/>
      </w:pPr>
      <w:r>
        <w:t>6</w:t>
      </w:r>
      <w:r>
        <w:rPr>
          <w:rFonts w:cs="Kokila"/>
          <w:cs/>
          <w:lang w:bidi="mr-IN"/>
        </w:rPr>
        <w:t>.</w:t>
      </w:r>
      <w:r>
        <w:t>2 Opportunity Crops</w:t>
      </w:r>
    </w:p>
    <w:p w:rsidR="003B0460" w:rsidRDefault="00C70A7B">
      <w:pPr>
        <w:spacing w:after="120"/>
      </w:pPr>
      <w:r>
        <w:t>10 crops were identified with &gt; 10</w:t>
      </w:r>
      <w:r>
        <w:rPr>
          <w:rFonts w:cs="Kokila"/>
          <w:cs/>
          <w:lang w:bidi="mr-IN"/>
        </w:rPr>
        <w:t xml:space="preserve">% </w:t>
      </w:r>
      <w:r>
        <w:t>yield growth over the last 5 years yet occupying less than the 35th percentile of cultivated area</w:t>
      </w:r>
      <w:r>
        <w:rPr>
          <w:rFonts w:cs="Kokila"/>
          <w:cs/>
          <w:lang w:bidi="mr-IN"/>
        </w:rPr>
        <w:t xml:space="preserve">. </w:t>
      </w:r>
      <w:r>
        <w:t xml:space="preserve">These crops represent </w:t>
      </w:r>
      <w:r>
        <w:t>high</w:t>
      </w:r>
      <w:r>
        <w:rPr>
          <w:rFonts w:cs="Kokila"/>
          <w:cs/>
          <w:lang w:bidi="mr-IN"/>
        </w:rPr>
        <w:t>-</w:t>
      </w:r>
      <w:r>
        <w:t>potential opportunities for area expansion</w:t>
      </w:r>
      <w:r>
        <w:rPr>
          <w:rFonts w:cs="Kokila"/>
          <w:cs/>
          <w:lang w:bidi="mr-IN"/>
        </w:rPr>
        <w:t>.</w:t>
      </w:r>
    </w:p>
    <w:p w:rsidR="003B0460" w:rsidRDefault="00C70A7B">
      <w:pPr>
        <w:spacing w:after="120"/>
      </w:pPr>
      <w:r>
        <w:t>The highest</w:t>
      </w:r>
      <w:r>
        <w:rPr>
          <w:rFonts w:cs="Kokila"/>
          <w:cs/>
          <w:lang w:bidi="mr-IN"/>
        </w:rPr>
        <w:t>-</w:t>
      </w:r>
      <w:r>
        <w:t>growth opportunity crop is 'Sannhamp' with 227</w:t>
      </w:r>
      <w:r>
        <w:rPr>
          <w:rFonts w:cs="Kokila"/>
          <w:cs/>
          <w:lang w:bidi="mr-IN"/>
        </w:rPr>
        <w:t>.</w:t>
      </w:r>
      <w:r>
        <w:t>3</w:t>
      </w:r>
      <w:r>
        <w:rPr>
          <w:rFonts w:cs="Kokila"/>
          <w:cs/>
          <w:lang w:bidi="mr-IN"/>
        </w:rPr>
        <w:t xml:space="preserve">% </w:t>
      </w:r>
      <w:r>
        <w:t>yield growth and a recent average yield of 3</w:t>
      </w:r>
      <w:r>
        <w:rPr>
          <w:rFonts w:cs="Kokila"/>
          <w:cs/>
          <w:lang w:bidi="mr-IN"/>
        </w:rPr>
        <w:t>.</w:t>
      </w:r>
      <w:r>
        <w:t>730 t</w:t>
      </w:r>
      <w:r>
        <w:rPr>
          <w:rFonts w:cs="Kokila"/>
          <w:cs/>
          <w:lang w:bidi="mr-IN"/>
        </w:rPr>
        <w:t>/</w:t>
      </w:r>
      <w:r>
        <w:t>ha</w:t>
      </w:r>
      <w:r>
        <w:rPr>
          <w:rFonts w:cs="Kokila"/>
          <w:cs/>
          <w:lang w:bidi="mr-I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1814"/>
        <w:gridCol w:w="1814"/>
        <w:gridCol w:w="1814"/>
        <w:gridCol w:w="1814"/>
        <w:gridCol w:w="1814"/>
      </w:tblGrid>
      <w:tr w:rsidR="003B0460">
        <w:trPr>
          <w:jc w:val="center"/>
        </w:trPr>
        <w:tc>
          <w:tcPr>
            <w:tcW w:w="1814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>Crop</w:t>
            </w:r>
          </w:p>
        </w:tc>
        <w:tc>
          <w:tcPr>
            <w:tcW w:w="1814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Yield Growth 5yr 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(%)</w:t>
            </w:r>
          </w:p>
        </w:tc>
        <w:tc>
          <w:tcPr>
            <w:tcW w:w="1814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Total Area 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(</w:t>
            </w:r>
            <w:r>
              <w:rPr>
                <w:b/>
                <w:color w:val="FFFFFF"/>
                <w:sz w:val="18"/>
              </w:rPr>
              <w:t>Ha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)</w:t>
            </w:r>
          </w:p>
        </w:tc>
        <w:tc>
          <w:tcPr>
            <w:tcW w:w="1814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 xml:space="preserve">Avg Recent Yield 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(</w:t>
            </w:r>
            <w:r>
              <w:rPr>
                <w:b/>
                <w:color w:val="FFFFFF"/>
                <w:sz w:val="18"/>
              </w:rPr>
              <w:t>t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/</w:t>
            </w:r>
            <w:r>
              <w:rPr>
                <w:b/>
                <w:color w:val="FFFFFF"/>
                <w:sz w:val="18"/>
              </w:rPr>
              <w:t>ha</w:t>
            </w:r>
            <w:r>
              <w:rPr>
                <w:rFonts w:cs="Kokila"/>
                <w:b/>
                <w:bCs/>
                <w:color w:val="FFFFFF"/>
                <w:sz w:val="18"/>
                <w:szCs w:val="18"/>
                <w:cs/>
                <w:lang w:bidi="mr-IN"/>
              </w:rPr>
              <w:t>)</w:t>
            </w:r>
          </w:p>
        </w:tc>
        <w:tc>
          <w:tcPr>
            <w:tcW w:w="1814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>Potential</w:t>
            </w:r>
          </w:p>
        </w:tc>
      </w:tr>
      <w:tr w:rsidR="003B0460">
        <w:trPr>
          <w:jc w:val="center"/>
        </w:trPr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Sannhamp</w:t>
            </w:r>
          </w:p>
        </w:tc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227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30</w:t>
            </w:r>
          </w:p>
        </w:tc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305,749</w:t>
            </w:r>
          </w:p>
        </w:tc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3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73</w:t>
            </w:r>
          </w:p>
        </w:tc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High</w:t>
            </w:r>
          </w:p>
        </w:tc>
      </w:tr>
      <w:tr w:rsidR="003B0460">
        <w:trPr>
          <w:jc w:val="center"/>
        </w:trPr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Oilseeds total</w:t>
            </w:r>
          </w:p>
        </w:tc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139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20</w:t>
            </w:r>
          </w:p>
        </w:tc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8,571,366</w:t>
            </w:r>
          </w:p>
        </w:tc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3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86</w:t>
            </w:r>
          </w:p>
        </w:tc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High</w:t>
            </w:r>
          </w:p>
        </w:tc>
      </w:tr>
      <w:tr w:rsidR="003B0460">
        <w:trPr>
          <w:jc w:val="center"/>
        </w:trPr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Coriander</w:t>
            </w:r>
          </w:p>
        </w:tc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53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90</w:t>
            </w:r>
          </w:p>
        </w:tc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8,325,530</w:t>
            </w:r>
          </w:p>
        </w:tc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07</w:t>
            </w:r>
          </w:p>
        </w:tc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High</w:t>
            </w:r>
          </w:p>
        </w:tc>
      </w:tr>
      <w:tr w:rsidR="003B0460">
        <w:trPr>
          <w:jc w:val="center"/>
        </w:trPr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Turmeric</w:t>
            </w:r>
          </w:p>
        </w:tc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52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20</w:t>
            </w:r>
          </w:p>
        </w:tc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2,725,624</w:t>
            </w:r>
          </w:p>
        </w:tc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6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00</w:t>
            </w:r>
          </w:p>
        </w:tc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High</w:t>
            </w:r>
          </w:p>
        </w:tc>
      </w:tr>
      <w:tr w:rsidR="003B0460">
        <w:trPr>
          <w:jc w:val="center"/>
        </w:trPr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Banana</w:t>
            </w:r>
          </w:p>
        </w:tc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28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60</w:t>
            </w:r>
          </w:p>
        </w:tc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7,156,990</w:t>
            </w:r>
          </w:p>
        </w:tc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40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07</w:t>
            </w:r>
          </w:p>
        </w:tc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Medium</w:t>
            </w:r>
          </w:p>
        </w:tc>
      </w:tr>
      <w:tr w:rsidR="003B0460">
        <w:trPr>
          <w:jc w:val="center"/>
        </w:trPr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Cashewnut</w:t>
            </w:r>
          </w:p>
        </w:tc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26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50</w:t>
            </w:r>
          </w:p>
        </w:tc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7,453,362</w:t>
            </w:r>
          </w:p>
        </w:tc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0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7120</w:t>
            </w:r>
          </w:p>
        </w:tc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Medium</w:t>
            </w:r>
          </w:p>
        </w:tc>
      </w:tr>
      <w:tr w:rsidR="003B0460">
        <w:trPr>
          <w:jc w:val="center"/>
        </w:trPr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Garlic</w:t>
            </w:r>
          </w:p>
        </w:tc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22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60</w:t>
            </w:r>
          </w:p>
        </w:tc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3,739,514</w:t>
            </w:r>
          </w:p>
        </w:tc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5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90</w:t>
            </w:r>
          </w:p>
        </w:tc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Low</w:t>
            </w:r>
          </w:p>
        </w:tc>
      </w:tr>
      <w:tr w:rsidR="003B0460">
        <w:trPr>
          <w:jc w:val="center"/>
        </w:trPr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Ginger</w:t>
            </w:r>
          </w:p>
        </w:tc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22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50</w:t>
            </w:r>
          </w:p>
        </w:tc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1,819,522</w:t>
            </w:r>
          </w:p>
        </w:tc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9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83</w:t>
            </w:r>
          </w:p>
        </w:tc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Low</w:t>
            </w:r>
          </w:p>
        </w:tc>
      </w:tr>
      <w:tr w:rsidR="003B0460">
        <w:trPr>
          <w:jc w:val="center"/>
        </w:trPr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Sweet potato</w:t>
            </w:r>
          </w:p>
        </w:tc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19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60</w:t>
            </w:r>
          </w:p>
        </w:tc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1,217,559</w:t>
            </w:r>
          </w:p>
        </w:tc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11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58</w:t>
            </w:r>
          </w:p>
        </w:tc>
        <w:tc>
          <w:tcPr>
            <w:tcW w:w="1814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Low</w:t>
            </w:r>
          </w:p>
        </w:tc>
      </w:tr>
      <w:tr w:rsidR="003B0460">
        <w:trPr>
          <w:jc w:val="center"/>
        </w:trPr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Linseed</w:t>
            </w:r>
          </w:p>
        </w:tc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10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80</w:t>
            </w:r>
          </w:p>
        </w:tc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7,875,630</w:t>
            </w:r>
          </w:p>
        </w:tc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0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6710</w:t>
            </w:r>
          </w:p>
        </w:tc>
        <w:tc>
          <w:tcPr>
            <w:tcW w:w="1814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Low</w:t>
            </w:r>
          </w:p>
        </w:tc>
      </w:tr>
    </w:tbl>
    <w:p w:rsidR="003B0460" w:rsidRDefault="003B0460"/>
    <w:p w:rsidR="003B0460" w:rsidRDefault="00C70A7B">
      <w:pPr>
        <w:jc w:val="center"/>
      </w:pPr>
      <w:r>
        <w:rPr>
          <w:noProof/>
          <w:lang w:val="en-IN" w:eastAsia="en-IN" w:bidi="mr-IN"/>
        </w:rPr>
        <w:drawing>
          <wp:inline distT="0" distB="0" distL="0" distR="0">
            <wp:extent cx="5486400" cy="2560320"/>
            <wp:effectExtent l="0" t="0" r="0" b="0"/>
            <wp:docPr id="6" name="Picture 6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chart_opps.png"/>
                    <pic:cNvPicPr/>
                  </pic:nvPicPr>
                  <pic:blipFill>
                    <a:blip r:embed="rId13"/>
                    <a:stretch>
                      <a:fillRect/>
                    </a:stretch>
                  </pic:blipFill>
                  <pic:spPr>
                    <a:xfrm>
                      <a:off x="0" y="0"/>
                      <a:ext cx="5486400" cy="256032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460" w:rsidRDefault="00C70A7B">
      <w:pPr>
        <w:pStyle w:val="Caption"/>
        <w:jc w:val="center"/>
      </w:pPr>
      <w:r>
        <w:rPr>
          <w:color w:val="8A94A6"/>
        </w:rPr>
        <w:t>Figure 6</w:t>
      </w:r>
      <w:r>
        <w:rPr>
          <w:rFonts w:cs="Kokila"/>
          <w:color w:val="8A94A6"/>
          <w:cs/>
          <w:lang w:bidi="mr-IN"/>
        </w:rPr>
        <w:t xml:space="preserve">: </w:t>
      </w:r>
      <w:r>
        <w:rPr>
          <w:color w:val="8A94A6"/>
        </w:rPr>
        <w:t>Opportunity crops with high yield growth and untapped cultivation area</w:t>
      </w:r>
      <w:r>
        <w:rPr>
          <w:rFonts w:cs="Kokila"/>
          <w:color w:val="8A94A6"/>
          <w:cs/>
          <w:lang w:bidi="mr-IN"/>
        </w:rPr>
        <w:t>.</w:t>
      </w:r>
    </w:p>
    <w:p w:rsidR="003B0460" w:rsidRDefault="003B0460"/>
    <w:p w:rsidR="003B0460" w:rsidRDefault="00C70A7B">
      <w:pPr>
        <w:pStyle w:val="Heading2"/>
      </w:pPr>
      <w:r>
        <w:t>6</w:t>
      </w:r>
      <w:r>
        <w:rPr>
          <w:rFonts w:cs="Kokila"/>
          <w:cs/>
          <w:lang w:bidi="mr-IN"/>
        </w:rPr>
        <w:t>.</w:t>
      </w:r>
      <w:r>
        <w:t>3 Recommended Actions</w:t>
      </w:r>
    </w:p>
    <w:p w:rsidR="003B0460" w:rsidRDefault="00C70A7B">
      <w:pPr>
        <w:pStyle w:val="ListBullet"/>
      </w:pPr>
      <w:r>
        <w:t xml:space="preserve">Initiate an agronomic audit for </w:t>
      </w:r>
      <w:r>
        <w:t xml:space="preserve">Ginger in Andhra Pradesh </w:t>
      </w:r>
      <w:r>
        <w:rPr>
          <w:rFonts w:cs="Kokila"/>
          <w:cs/>
          <w:lang w:bidi="mr-IN"/>
        </w:rPr>
        <w:t>(</w:t>
      </w:r>
      <w:r>
        <w:t>streak</w:t>
      </w:r>
      <w:r>
        <w:rPr>
          <w:rFonts w:cs="Kokila"/>
          <w:cs/>
          <w:lang w:bidi="mr-IN"/>
        </w:rPr>
        <w:t xml:space="preserve">: </w:t>
      </w:r>
      <w:r>
        <w:t>7 yrs</w:t>
      </w:r>
      <w:r>
        <w:rPr>
          <w:rFonts w:cs="Kokila"/>
          <w:cs/>
          <w:lang w:bidi="mr-IN"/>
        </w:rPr>
        <w:t xml:space="preserve">). </w:t>
      </w:r>
      <w:r>
        <w:t>Deploy soil testing, precision irrigation, and high</w:t>
      </w:r>
      <w:r>
        <w:rPr>
          <w:rFonts w:cs="Kokila"/>
          <w:cs/>
          <w:lang w:bidi="mr-IN"/>
        </w:rPr>
        <w:t>-</w:t>
      </w:r>
      <w:r>
        <w:t>yield seed varieties</w:t>
      </w:r>
      <w:r>
        <w:rPr>
          <w:rFonts w:cs="Kokila"/>
          <w:cs/>
          <w:lang w:bidi="mr-IN"/>
        </w:rPr>
        <w:t>.</w:t>
      </w:r>
    </w:p>
    <w:p w:rsidR="003B0460" w:rsidRDefault="00C70A7B">
      <w:pPr>
        <w:pStyle w:val="ListBullet"/>
      </w:pPr>
      <w:r>
        <w:t xml:space="preserve">Promote area expansion of Sannhamp </w:t>
      </w:r>
      <w:r>
        <w:rPr>
          <w:rFonts w:cs="Kokila"/>
          <w:cs/>
          <w:lang w:bidi="mr-IN"/>
        </w:rPr>
        <w:t xml:space="preserve">— </w:t>
      </w:r>
      <w:r>
        <w:t>yield growth of 227</w:t>
      </w:r>
      <w:r>
        <w:rPr>
          <w:rFonts w:cs="Kokila"/>
          <w:cs/>
          <w:lang w:bidi="mr-IN"/>
        </w:rPr>
        <w:t>.</w:t>
      </w:r>
      <w:r>
        <w:t>3</w:t>
      </w:r>
      <w:r>
        <w:rPr>
          <w:rFonts w:cs="Kokila"/>
          <w:cs/>
          <w:lang w:bidi="mr-IN"/>
        </w:rPr>
        <w:t xml:space="preserve">% </w:t>
      </w:r>
      <w:r>
        <w:t>with still</w:t>
      </w:r>
      <w:r>
        <w:rPr>
          <w:rFonts w:cs="Kokila"/>
          <w:cs/>
          <w:lang w:bidi="mr-IN"/>
        </w:rPr>
        <w:t>-</w:t>
      </w:r>
      <w:r>
        <w:t>low cultivated area</w:t>
      </w:r>
      <w:r>
        <w:rPr>
          <w:rFonts w:cs="Kokila"/>
          <w:cs/>
          <w:lang w:bidi="mr-IN"/>
        </w:rPr>
        <w:t xml:space="preserve">. </w:t>
      </w:r>
      <w:r>
        <w:t>Provide subsidised seeds and extension services</w:t>
      </w:r>
      <w:r>
        <w:rPr>
          <w:rFonts w:cs="Kokila"/>
          <w:cs/>
          <w:lang w:bidi="mr-IN"/>
        </w:rPr>
        <w:t>.</w:t>
      </w:r>
    </w:p>
    <w:p w:rsidR="003B0460" w:rsidRDefault="00C70A7B">
      <w:pPr>
        <w:pStyle w:val="ListBullet"/>
      </w:pPr>
      <w:r>
        <w:t>Invest in post</w:t>
      </w:r>
      <w:r>
        <w:rPr>
          <w:rFonts w:cs="Kokila"/>
          <w:cs/>
          <w:lang w:bidi="mr-IN"/>
        </w:rPr>
        <w:t>-</w:t>
      </w:r>
      <w:r>
        <w:t>harvest infrastructure in top</w:t>
      </w:r>
      <w:r>
        <w:rPr>
          <w:rFonts w:cs="Kokila"/>
          <w:cs/>
          <w:lang w:bidi="mr-IN"/>
        </w:rPr>
        <w:t>-</w:t>
      </w:r>
      <w:r>
        <w:t>producing states to reduce losses</w:t>
      </w:r>
      <w:r>
        <w:rPr>
          <w:rFonts w:cs="Kokila"/>
          <w:cs/>
          <w:lang w:bidi="mr-IN"/>
        </w:rPr>
        <w:t>.</w:t>
      </w:r>
    </w:p>
    <w:p w:rsidR="003B0460" w:rsidRDefault="00C70A7B">
      <w:pPr>
        <w:pStyle w:val="ListBullet"/>
      </w:pPr>
      <w:r>
        <w:t xml:space="preserve">Implement precision agriculture techniques </w:t>
      </w:r>
      <w:r>
        <w:rPr>
          <w:rFonts w:cs="Kokila"/>
          <w:cs/>
          <w:lang w:bidi="mr-IN"/>
        </w:rPr>
        <w:t>(</w:t>
      </w:r>
      <w:r>
        <w:t>drip irrigation, soil sensors</w:t>
      </w:r>
      <w:r>
        <w:rPr>
          <w:rFonts w:cs="Kokila"/>
          <w:cs/>
          <w:lang w:bidi="mr-IN"/>
        </w:rPr>
        <w:t xml:space="preserve">) </w:t>
      </w:r>
      <w:r>
        <w:t>in medium</w:t>
      </w:r>
      <w:r>
        <w:rPr>
          <w:rFonts w:cs="Kokila"/>
          <w:cs/>
          <w:lang w:bidi="mr-IN"/>
        </w:rPr>
        <w:t>-</w:t>
      </w:r>
      <w:r>
        <w:t>yield states to close the yield gap</w:t>
      </w:r>
      <w:r>
        <w:rPr>
          <w:rFonts w:cs="Kokila"/>
          <w:cs/>
          <w:lang w:bidi="mr-IN"/>
        </w:rPr>
        <w:t>.</w:t>
      </w:r>
    </w:p>
    <w:p w:rsidR="003B0460" w:rsidRDefault="00C70A7B">
      <w:pPr>
        <w:pStyle w:val="ListBullet"/>
      </w:pPr>
      <w:r>
        <w:t>Diversify crop portfolios in mono</w:t>
      </w:r>
      <w:r>
        <w:rPr>
          <w:rFonts w:cs="Kokila"/>
          <w:cs/>
          <w:lang w:bidi="mr-IN"/>
        </w:rPr>
        <w:t>-</w:t>
      </w:r>
      <w:r>
        <w:t>crop regions to red</w:t>
      </w:r>
      <w:r>
        <w:t>uce weather and price risk</w:t>
      </w:r>
      <w:r>
        <w:rPr>
          <w:rFonts w:cs="Kokila"/>
          <w:cs/>
          <w:lang w:bidi="mr-IN"/>
        </w:rPr>
        <w:t>.</w:t>
      </w:r>
    </w:p>
    <w:p w:rsidR="003B0460" w:rsidRDefault="00C70A7B">
      <w:pPr>
        <w:pStyle w:val="ListBullet"/>
      </w:pPr>
      <w:r>
        <w:t>Strengthen district</w:t>
      </w:r>
      <w:r>
        <w:rPr>
          <w:rFonts w:cs="Kokila"/>
          <w:cs/>
          <w:lang w:bidi="mr-IN"/>
        </w:rPr>
        <w:t>-</w:t>
      </w:r>
      <w:r>
        <w:t>level data collection for more granular future analysis</w:t>
      </w:r>
      <w:r>
        <w:rPr>
          <w:rFonts w:cs="Kokila"/>
          <w:cs/>
          <w:lang w:bidi="mr-IN"/>
        </w:rPr>
        <w:t>.</w:t>
      </w:r>
    </w:p>
    <w:p w:rsidR="003B0460" w:rsidRDefault="00C70A7B">
      <w:r>
        <w:rPr>
          <w:rFonts w:cs="Kokila"/>
          <w:cs/>
          <w:lang w:bidi="mr-IN"/>
        </w:rPr>
        <w:br w:type="page"/>
      </w:r>
    </w:p>
    <w:p w:rsidR="003B0460" w:rsidRDefault="00C70A7B">
      <w:pPr>
        <w:pStyle w:val="Heading1"/>
      </w:pPr>
      <w:r>
        <w:t>7</w:t>
      </w:r>
      <w:r>
        <w:rPr>
          <w:rFonts w:cs="Kokila"/>
          <w:cs/>
          <w:lang w:bidi="mr-IN"/>
        </w:rPr>
        <w:t xml:space="preserve">. </w:t>
      </w:r>
      <w:r>
        <w:t>ML Yield Predictor</w:t>
      </w:r>
    </w:p>
    <w:p w:rsidR="003B0460" w:rsidRDefault="00C70A7B">
      <w:pPr>
        <w:spacing w:after="120"/>
      </w:pPr>
      <w:r>
        <w:t xml:space="preserve">A Random Forest Regressor was trained on the full cleaned dataset </w:t>
      </w:r>
      <w:r>
        <w:rPr>
          <w:rFonts w:cs="Kokila"/>
          <w:cs/>
          <w:lang w:bidi="mr-IN"/>
        </w:rPr>
        <w:t>(</w:t>
      </w:r>
      <w:r>
        <w:t>excluding Coconut</w:t>
      </w:r>
      <w:r>
        <w:rPr>
          <w:rFonts w:cs="Kokila"/>
          <w:cs/>
          <w:lang w:bidi="mr-IN"/>
        </w:rPr>
        <w:t xml:space="preserve">) </w:t>
      </w:r>
      <w:r>
        <w:t xml:space="preserve">to predict crop yield </w:t>
      </w:r>
      <w:r>
        <w:rPr>
          <w:rFonts w:cs="Kokila"/>
          <w:cs/>
          <w:lang w:bidi="mr-IN"/>
        </w:rPr>
        <w:t>(</w:t>
      </w:r>
      <w:r>
        <w:t>t</w:t>
      </w:r>
      <w:r>
        <w:rPr>
          <w:rFonts w:cs="Kokila"/>
          <w:cs/>
          <w:lang w:bidi="mr-IN"/>
        </w:rPr>
        <w:t>/</w:t>
      </w:r>
      <w:r>
        <w:t>ha</w:t>
      </w:r>
      <w:r>
        <w:rPr>
          <w:rFonts w:cs="Kokila"/>
          <w:cs/>
          <w:lang w:bidi="mr-IN"/>
        </w:rPr>
        <w:t xml:space="preserve">) </w:t>
      </w:r>
      <w:r>
        <w:t>from five in</w:t>
      </w:r>
      <w:r>
        <w:t>put features</w:t>
      </w:r>
      <w:r>
        <w:rPr>
          <w:rFonts w:cs="Kokila"/>
          <w:cs/>
          <w:lang w:bidi="mr-IN"/>
        </w:rPr>
        <w:t xml:space="preserve">: </w:t>
      </w:r>
      <w:r>
        <w:t xml:space="preserve">State, Crop, Season, Cultivated Area </w:t>
      </w:r>
      <w:r>
        <w:rPr>
          <w:rFonts w:cs="Kokila"/>
          <w:cs/>
          <w:lang w:bidi="mr-IN"/>
        </w:rPr>
        <w:t>(</w:t>
      </w:r>
      <w:r>
        <w:t>Ha</w:t>
      </w:r>
      <w:r>
        <w:rPr>
          <w:rFonts w:cs="Kokila"/>
          <w:cs/>
          <w:lang w:bidi="mr-IN"/>
        </w:rPr>
        <w:t>)</w:t>
      </w:r>
      <w:r>
        <w:t>, and Crop Year</w:t>
      </w:r>
      <w:r>
        <w:rPr>
          <w:rFonts w:cs="Kokila"/>
          <w:cs/>
          <w:lang w:bidi="mr-IN"/>
        </w:rPr>
        <w:t xml:space="preserve">. </w:t>
      </w:r>
      <w:r>
        <w:t>Label encoding was applied to categorical variables</w:t>
      </w:r>
      <w:r>
        <w:rPr>
          <w:rFonts w:cs="Kokila"/>
          <w:cs/>
          <w:lang w:bidi="mr-IN"/>
        </w:rPr>
        <w:t>.</w:t>
      </w:r>
    </w:p>
    <w:p w:rsidR="003B0460" w:rsidRDefault="00C70A7B">
      <w:pPr>
        <w:pStyle w:val="Heading2"/>
      </w:pPr>
      <w:r>
        <w:t>7</w:t>
      </w:r>
      <w:r>
        <w:rPr>
          <w:rFonts w:cs="Kokila"/>
          <w:cs/>
          <w:lang w:bidi="mr-IN"/>
        </w:rPr>
        <w:t>.</w:t>
      </w:r>
      <w:r>
        <w:t>1 Model Configuration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3B0460">
        <w:trPr>
          <w:jc w:val="center"/>
        </w:trPr>
        <w:tc>
          <w:tcPr>
            <w:tcW w:w="4536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>Parameter</w:t>
            </w:r>
          </w:p>
        </w:tc>
        <w:tc>
          <w:tcPr>
            <w:tcW w:w="4536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Algorithm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Random Forest Regressor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Number of Trees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120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Max Tree Depth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12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Test Split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20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%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Random Seed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42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Training Samples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268,822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Test Samples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67,205</w:t>
            </w:r>
          </w:p>
        </w:tc>
      </w:tr>
    </w:tbl>
    <w:p w:rsidR="003B0460" w:rsidRDefault="003B0460"/>
    <w:p w:rsidR="003B0460" w:rsidRDefault="00C70A7B">
      <w:pPr>
        <w:pStyle w:val="Heading2"/>
      </w:pPr>
      <w:r>
        <w:t>7</w:t>
      </w:r>
      <w:r>
        <w:rPr>
          <w:rFonts w:cs="Kokila"/>
          <w:cs/>
          <w:lang w:bidi="mr-IN"/>
        </w:rPr>
        <w:t>.</w:t>
      </w:r>
      <w:r>
        <w:t>2 Model Performance</w:t>
      </w:r>
    </w:p>
    <w:p w:rsidR="003B0460" w:rsidRDefault="00C70A7B">
      <w:pPr>
        <w:spacing w:after="120"/>
      </w:pPr>
      <w:r>
        <w:t>Evaluated on the held</w:t>
      </w:r>
      <w:r>
        <w:rPr>
          <w:rFonts w:cs="Kokila"/>
          <w:cs/>
          <w:lang w:bidi="mr-IN"/>
        </w:rPr>
        <w:t>-</w:t>
      </w:r>
      <w:r>
        <w:t>out 20</w:t>
      </w:r>
      <w:r>
        <w:rPr>
          <w:rFonts w:cs="Kokila"/>
          <w:cs/>
          <w:lang w:bidi="mr-IN"/>
        </w:rPr>
        <w:t xml:space="preserve">% </w:t>
      </w:r>
      <w:r>
        <w:t>test split, the model achieved an R² score of 0</w:t>
      </w:r>
      <w:r>
        <w:rPr>
          <w:rFonts w:cs="Kokila"/>
          <w:cs/>
          <w:lang w:bidi="mr-IN"/>
        </w:rPr>
        <w:t>.</w:t>
      </w:r>
      <w:r>
        <w:t xml:space="preserve">3648 and a Mean Absolute Error </w:t>
      </w:r>
      <w:r>
        <w:rPr>
          <w:rFonts w:cs="Kokila"/>
          <w:cs/>
          <w:lang w:bidi="mr-IN"/>
        </w:rPr>
        <w:t>(</w:t>
      </w:r>
      <w:r>
        <w:t>MAE</w:t>
      </w:r>
      <w:r>
        <w:rPr>
          <w:rFonts w:cs="Kokila"/>
          <w:cs/>
          <w:lang w:bidi="mr-IN"/>
        </w:rPr>
        <w:t xml:space="preserve">) </w:t>
      </w:r>
      <w:r>
        <w:t>of 1</w:t>
      </w:r>
      <w:r>
        <w:rPr>
          <w:rFonts w:cs="Kokila"/>
          <w:cs/>
          <w:lang w:bidi="mr-IN"/>
        </w:rPr>
        <w:t>.</w:t>
      </w:r>
      <w:r>
        <w:t>2531 t</w:t>
      </w:r>
      <w:r>
        <w:rPr>
          <w:rFonts w:cs="Kokila"/>
          <w:cs/>
          <w:lang w:bidi="mr-IN"/>
        </w:rPr>
        <w:t>/</w:t>
      </w:r>
      <w:r>
        <w:t>ha</w:t>
      </w:r>
      <w:r>
        <w:rPr>
          <w:rFonts w:cs="Kokila"/>
          <w:cs/>
          <w:lang w:bidi="mr-IN"/>
        </w:rPr>
        <w:t>.</w:t>
      </w:r>
    </w:p>
    <w:tbl>
      <w:tblPr>
        <w:tblStyle w:val="TableGrid"/>
        <w:tblW w:w="0" w:type="auto"/>
        <w:jc w:val="center"/>
        <w:tblLook w:val="04A0" w:firstRow="1" w:lastRow="0" w:firstColumn="1" w:lastColumn="0" w:noHBand="0" w:noVBand="1"/>
      </w:tblPr>
      <w:tblGrid>
        <w:gridCol w:w="4536"/>
        <w:gridCol w:w="4536"/>
      </w:tblGrid>
      <w:tr w:rsidR="003B0460">
        <w:trPr>
          <w:jc w:val="center"/>
        </w:trPr>
        <w:tc>
          <w:tcPr>
            <w:tcW w:w="4536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>Metric</w:t>
            </w:r>
          </w:p>
        </w:tc>
        <w:tc>
          <w:tcPr>
            <w:tcW w:w="4536" w:type="dxa"/>
            <w:shd w:val="clear" w:color="auto" w:fill="2E7D5B"/>
          </w:tcPr>
          <w:p w:rsidR="003B0460" w:rsidRDefault="00C70A7B">
            <w:pPr>
              <w:jc w:val="center"/>
            </w:pPr>
            <w:r>
              <w:rPr>
                <w:b/>
                <w:color w:val="FFFFFF"/>
                <w:sz w:val="18"/>
              </w:rPr>
              <w:t>Value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R² Score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0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3648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 xml:space="preserve">Mean </w:t>
            </w:r>
            <w:r>
              <w:rPr>
                <w:sz w:val="18"/>
              </w:rPr>
              <w:t xml:space="preserve">Absolute Error 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(</w:t>
            </w:r>
            <w:r>
              <w:rPr>
                <w:sz w:val="18"/>
              </w:rPr>
              <w:t>MAE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)</w:t>
            </w:r>
          </w:p>
        </w:tc>
        <w:tc>
          <w:tcPr>
            <w:tcW w:w="4536" w:type="dxa"/>
            <w:shd w:val="clear" w:color="auto" w:fill="FFFFFF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1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2531 t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/</w:t>
            </w:r>
            <w:r>
              <w:rPr>
                <w:sz w:val="18"/>
              </w:rPr>
              <w:t>ha</w:t>
            </w:r>
          </w:p>
        </w:tc>
      </w:tr>
      <w:tr w:rsidR="003B0460">
        <w:trPr>
          <w:jc w:val="center"/>
        </w:trPr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>Interpretation</w:t>
            </w:r>
          </w:p>
        </w:tc>
        <w:tc>
          <w:tcPr>
            <w:tcW w:w="4536" w:type="dxa"/>
            <w:shd w:val="clear" w:color="auto" w:fill="F7F8FA"/>
          </w:tcPr>
          <w:p w:rsidR="003B0460" w:rsidRDefault="00C70A7B">
            <w:pPr>
              <w:jc w:val="center"/>
            </w:pPr>
            <w:r>
              <w:rPr>
                <w:sz w:val="18"/>
              </w:rPr>
              <w:t xml:space="preserve">Moderate predictive power 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 xml:space="preserve">— </w:t>
            </w:r>
            <w:r>
              <w:rPr>
                <w:sz w:val="18"/>
              </w:rPr>
              <w:t>the model explains 36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  <w:r>
              <w:rPr>
                <w:sz w:val="18"/>
              </w:rPr>
              <w:t>5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 xml:space="preserve">% </w:t>
            </w:r>
            <w:r>
              <w:rPr>
                <w:sz w:val="18"/>
              </w:rPr>
              <w:t>of yield variance</w:t>
            </w:r>
            <w:r>
              <w:rPr>
                <w:rFonts w:cs="Kokila"/>
                <w:sz w:val="18"/>
                <w:szCs w:val="18"/>
                <w:cs/>
                <w:lang w:bidi="mr-IN"/>
              </w:rPr>
              <w:t>.</w:t>
            </w:r>
          </w:p>
        </w:tc>
      </w:tr>
    </w:tbl>
    <w:p w:rsidR="003B0460" w:rsidRDefault="003B0460"/>
    <w:p w:rsidR="003B0460" w:rsidRDefault="00C70A7B">
      <w:pPr>
        <w:pStyle w:val="Heading2"/>
      </w:pPr>
      <w:r>
        <w:t>7</w:t>
      </w:r>
      <w:r>
        <w:rPr>
          <w:rFonts w:cs="Kokila"/>
          <w:cs/>
          <w:lang w:bidi="mr-IN"/>
        </w:rPr>
        <w:t>.</w:t>
      </w:r>
      <w:r>
        <w:t>3 Feature Importance</w:t>
      </w:r>
    </w:p>
    <w:p w:rsidR="003B0460" w:rsidRDefault="00C70A7B">
      <w:pPr>
        <w:spacing w:after="120"/>
      </w:pPr>
      <w:r>
        <w:t>The five input features and their relative importance to the model are presented in the interactive dashboard</w:t>
      </w:r>
      <w:r>
        <w:rPr>
          <w:rFonts w:cs="Kokila"/>
          <w:cs/>
          <w:lang w:bidi="mr-IN"/>
        </w:rPr>
        <w:t>.</w:t>
      </w:r>
      <w:r>
        <w:t xml:space="preserve"> Crop type and State are typically the highest</w:t>
      </w:r>
      <w:r>
        <w:rPr>
          <w:rFonts w:cs="Kokila"/>
          <w:cs/>
          <w:lang w:bidi="mr-IN"/>
        </w:rPr>
        <w:t>-</w:t>
      </w:r>
      <w:r>
        <w:t>importance features, reflecting the strong agronomic and geographic determinants of yield</w:t>
      </w:r>
      <w:r>
        <w:rPr>
          <w:rFonts w:cs="Kokila"/>
          <w:cs/>
          <w:lang w:bidi="mr-IN"/>
        </w:rPr>
        <w:t>.</w:t>
      </w:r>
    </w:p>
    <w:p w:rsidR="003B0460" w:rsidRDefault="00C70A7B">
      <w:pPr>
        <w:spacing w:after="120"/>
      </w:pPr>
      <w:r>
        <w:t xml:space="preserve">The predictor can be used for scenario planning </w:t>
      </w:r>
      <w:r>
        <w:rPr>
          <w:rFonts w:cs="Kokila"/>
          <w:cs/>
          <w:lang w:bidi="mr-IN"/>
        </w:rPr>
        <w:t xml:space="preserve">— </w:t>
      </w:r>
      <w:r>
        <w:t>e</w:t>
      </w:r>
      <w:r>
        <w:rPr>
          <w:rFonts w:cs="Kokila"/>
          <w:cs/>
          <w:lang w:bidi="mr-IN"/>
        </w:rPr>
        <w:t>.</w:t>
      </w:r>
      <w:r>
        <w:t>g</w:t>
      </w:r>
      <w:r>
        <w:rPr>
          <w:rFonts w:cs="Kokila"/>
          <w:cs/>
          <w:lang w:bidi="mr-IN"/>
        </w:rPr>
        <w:t xml:space="preserve">. </w:t>
      </w:r>
      <w:r>
        <w:t xml:space="preserve">estimating yield for a new crop in a given state and season </w:t>
      </w:r>
      <w:r>
        <w:rPr>
          <w:rFonts w:cs="Kokila"/>
          <w:cs/>
          <w:lang w:bidi="mr-IN"/>
        </w:rPr>
        <w:t xml:space="preserve">— </w:t>
      </w:r>
      <w:r>
        <w:t>a</w:t>
      </w:r>
      <w:r>
        <w:t>nd is accessible on the 'Yield Predictor' page of the dashboard</w:t>
      </w:r>
      <w:r>
        <w:rPr>
          <w:rFonts w:cs="Kokila"/>
          <w:cs/>
          <w:lang w:bidi="mr-IN"/>
        </w:rPr>
        <w:t>.</w:t>
      </w:r>
    </w:p>
    <w:p w:rsidR="003B0460" w:rsidRDefault="00C70A7B">
      <w:r>
        <w:rPr>
          <w:rFonts w:cs="Kokila"/>
          <w:cs/>
          <w:lang w:bidi="mr-IN"/>
        </w:rPr>
        <w:br w:type="page"/>
      </w:r>
    </w:p>
    <w:p w:rsidR="003B0460" w:rsidRDefault="00C70A7B">
      <w:pPr>
        <w:pStyle w:val="Heading1"/>
      </w:pPr>
      <w:r>
        <w:t>8</w:t>
      </w:r>
      <w:r>
        <w:rPr>
          <w:rFonts w:cs="Kokila"/>
          <w:cs/>
          <w:lang w:bidi="mr-IN"/>
        </w:rPr>
        <w:t xml:space="preserve">. </w:t>
      </w:r>
      <w:r>
        <w:t>Dashboard Screenshots</w:t>
      </w:r>
    </w:p>
    <w:p w:rsidR="003B0460" w:rsidRDefault="00C70A7B">
      <w:pPr>
        <w:spacing w:after="120"/>
      </w:pPr>
      <w:r>
        <w:t>The interactive dashboard is built with Streamlit and comprises four pages</w:t>
      </w:r>
      <w:r>
        <w:rPr>
          <w:rFonts w:cs="Kokila"/>
          <w:cs/>
          <w:lang w:bidi="mr-IN"/>
        </w:rPr>
        <w:t xml:space="preserve">. </w:t>
      </w:r>
      <w:r>
        <w:t>Screenshots are captured below</w:t>
      </w:r>
      <w:r>
        <w:rPr>
          <w:rFonts w:cs="Kokila"/>
          <w:cs/>
          <w:lang w:bidi="mr-IN"/>
        </w:rPr>
        <w:t>.</w:t>
      </w:r>
    </w:p>
    <w:p w:rsidR="003B0460" w:rsidRDefault="00C70A7B">
      <w:pPr>
        <w:jc w:val="center"/>
      </w:pPr>
      <w:r>
        <w:rPr>
          <w:noProof/>
          <w:lang w:val="en-IN" w:eastAsia="en-IN" w:bidi="mr-IN"/>
        </w:rPr>
        <w:drawing>
          <wp:inline distT="0" distB="0" distL="0" distR="0">
            <wp:extent cx="5303520" cy="3314700"/>
            <wp:effectExtent l="0" t="0" r="0" b="0"/>
            <wp:docPr id="7" name="Picture 7"/>
            <wp:cNvGraphicFramePr>
              <a:graphicFrameLocks xmlns:a="http://schemas.openxmlformats.org/drawingml/2006/main" noChangeAspect="1"/>
            </wp:cNvGraphicFramePr>
            <a:graphic xmlns:a="http://schemas.openxmlformats.org/drawingml/2006/main">
              <a:graphicData uri="http://schemas.openxmlformats.org/drawingml/2006/picture">
                <pic:pic xmlns:pic="http://schemas.openxmlformats.org/drawingml/2006/picture">
                  <pic:nvPicPr>
                    <pic:cNvPr id="0" name="screenshot_2_Crop_Season_and_Region.png"/>
                    <pic:cNvPicPr/>
                  </pic:nvPicPr>
                  <pic:blipFill>
                    <a:blip r:embed="rId14"/>
                    <a:stretch>
                      <a:fillRect/>
                    </a:stretch>
                  </pic:blipFill>
                  <pic:spPr>
                    <a:xfrm>
                      <a:off x="0" y="0"/>
                      <a:ext cx="5303520" cy="3314700"/>
                    </a:xfrm>
                    <a:prstGeom prst="rect">
                      <a:avLst/>
                    </a:prstGeom>
                  </pic:spPr>
                </pic:pic>
              </a:graphicData>
            </a:graphic>
          </wp:inline>
        </w:drawing>
      </w:r>
    </w:p>
    <w:p w:rsidR="003B0460" w:rsidRDefault="00C70A7B">
      <w:pPr>
        <w:pStyle w:val="Caption"/>
        <w:jc w:val="center"/>
      </w:pPr>
      <w:r>
        <w:rPr>
          <w:color w:val="8A94A6"/>
        </w:rPr>
        <w:t xml:space="preserve">Dashboard </w:t>
      </w:r>
      <w:r>
        <w:rPr>
          <w:rFonts w:cs="Kokila"/>
          <w:color w:val="8A94A6"/>
          <w:cs/>
          <w:lang w:bidi="mr-IN"/>
        </w:rPr>
        <w:t xml:space="preserve">— </w:t>
      </w:r>
      <w:r>
        <w:rPr>
          <w:color w:val="8A94A6"/>
        </w:rPr>
        <w:t>Crop Season &amp; Region</w:t>
      </w:r>
    </w:p>
    <w:p w:rsidR="003B0460" w:rsidRDefault="003B0460"/>
    <w:p w:rsidR="003B0460" w:rsidRDefault="00C70A7B">
      <w:r>
        <w:rPr>
          <w:rFonts w:cs="Kokila"/>
          <w:cs/>
          <w:lang w:bidi="mr-IN"/>
        </w:rPr>
        <w:br w:type="page"/>
      </w:r>
    </w:p>
    <w:p w:rsidR="003B0460" w:rsidRDefault="00C70A7B">
      <w:pPr>
        <w:pStyle w:val="Heading1"/>
      </w:pPr>
      <w:r>
        <w:t>9</w:t>
      </w:r>
      <w:r>
        <w:rPr>
          <w:rFonts w:cs="Kokila"/>
          <w:cs/>
          <w:lang w:bidi="mr-IN"/>
        </w:rPr>
        <w:t xml:space="preserve">. </w:t>
      </w:r>
      <w:r>
        <w:t>Conclusion</w:t>
      </w:r>
    </w:p>
    <w:p w:rsidR="003B0460" w:rsidRDefault="00C70A7B">
      <w:pPr>
        <w:spacing w:after="120"/>
      </w:pPr>
      <w:r>
        <w:t>This</w:t>
      </w:r>
      <w:r>
        <w:t xml:space="preserve"> project delivered a comprehensive analysis of Indian crop production data spanning 1997</w:t>
      </w:r>
      <w:r>
        <w:rPr>
          <w:rFonts w:cs="Kokila"/>
          <w:cs/>
          <w:lang w:bidi="mr-IN"/>
        </w:rPr>
        <w:t>–</w:t>
      </w:r>
      <w:r>
        <w:t>2020</w:t>
      </w:r>
      <w:r>
        <w:rPr>
          <w:rFonts w:cs="Kokila"/>
          <w:cs/>
          <w:lang w:bidi="mr-IN"/>
        </w:rPr>
        <w:t xml:space="preserve">. </w:t>
      </w:r>
      <w:r>
        <w:t>Key findings include</w:t>
      </w:r>
      <w:r>
        <w:rPr>
          <w:rFonts w:cs="Kokila"/>
          <w:cs/>
          <w:lang w:bidi="mr-IN"/>
        </w:rPr>
        <w:t>:</w:t>
      </w:r>
    </w:p>
    <w:p w:rsidR="003B0460" w:rsidRDefault="00C70A7B">
      <w:pPr>
        <w:pStyle w:val="ListBullet"/>
      </w:pPr>
      <w:r>
        <w:t xml:space="preserve">Total agricultural production </w:t>
      </w:r>
      <w:r>
        <w:rPr>
          <w:rFonts w:cs="Kokila"/>
          <w:cs/>
          <w:lang w:bidi="mr-IN"/>
        </w:rPr>
        <w:t>(</w:t>
      </w:r>
      <w:r>
        <w:t>excluding Coconut</w:t>
      </w:r>
      <w:r>
        <w:rPr>
          <w:rFonts w:cs="Kokila"/>
          <w:cs/>
          <w:lang w:bidi="mr-IN"/>
        </w:rPr>
        <w:t xml:space="preserve">) </w:t>
      </w:r>
      <w:r>
        <w:t>stands at 15</w:t>
      </w:r>
      <w:r>
        <w:rPr>
          <w:rFonts w:cs="Kokila"/>
          <w:cs/>
          <w:lang w:bidi="mr-IN"/>
        </w:rPr>
        <w:t>.</w:t>
      </w:r>
      <w:r>
        <w:t>45 B MT across 37 states and 707 districts</w:t>
      </w:r>
      <w:r>
        <w:rPr>
          <w:rFonts w:cs="Kokila"/>
          <w:cs/>
          <w:lang w:bidi="mr-IN"/>
        </w:rPr>
        <w:t>.</w:t>
      </w:r>
    </w:p>
    <w:p w:rsidR="003B0460" w:rsidRDefault="00C70A7B">
      <w:pPr>
        <w:pStyle w:val="ListBullet"/>
      </w:pPr>
      <w:r>
        <w:t>Sugarcane dominates production w</w:t>
      </w:r>
      <w:r>
        <w:t>ith a 46</w:t>
      </w:r>
      <w:r>
        <w:rPr>
          <w:rFonts w:cs="Kokila"/>
          <w:cs/>
          <w:lang w:bidi="mr-IN"/>
        </w:rPr>
        <w:t>.</w:t>
      </w:r>
      <w:r>
        <w:t>9</w:t>
      </w:r>
      <w:r>
        <w:rPr>
          <w:rFonts w:cs="Kokila"/>
          <w:cs/>
          <w:lang w:bidi="mr-IN"/>
        </w:rPr>
        <w:t xml:space="preserve">% </w:t>
      </w:r>
      <w:r>
        <w:t>share, reflecting deep structural concentration in India's crop mix</w:t>
      </w:r>
      <w:r>
        <w:rPr>
          <w:rFonts w:cs="Kokila"/>
          <w:cs/>
          <w:lang w:bidi="mr-IN"/>
        </w:rPr>
        <w:t>.</w:t>
      </w:r>
    </w:p>
    <w:p w:rsidR="003B0460" w:rsidRDefault="00C70A7B">
      <w:pPr>
        <w:pStyle w:val="ListBullet"/>
      </w:pPr>
      <w:r>
        <w:t>5</w:t>
      </w:r>
      <w:r>
        <w:rPr>
          <w:rFonts w:cs="Kokila"/>
          <w:cs/>
          <w:lang w:bidi="mr-IN"/>
        </w:rPr>
        <w:t>-</w:t>
      </w:r>
      <w:r>
        <w:t xml:space="preserve">year yield growth is </w:t>
      </w:r>
      <w:r>
        <w:rPr>
          <w:rFonts w:cs="Kokila"/>
          <w:cs/>
          <w:lang w:bidi="mr-IN"/>
        </w:rPr>
        <w:t>+</w:t>
      </w:r>
      <w:r>
        <w:t>11</w:t>
      </w:r>
      <w:r>
        <w:rPr>
          <w:rFonts w:cs="Kokila"/>
          <w:cs/>
          <w:lang w:bidi="mr-IN"/>
        </w:rPr>
        <w:t>.</w:t>
      </w:r>
      <w:r>
        <w:t>12</w:t>
      </w:r>
      <w:r>
        <w:rPr>
          <w:rFonts w:cs="Kokila"/>
          <w:cs/>
          <w:lang w:bidi="mr-IN"/>
        </w:rPr>
        <w:t>%</w:t>
      </w:r>
      <w:r>
        <w:t>, indicating positive momentum</w:t>
      </w:r>
      <w:r>
        <w:rPr>
          <w:rFonts w:cs="Kokila"/>
          <w:cs/>
          <w:lang w:bidi="mr-IN"/>
        </w:rPr>
        <w:t>.</w:t>
      </w:r>
    </w:p>
    <w:p w:rsidR="003B0460" w:rsidRDefault="00C70A7B">
      <w:pPr>
        <w:pStyle w:val="ListBullet"/>
      </w:pPr>
      <w:r>
        <w:t>394 state</w:t>
      </w:r>
      <w:r>
        <w:rPr>
          <w:rFonts w:cs="Kokila"/>
          <w:cs/>
          <w:lang w:bidi="mr-IN"/>
        </w:rPr>
        <w:t>-</w:t>
      </w:r>
      <w:r>
        <w:t xml:space="preserve">crop pairs show sustained yield decline </w:t>
      </w:r>
      <w:r>
        <w:rPr>
          <w:rFonts w:cs="Kokila"/>
          <w:cs/>
          <w:lang w:bidi="mr-IN"/>
        </w:rPr>
        <w:t xml:space="preserve">(≥ </w:t>
      </w:r>
      <w:r>
        <w:t>3 consecutive years</w:t>
      </w:r>
      <w:r>
        <w:rPr>
          <w:rFonts w:cs="Kokila"/>
          <w:cs/>
          <w:lang w:bidi="mr-IN"/>
        </w:rPr>
        <w:t>)</w:t>
      </w:r>
      <w:r>
        <w:t>, necessitating targeted agronomic suppo</w:t>
      </w:r>
      <w:r>
        <w:t>rt</w:t>
      </w:r>
      <w:r>
        <w:rPr>
          <w:rFonts w:cs="Kokila"/>
          <w:cs/>
          <w:lang w:bidi="mr-IN"/>
        </w:rPr>
        <w:t>.</w:t>
      </w:r>
    </w:p>
    <w:p w:rsidR="003B0460" w:rsidRDefault="00C70A7B">
      <w:pPr>
        <w:pStyle w:val="ListBullet"/>
      </w:pPr>
      <w:r>
        <w:t>10 opportunity crops were identified with high yield growth potential and low current area utilisation</w:t>
      </w:r>
      <w:r>
        <w:rPr>
          <w:rFonts w:cs="Kokila"/>
          <w:cs/>
          <w:lang w:bidi="mr-IN"/>
        </w:rPr>
        <w:t>.</w:t>
      </w:r>
    </w:p>
    <w:p w:rsidR="003B0460" w:rsidRDefault="00C70A7B">
      <w:pPr>
        <w:pStyle w:val="ListBullet"/>
      </w:pPr>
      <w:r>
        <w:t xml:space="preserve">The Random Forest yield predictor achieves R² </w:t>
      </w:r>
      <w:r>
        <w:rPr>
          <w:rFonts w:cs="Kokila"/>
          <w:cs/>
          <w:lang w:bidi="mr-IN"/>
        </w:rPr>
        <w:t xml:space="preserve">= </w:t>
      </w:r>
      <w:r>
        <w:t>0</w:t>
      </w:r>
      <w:r>
        <w:rPr>
          <w:rFonts w:cs="Kokila"/>
          <w:cs/>
          <w:lang w:bidi="mr-IN"/>
        </w:rPr>
        <w:t>.</w:t>
      </w:r>
      <w:r>
        <w:t xml:space="preserve">3648 and MAE </w:t>
      </w:r>
      <w:r>
        <w:rPr>
          <w:rFonts w:cs="Kokila"/>
          <w:cs/>
          <w:lang w:bidi="mr-IN"/>
        </w:rPr>
        <w:t xml:space="preserve">= </w:t>
      </w:r>
      <w:r>
        <w:t>1</w:t>
      </w:r>
      <w:r>
        <w:rPr>
          <w:rFonts w:cs="Kokila"/>
          <w:cs/>
          <w:lang w:bidi="mr-IN"/>
        </w:rPr>
        <w:t>.</w:t>
      </w:r>
      <w:r>
        <w:t>2531 t</w:t>
      </w:r>
      <w:r>
        <w:rPr>
          <w:rFonts w:cs="Kokila"/>
          <w:cs/>
          <w:lang w:bidi="mr-IN"/>
        </w:rPr>
        <w:t>/</w:t>
      </w:r>
      <w:r>
        <w:t>ha, offering reliable scenario planning support</w:t>
      </w:r>
      <w:r>
        <w:rPr>
          <w:rFonts w:cs="Kokila"/>
          <w:cs/>
          <w:lang w:bidi="mr-IN"/>
        </w:rPr>
        <w:t>.</w:t>
      </w:r>
    </w:p>
    <w:p w:rsidR="003B0460" w:rsidRDefault="00C70A7B">
      <w:pPr>
        <w:spacing w:after="120"/>
      </w:pPr>
      <w:r>
        <w:br/>
      </w:r>
    </w:p>
    <w:p w:rsidR="003B0460" w:rsidRDefault="00C70A7B">
      <w:pPr>
        <w:spacing w:after="120"/>
      </w:pPr>
      <w:r>
        <w:t>The accompanying Stream</w:t>
      </w:r>
      <w:r>
        <w:t>lit dashboard makes these insights accessible to policymakers, agronomists, and researchers through dynamic filtering, interactive maps, and real</w:t>
      </w:r>
      <w:r>
        <w:rPr>
          <w:rFonts w:cs="Kokila"/>
          <w:cs/>
          <w:lang w:bidi="mr-IN"/>
        </w:rPr>
        <w:t>-</w:t>
      </w:r>
      <w:r>
        <w:t>time yield predictions</w:t>
      </w:r>
      <w:r>
        <w:rPr>
          <w:rFonts w:cs="Kokila"/>
          <w:cs/>
          <w:lang w:bidi="mr-IN"/>
        </w:rPr>
        <w:t xml:space="preserve">. </w:t>
      </w:r>
      <w:r>
        <w:t>Future work could incorporate satellite imagery data, weather variables, soil health i</w:t>
      </w:r>
      <w:r>
        <w:t>ndices, and market price signals to build a more holistic agricultural decision</w:t>
      </w:r>
      <w:r>
        <w:rPr>
          <w:rFonts w:cs="Kokila"/>
          <w:cs/>
          <w:lang w:bidi="mr-IN"/>
        </w:rPr>
        <w:t>-</w:t>
      </w:r>
      <w:r>
        <w:t>support system</w:t>
      </w:r>
      <w:r>
        <w:rPr>
          <w:rFonts w:cs="Kokila"/>
          <w:cs/>
          <w:lang w:bidi="mr-IN"/>
        </w:rPr>
        <w:t>.</w:t>
      </w:r>
    </w:p>
    <w:sectPr w:rsidR="003B0460" w:rsidSect="00034616">
      <w:footerReference w:type="default" r:id="rId15"/>
      <w:pgSz w:w="11906" w:h="16838"/>
      <w:pgMar w:top="1417" w:right="1417" w:bottom="1417" w:left="1417" w:header="720" w:footer="720" w:gutter="0"/>
      <w:cols w:space="720"/>
      <w:docGrid w:linePitch="360"/>
    </w:sectPr>
  </w:body>
</w:document>
</file>

<file path=word/endnotes.xml><?xml version="1.0" encoding="utf-8"?>
<w:end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endnote w:type="separator" w:id="-1">
    <w:p w:rsidR="00C70A7B" w:rsidRDefault="00C70A7B">
      <w:pPr>
        <w:spacing w:after="0" w:line="240" w:lineRule="auto"/>
      </w:pPr>
      <w:r>
        <w:separator/>
      </w:r>
    </w:p>
  </w:endnote>
  <w:endnote w:type="continuationSeparator" w:id="0">
    <w:p w:rsidR="00C70A7B" w:rsidRDefault="00C70A7B">
      <w:pPr>
        <w:spacing w:after="0" w:line="240" w:lineRule="auto"/>
      </w:pPr>
      <w:r>
        <w:continuationSeparator/>
      </w:r>
    </w:p>
  </w:endnote>
</w:endnotes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font w:name="Symbol">
    <w:panose1 w:val="05050102010706020507"/>
    <w:charset w:val="02"/>
    <w:family w:val="roman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roman"/>
    <w:pitch w:val="variable"/>
    <w:sig w:usb0="E0002EFF" w:usb1="C000785B" w:usb2="00000009" w:usb3="00000000" w:csb0="000001FF" w:csb1="00000000"/>
  </w:font>
  <w:font w:name="Cambria">
    <w:panose1 w:val="02040503050406030204"/>
    <w:charset w:val="00"/>
    <w:family w:val="roman"/>
    <w:pitch w:val="variable"/>
    <w:sig w:usb0="E00006FF" w:usb1="420024FF" w:usb2="02000000" w:usb3="00000000" w:csb0="0000019F" w:csb1="00000000"/>
  </w:font>
  <w:font w:name="MS Mincho">
    <w:altName w:val="ＭＳ 明朝"/>
    <w:panose1 w:val="02020609040205080304"/>
    <w:charset w:val="80"/>
    <w:family w:val="roman"/>
    <w:notTrueType/>
    <w:pitch w:val="fixed"/>
    <w:sig w:usb0="00000001" w:usb1="08070000" w:usb2="00000010" w:usb3="00000000" w:csb0="00020000" w:csb1="00000000"/>
  </w:font>
  <w:font w:name="Mangal">
    <w:panose1 w:val="02040503050203030202"/>
    <w:charset w:val="00"/>
    <w:family w:val="roman"/>
    <w:pitch w:val="variable"/>
    <w:sig w:usb0="00008003" w:usb1="00000000" w:usb2="00000000" w:usb3="00000000" w:csb0="00000001" w:csb1="00000000"/>
  </w:font>
  <w:font w:name="Calibri">
    <w:panose1 w:val="020F0502020204030204"/>
    <w:charset w:val="00"/>
    <w:family w:val="swiss"/>
    <w:pitch w:val="variable"/>
    <w:sig w:usb0="E4002EFF" w:usb1="C000247B" w:usb2="00000009" w:usb3="00000000" w:csb0="000001FF" w:csb1="00000000"/>
  </w:font>
  <w:font w:name="MS Gothic">
    <w:altName w:val="ＭＳ ゴシック"/>
    <w:panose1 w:val="020B0609070205080204"/>
    <w:charset w:val="80"/>
    <w:family w:val="modern"/>
    <w:pitch w:val="fixed"/>
    <w:sig w:usb0="E00002FF" w:usb1="6AC7FDFB" w:usb2="08000012" w:usb3="00000000" w:csb0="0002009F" w:csb1="00000000"/>
  </w:font>
  <w:font w:name="Courier">
    <w:panose1 w:val="02070409020205020404"/>
    <w:charset w:val="00"/>
    <w:family w:val="auto"/>
    <w:pitch w:val="variable"/>
    <w:sig w:usb0="00000003" w:usb1="00000000" w:usb2="00000000" w:usb3="00000000" w:csb0="00000001" w:csb1="00000000"/>
  </w:font>
  <w:font w:name="Kokila">
    <w:panose1 w:val="020B0604020202020204"/>
    <w:charset w:val="00"/>
    <w:family w:val="swiss"/>
    <w:pitch w:val="variable"/>
    <w:sig w:usb0="00008003" w:usb1="00000000" w:usb2="00000000" w:usb3="00000000" w:csb0="00000001" w:csb1="00000000"/>
  </w:font>
</w:fonts>
</file>

<file path=word/footer1.xml><?xml version="1.0" encoding="utf-8"?>
<w:ftr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p w:rsidR="003B0460" w:rsidRDefault="00C70A7B">
    <w:pPr>
      <w:pStyle w:val="Footer"/>
      <w:jc w:val="center"/>
    </w:pPr>
    <w:r>
      <w:rPr>
        <w:color w:val="8A94A6"/>
        <w:sz w:val="18"/>
      </w:rPr>
      <w:t xml:space="preserve">Page </w:t>
    </w:r>
    <w:r>
      <w:rPr>
        <w:color w:val="8A94A6"/>
        <w:sz w:val="18"/>
      </w:rPr>
      <w:fldChar w:fldCharType="begin"/>
    </w:r>
    <w:r>
      <w:rPr>
        <w:color w:val="8A94A6"/>
        <w:sz w:val="18"/>
      </w:rPr>
      <w:instrText>PAGE</w:instrText>
    </w:r>
    <w:r w:rsidR="008C6413">
      <w:rPr>
        <w:color w:val="8A94A6"/>
        <w:sz w:val="18"/>
      </w:rPr>
      <w:fldChar w:fldCharType="separate"/>
    </w:r>
    <w:r>
      <w:rPr>
        <w:noProof/>
        <w:color w:val="8A94A6"/>
        <w:sz w:val="18"/>
      </w:rPr>
      <w:t>1</w:t>
    </w:r>
    <w:r>
      <w:rPr>
        <w:color w:val="8A94A6"/>
        <w:sz w:val="18"/>
      </w:rPr>
      <w:fldChar w:fldCharType="end"/>
    </w:r>
    <w:r>
      <w:rPr>
        <w:color w:val="8A94A6"/>
        <w:sz w:val="18"/>
      </w:rPr>
      <w:t xml:space="preserve"> of </w:t>
    </w:r>
    <w:r>
      <w:rPr>
        <w:color w:val="8A94A6"/>
        <w:sz w:val="18"/>
      </w:rPr>
      <w:fldChar w:fldCharType="begin"/>
    </w:r>
    <w:r>
      <w:rPr>
        <w:color w:val="8A94A6"/>
        <w:sz w:val="18"/>
      </w:rPr>
      <w:instrText>NUMPAGES</w:instrText>
    </w:r>
    <w:r w:rsidR="008C6413">
      <w:rPr>
        <w:color w:val="8A94A6"/>
        <w:sz w:val="18"/>
      </w:rPr>
      <w:fldChar w:fldCharType="separate"/>
    </w:r>
    <w:r>
      <w:rPr>
        <w:noProof/>
        <w:color w:val="8A94A6"/>
        <w:sz w:val="18"/>
      </w:rPr>
      <w:t>1</w:t>
    </w:r>
    <w:r>
      <w:rPr>
        <w:color w:val="8A94A6"/>
        <w:sz w:val="18"/>
      </w:rPr>
      <w:fldChar w:fldCharType="end"/>
    </w:r>
  </w:p>
</w:ftr>
</file>

<file path=word/footnotes.xml><?xml version="1.0" encoding="utf-8"?>
<w:footnotes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footnote w:type="separator" w:id="-1">
    <w:p w:rsidR="00C70A7B" w:rsidRDefault="00C70A7B">
      <w:pPr>
        <w:spacing w:after="0" w:line="240" w:lineRule="auto"/>
      </w:pPr>
      <w:r>
        <w:separator/>
      </w:r>
    </w:p>
  </w:footnote>
  <w:footnote w:type="continuationSeparator" w:id="0">
    <w:p w:rsidR="00C70A7B" w:rsidRDefault="00C70A7B">
      <w:pPr>
        <w:spacing w:after="0" w:line="240" w:lineRule="auto"/>
      </w:pPr>
      <w:r>
        <w:continuationSeparator/>
      </w:r>
    </w:p>
  </w:footnote>
</w:footnotes>
</file>

<file path=word/numbering.xml><?xml version="1.0" encoding="utf-8"?>
<w:numbering xmlns:wpc="http://schemas.microsoft.com/office/word/2010/wordprocessingCanvas" xmlns:cx="http://schemas.microsoft.com/office/drawing/2014/chartex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15 w16se wp14">
  <w:abstractNum w:abstractNumId="0" w15:restartNumberingAfterBreak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 w15:restartNumberingAfterBreak="0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 w15:restartNumberingAfterBreak="0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 w15:restartNumberingAfterBreak="0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 w15:restartNumberingAfterBreak="0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 w15:restartNumberingAfterBreak="0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 w15:restartNumberingAfterBreak="0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 w15:restartNumberingAfterBreak="0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 w15:restartNumberingAfterBreak="0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w15="http://schemas.microsoft.com/office/word/2012/wordml" xmlns:w16se="http://schemas.microsoft.com/office/word/2015/wordml/symex" xmlns:sl="http://schemas.openxmlformats.org/schemaLibrary/2006/main" mc:Ignorable="w14 w15 w16se">
  <w:zoom w:percent="100"/>
  <w:defaultTabStop w:val="720"/>
  <w:characterSpacingControl w:val="doNotCompress"/>
  <w:savePreviewPicture/>
  <w:footnotePr>
    <w:footnote w:id="-1"/>
    <w:footnote w:id="0"/>
  </w:footnotePr>
  <w:endnotePr>
    <w:endnote w:id="-1"/>
    <w:endnote w:id="0"/>
  </w:endnotePr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3B0460"/>
    <w:rsid w:val="008C6413"/>
    <w:rsid w:val="00AA1D8D"/>
    <w:rsid w:val="00B47730"/>
    <w:rsid w:val="00C70A7B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 w:bidi="mr-IN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6"/>
    <o:shapelayout v:ext="edit">
      <o:idmap v:ext="edit" data="1"/>
    </o:shapelayout>
  </w:shapeDefaults>
  <w:decimalSymbol w:val="."/>
  <w:listSeparator w:val=","/>
  <w14:docId w14:val="008C98A0"/>
  <w14:defaultImageDpi w14:val="300"/>
  <w15:docId w15:val="{77F9D324-8EDD-4BC4-8DE9-53E8047F95CB}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0" w:defUnhideWhenUsed="0" w:defQFormat="0" w:count="371">
    <w:lsdException w:name="Normal" w:uiPriority="0" w:qFormat="1"/>
    <w:lsdException w:name="heading 1" w:uiPriority="9" w:qFormat="1"/>
    <w:lsdException w:name="heading 2" w:semiHidden="1" w:uiPriority="9" w:unhideWhenUsed="1" w:qFormat="1"/>
    <w:lsdException w:name="heading 3" w:semiHidden="1" w:uiPriority="9" w:unhideWhenUsed="1" w:qFormat="1"/>
    <w:lsdException w:name="heading 4" w:semiHidden="1" w:uiPriority="9" w:unhideWhenUsed="1" w:qFormat="1"/>
    <w:lsdException w:name="heading 5" w:semiHidden="1" w:uiPriority="9" w:unhideWhenUsed="1" w:qFormat="1"/>
    <w:lsdException w:name="heading 6" w:semiHidden="1" w:uiPriority="9" w:unhideWhenUsed="1" w:qFormat="1"/>
    <w:lsdException w:name="heading 7" w:semiHidden="1" w:uiPriority="9" w:unhideWhenUsed="1" w:qFormat="1"/>
    <w:lsdException w:name="heading 8" w:semiHidden="1" w:uiPriority="9" w:unhideWhenUsed="1" w:qFormat="1"/>
    <w:lsdException w:name="heading 9" w:semiHidden="1" w:uiPriority="9" w:unhideWhenUsed="1" w:qFormat="1"/>
    <w:lsdException w:name="index 1" w:semiHidden="1" w:unhideWhenUsed="1"/>
    <w:lsdException w:name="index 2" w:semiHidden="1" w:unhideWhenUsed="1"/>
    <w:lsdException w:name="index 3" w:semiHidden="1" w:unhideWhenUsed="1"/>
    <w:lsdException w:name="index 4" w:semiHidden="1" w:unhideWhenUsed="1"/>
    <w:lsdException w:name="index 5" w:semiHidden="1" w:unhideWhenUsed="1"/>
    <w:lsdException w:name="index 6" w:semiHidden="1" w:unhideWhenUsed="1"/>
    <w:lsdException w:name="index 7" w:semiHidden="1" w:unhideWhenUsed="1"/>
    <w:lsdException w:name="index 8" w:semiHidden="1" w:unhideWhenUsed="1"/>
    <w:lsdException w:name="index 9" w:semiHidden="1" w:unhideWhenUsed="1"/>
    <w:lsdException w:name="toc 1" w:semiHidden="1" w:uiPriority="39" w:unhideWhenUsed="1"/>
    <w:lsdException w:name="toc 2" w:semiHidden="1" w:uiPriority="39" w:unhideWhenUsed="1"/>
    <w:lsdException w:name="toc 3" w:semiHidden="1" w:uiPriority="39" w:unhideWhenUsed="1"/>
    <w:lsdException w:name="toc 4" w:semiHidden="1" w:uiPriority="39" w:unhideWhenUsed="1"/>
    <w:lsdException w:name="toc 5" w:semiHidden="1" w:uiPriority="39" w:unhideWhenUsed="1"/>
    <w:lsdException w:name="toc 6" w:semiHidden="1" w:uiPriority="39" w:unhideWhenUsed="1"/>
    <w:lsdException w:name="toc 7" w:semiHidden="1" w:uiPriority="39" w:unhideWhenUsed="1"/>
    <w:lsdException w:name="toc 8" w:semiHidden="1" w:uiPriority="39" w:unhideWhenUsed="1"/>
    <w:lsdException w:name="toc 9" w:semiHidden="1" w:uiPriority="39" w:unhideWhenUsed="1"/>
    <w:lsdException w:name="Normal Indent" w:semiHidden="1" w:unhideWhenUsed="1"/>
    <w:lsdException w:name="footnote text" w:semiHidden="1" w:unhideWhenUsed="1"/>
    <w:lsdException w:name="annotation text" w:semiHidden="1" w:unhideWhenUsed="1"/>
    <w:lsdException w:name="header" w:semiHidden="1" w:unhideWhenUsed="1"/>
    <w:lsdException w:name="footer" w:semiHidden="1" w:unhideWhenUsed="1"/>
    <w:lsdException w:name="index heading" w:semiHidden="1" w:unhideWhenUsed="1"/>
    <w:lsdException w:name="caption" w:semiHidden="1" w:uiPriority="35" w:unhideWhenUsed="1" w:qFormat="1"/>
    <w:lsdException w:name="table of figures" w:semiHidden="1" w:unhideWhenUsed="1"/>
    <w:lsdException w:name="envelope address" w:semiHidden="1" w:unhideWhenUsed="1"/>
    <w:lsdException w:name="envelope return" w:semiHidden="1" w:unhideWhenUsed="1"/>
    <w:lsdException w:name="footnote reference" w:semiHidden="1" w:unhideWhenUsed="1"/>
    <w:lsdException w:name="annotation reference" w:semiHidden="1" w:unhideWhenUsed="1"/>
    <w:lsdException w:name="line number" w:semiHidden="1" w:unhideWhenUsed="1"/>
    <w:lsdException w:name="page number" w:semiHidden="1" w:unhideWhenUsed="1"/>
    <w:lsdException w:name="endnote reference" w:semiHidden="1" w:unhideWhenUsed="1"/>
    <w:lsdException w:name="endnote text" w:semiHidden="1" w:unhideWhenUsed="1"/>
    <w:lsdException w:name="table of authorities" w:semiHidden="1" w:unhideWhenUsed="1"/>
    <w:lsdException w:name="macro" w:semiHidden="1" w:unhideWhenUsed="1"/>
    <w:lsdException w:name="toa heading" w:semiHidden="1" w:unhideWhenUsed="1"/>
    <w:lsdException w:name="List" w:semiHidden="1" w:unhideWhenUsed="1"/>
    <w:lsdException w:name="List Bullet" w:semiHidden="1" w:unhideWhenUsed="1"/>
    <w:lsdException w:name="List Number" w:semiHidden="1" w:unhideWhenUsed="1"/>
    <w:lsdException w:name="List 2" w:semiHidden="1" w:unhideWhenUsed="1"/>
    <w:lsdException w:name="List 3" w:semiHidden="1" w:unhideWhenUsed="1"/>
    <w:lsdException w:name="List 4" w:semiHidden="1" w:unhideWhenUsed="1"/>
    <w:lsdException w:name="List 5" w:semiHidden="1" w:unhideWhenUsed="1"/>
    <w:lsdException w:name="List Bullet 2" w:semiHidden="1" w:unhideWhenUsed="1"/>
    <w:lsdException w:name="List Bullet 3" w:semiHidden="1" w:unhideWhenUsed="1"/>
    <w:lsdException w:name="List Bullet 4" w:semiHidden="1" w:unhideWhenUsed="1"/>
    <w:lsdException w:name="List Bullet 5" w:semiHidden="1" w:unhideWhenUsed="1"/>
    <w:lsdException w:name="List Number 2" w:semiHidden="1" w:unhideWhenUsed="1"/>
    <w:lsdException w:name="List Number 3" w:semiHidden="1" w:unhideWhenUsed="1"/>
    <w:lsdException w:name="List Number 4" w:semiHidden="1" w:unhideWhenUsed="1"/>
    <w:lsdException w:name="List Number 5" w:semiHidden="1" w:unhideWhenUsed="1"/>
    <w:lsdException w:name="Title" w:uiPriority="10" w:qFormat="1"/>
    <w:lsdException w:name="Closing" w:semiHidden="1" w:unhideWhenUsed="1"/>
    <w:lsdException w:name="Signature" w:semiHidden="1" w:unhideWhenUsed="1"/>
    <w:lsdException w:name="Default Paragraph Font" w:semiHidden="1" w:uiPriority="1" w:unhideWhenUsed="1"/>
    <w:lsdException w:name="Body Text" w:semiHidden="1" w:unhideWhenUsed="1"/>
    <w:lsdException w:name="Body Text Indent" w:semiHidden="1" w:unhideWhenUsed="1"/>
    <w:lsdException w:name="List Continue" w:semiHidden="1" w:unhideWhenUsed="1"/>
    <w:lsdException w:name="List Continue 2" w:semiHidden="1" w:unhideWhenUsed="1"/>
    <w:lsdException w:name="List Continue 3" w:semiHidden="1" w:unhideWhenUsed="1"/>
    <w:lsdException w:name="List Continue 4" w:semiHidden="1" w:unhideWhenUsed="1"/>
    <w:lsdException w:name="List Continue 5" w:semiHidden="1" w:unhideWhenUsed="1"/>
    <w:lsdException w:name="Message Header" w:semiHidden="1" w:unhideWhenUsed="1"/>
    <w:lsdException w:name="Subtitle" w:uiPriority="11" w:qFormat="1"/>
    <w:lsdException w:name="Salutation" w:semiHidden="1" w:unhideWhenUsed="1"/>
    <w:lsdException w:name="Date" w:semiHidden="1" w:unhideWhenUsed="1"/>
    <w:lsdException w:name="Body Text First Indent" w:semiHidden="1" w:unhideWhenUsed="1"/>
    <w:lsdException w:name="Body Text First Indent 2" w:semiHidden="1" w:unhideWhenUsed="1"/>
    <w:lsdException w:name="Note Heading" w:semiHidden="1" w:unhideWhenUsed="1"/>
    <w:lsdException w:name="Body Text 2" w:semiHidden="1" w:unhideWhenUsed="1"/>
    <w:lsdException w:name="Body Text 3" w:semiHidden="1" w:unhideWhenUsed="1"/>
    <w:lsdException w:name="Body Text Indent 2" w:semiHidden="1" w:unhideWhenUsed="1"/>
    <w:lsdException w:name="Body Text Indent 3" w:semiHidden="1" w:unhideWhenUsed="1"/>
    <w:lsdException w:name="Block Text" w:semiHidden="1" w:unhideWhenUsed="1"/>
    <w:lsdException w:name="Hyperlink" w:semiHidden="1" w:unhideWhenUsed="1"/>
    <w:lsdException w:name="FollowedHyperlink" w:semiHidden="1" w:unhideWhenUsed="1"/>
    <w:lsdException w:name="Strong" w:uiPriority="22" w:qFormat="1"/>
    <w:lsdException w:name="Emphasis" w:uiPriority="20" w:qFormat="1"/>
    <w:lsdException w:name="Document Map" w:semiHidden="1" w:unhideWhenUsed="1"/>
    <w:lsdException w:name="Plain Text" w:semiHidden="1" w:unhideWhenUsed="1"/>
    <w:lsdException w:name="E-mail Signature" w:semiHidden="1" w:unhideWhenUsed="1"/>
    <w:lsdException w:name="HTML Top of Form" w:semiHidden="1" w:unhideWhenUsed="1"/>
    <w:lsdException w:name="HTML Bottom of Form" w:semiHidden="1" w:unhideWhenUsed="1"/>
    <w:lsdException w:name="Normal (Web)" w:semiHidden="1" w:unhideWhenUsed="1"/>
    <w:lsdException w:name="HTML Acronym" w:semiHidden="1" w:unhideWhenUsed="1"/>
    <w:lsdException w:name="HTML Address" w:semiHidden="1" w:unhideWhenUsed="1"/>
    <w:lsdException w:name="HTML Cite" w:semiHidden="1" w:unhideWhenUsed="1"/>
    <w:lsdException w:name="HTML Code" w:semiHidden="1" w:unhideWhenUsed="1"/>
    <w:lsdException w:name="HTML Definition" w:semiHidden="1" w:unhideWhenUsed="1"/>
    <w:lsdException w:name="HTML Keyboard" w:semiHidden="1" w:unhideWhenUsed="1"/>
    <w:lsdException w:name="HTML Preformatted" w:semiHidden="1" w:unhideWhenUsed="1"/>
    <w:lsdException w:name="HTML Sample" w:semiHidden="1" w:unhideWhenUsed="1"/>
    <w:lsdException w:name="HTML Typewriter" w:semiHidden="1" w:unhideWhenUsed="1"/>
    <w:lsdException w:name="HTML Variable" w:semiHidden="1" w:unhideWhenUsed="1"/>
    <w:lsdException w:name="Normal Table" w:semiHidden="1" w:unhideWhenUsed="1"/>
    <w:lsdException w:name="annotation subject" w:semiHidden="1" w:unhideWhenUsed="1"/>
    <w:lsdException w:name="No List" w:semiHidden="1" w:unhideWhenUsed="1"/>
    <w:lsdException w:name="Outline List 1" w:semiHidden="1" w:unhideWhenUsed="1"/>
    <w:lsdException w:name="Outline List 2" w:semiHidden="1" w:unhideWhenUsed="1"/>
    <w:lsdException w:name="Outline List 3" w:semiHidden="1" w:unhideWhenUsed="1"/>
    <w:lsdException w:name="Table Simple 1" w:semiHidden="1" w:unhideWhenUsed="1"/>
    <w:lsdException w:name="Table Simple 2" w:semiHidden="1" w:unhideWhenUsed="1"/>
    <w:lsdException w:name="Table Simple 3" w:semiHidden="1" w:unhideWhenUsed="1"/>
    <w:lsdException w:name="Table Classic 1" w:semiHidden="1" w:unhideWhenUsed="1"/>
    <w:lsdException w:name="Table Classic 2" w:semiHidden="1" w:unhideWhenUsed="1"/>
    <w:lsdException w:name="Table Classic 3" w:semiHidden="1" w:unhideWhenUsed="1"/>
    <w:lsdException w:name="Table Classic 4" w:semiHidden="1" w:unhideWhenUsed="1"/>
    <w:lsdException w:name="Table Colorful 1" w:semiHidden="1" w:unhideWhenUsed="1"/>
    <w:lsdException w:name="Table Colorful 2" w:semiHidden="1" w:unhideWhenUsed="1"/>
    <w:lsdException w:name="Table Colorful 3" w:semiHidden="1" w:unhideWhenUsed="1"/>
    <w:lsdException w:name="Table Columns 1" w:semiHidden="1" w:unhideWhenUsed="1"/>
    <w:lsdException w:name="Table Columns 2" w:semiHidden="1" w:unhideWhenUsed="1"/>
    <w:lsdException w:name="Table Columns 3" w:semiHidden="1" w:unhideWhenUsed="1"/>
    <w:lsdException w:name="Table Columns 4" w:semiHidden="1" w:unhideWhenUsed="1"/>
    <w:lsdException w:name="Table Columns 5" w:semiHidden="1" w:unhideWhenUsed="1"/>
    <w:lsdException w:name="Table Grid 1" w:semiHidden="1" w:unhideWhenUsed="1"/>
    <w:lsdException w:name="Table Grid 2" w:semiHidden="1" w:unhideWhenUsed="1"/>
    <w:lsdException w:name="Table Grid 3" w:semiHidden="1" w:unhideWhenUsed="1"/>
    <w:lsdException w:name="Table Grid 4" w:semiHidden="1" w:unhideWhenUsed="1"/>
    <w:lsdException w:name="Table Grid 5" w:semiHidden="1" w:unhideWhenUsed="1"/>
    <w:lsdException w:name="Table Grid 6" w:semiHidden="1" w:unhideWhenUsed="1"/>
    <w:lsdException w:name="Table Grid 7" w:semiHidden="1" w:unhideWhenUsed="1"/>
    <w:lsdException w:name="Table Grid 8" w:semiHidden="1" w:unhideWhenUsed="1"/>
    <w:lsdException w:name="Table List 1" w:semiHidden="1" w:unhideWhenUsed="1"/>
    <w:lsdException w:name="Table List 2" w:semiHidden="1" w:unhideWhenUsed="1"/>
    <w:lsdException w:name="Table List 3" w:semiHidden="1" w:unhideWhenUsed="1"/>
    <w:lsdException w:name="Table List 4" w:semiHidden="1" w:unhideWhenUsed="1"/>
    <w:lsdException w:name="Table List 5" w:semiHidden="1" w:unhideWhenUsed="1"/>
    <w:lsdException w:name="Table List 6" w:semiHidden="1" w:unhideWhenUsed="1"/>
    <w:lsdException w:name="Table List 7" w:semiHidden="1" w:unhideWhenUsed="1"/>
    <w:lsdException w:name="Table List 8" w:semiHidden="1" w:unhideWhenUsed="1"/>
    <w:lsdException w:name="Table 3D effects 1" w:semiHidden="1" w:unhideWhenUsed="1"/>
    <w:lsdException w:name="Table 3D effects 2" w:semiHidden="1" w:unhideWhenUsed="1"/>
    <w:lsdException w:name="Table 3D effects 3" w:semiHidden="1" w:unhideWhenUsed="1"/>
    <w:lsdException w:name="Table Contemporary" w:semiHidden="1" w:unhideWhenUsed="1"/>
    <w:lsdException w:name="Table Elegant" w:semiHidden="1" w:unhideWhenUsed="1"/>
    <w:lsdException w:name="Table Professional" w:semiHidden="1" w:unhideWhenUsed="1"/>
    <w:lsdException w:name="Table Subtle 1" w:semiHidden="1" w:unhideWhenUsed="1"/>
    <w:lsdException w:name="Table Subtle 2" w:semiHidden="1" w:unhideWhenUsed="1"/>
    <w:lsdException w:name="Table Web 1" w:semiHidden="1" w:unhideWhenUsed="1"/>
    <w:lsdException w:name="Table Web 2" w:semiHidden="1" w:unhideWhenUsed="1"/>
    <w:lsdException w:name="Table Web 3" w:semiHidden="1" w:unhideWhenUsed="1"/>
    <w:lsdException w:name="Balloon Text" w:semiHidden="1" w:unhideWhenUsed="1"/>
    <w:lsdException w:name="Table Grid" w:uiPriority="59"/>
    <w:lsdException w:name="Table Theme" w:semiHidden="1" w:unhideWhenUsed="1"/>
    <w:lsdException w:name="Placeholder Text" w:semiHidden="1"/>
    <w:lsdException w:name="No Spacing" w:uiPriority="1" w:qFormat="1"/>
    <w:lsdException w:name="Light Shading" w:uiPriority="60"/>
    <w:lsdException w:name="Light List" w:uiPriority="61"/>
    <w:lsdException w:name="Light Grid" w:uiPriority="62"/>
    <w:lsdException w:name="Medium Shading 1" w:uiPriority="63"/>
    <w:lsdException w:name="Medium Shading 2" w:uiPriority="64"/>
    <w:lsdException w:name="Medium List 1" w:uiPriority="65"/>
    <w:lsdException w:name="Medium List 2" w:uiPriority="66"/>
    <w:lsdException w:name="Medium Grid 1" w:uiPriority="67"/>
    <w:lsdException w:name="Medium Grid 2" w:uiPriority="68"/>
    <w:lsdException w:name="Medium Grid 3" w:uiPriority="69"/>
    <w:lsdException w:name="Dark List" w:uiPriority="70"/>
    <w:lsdException w:name="Colorful Shading" w:uiPriority="71"/>
    <w:lsdException w:name="Colorful List" w:uiPriority="72"/>
    <w:lsdException w:name="Colorful Grid" w:uiPriority="73"/>
    <w:lsdException w:name="Light Shading Accent 1" w:uiPriority="60"/>
    <w:lsdException w:name="Light List Accent 1" w:uiPriority="61"/>
    <w:lsdException w:name="Light Grid Accent 1" w:uiPriority="62"/>
    <w:lsdException w:name="Medium Shading 1 Accent 1" w:uiPriority="63"/>
    <w:lsdException w:name="Medium Shading 2 Accent 1" w:uiPriority="64"/>
    <w:lsdException w:name="Medium List 1 Accent 1" w:uiPriority="65"/>
    <w:lsdException w:name="Revision" w:semiHidden="1"/>
    <w:lsdException w:name="List Paragraph" w:uiPriority="34" w:qFormat="1"/>
    <w:lsdException w:name="Quote" w:uiPriority="29" w:qFormat="1"/>
    <w:lsdException w:name="Intense Quote" w:uiPriority="30" w:qFormat="1"/>
    <w:lsdException w:name="Medium List 2 Accent 1" w:uiPriority="66"/>
    <w:lsdException w:name="Medium Grid 1 Accent 1" w:uiPriority="67"/>
    <w:lsdException w:name="Medium Grid 2 Accent 1" w:uiPriority="68"/>
    <w:lsdException w:name="Medium Grid 3 Accent 1" w:uiPriority="69"/>
    <w:lsdException w:name="Dark List Accent 1" w:uiPriority="70"/>
    <w:lsdException w:name="Colorful Shading Accent 1" w:uiPriority="71"/>
    <w:lsdException w:name="Colorful List Accent 1" w:uiPriority="72"/>
    <w:lsdException w:name="Colorful Grid Accent 1" w:uiPriority="73"/>
    <w:lsdException w:name="Light Shading Accent 2" w:uiPriority="60"/>
    <w:lsdException w:name="Light List Accent 2" w:uiPriority="61"/>
    <w:lsdException w:name="Light Grid Accent 2" w:uiPriority="62"/>
    <w:lsdException w:name="Medium Shading 1 Accent 2" w:uiPriority="63"/>
    <w:lsdException w:name="Medium Shading 2 Accent 2" w:uiPriority="64"/>
    <w:lsdException w:name="Medium List 1 Accent 2" w:uiPriority="65"/>
    <w:lsdException w:name="Medium List 2 Accent 2" w:uiPriority="66"/>
    <w:lsdException w:name="Medium Grid 1 Accent 2" w:uiPriority="67"/>
    <w:lsdException w:name="Medium Grid 2 Accent 2" w:uiPriority="68"/>
    <w:lsdException w:name="Medium Grid 3 Accent 2" w:uiPriority="69"/>
    <w:lsdException w:name="Dark List Accent 2" w:uiPriority="70"/>
    <w:lsdException w:name="Colorful Shading Accent 2" w:uiPriority="71"/>
    <w:lsdException w:name="Colorful List Accent 2" w:uiPriority="72"/>
    <w:lsdException w:name="Colorful Grid Accent 2" w:uiPriority="73"/>
    <w:lsdException w:name="Light Shading Accent 3" w:uiPriority="60"/>
    <w:lsdException w:name="Light List Accent 3" w:uiPriority="61"/>
    <w:lsdException w:name="Light Grid Accent 3" w:uiPriority="62"/>
    <w:lsdException w:name="Medium Shading 1 Accent 3" w:uiPriority="63"/>
    <w:lsdException w:name="Medium Shading 2 Accent 3" w:uiPriority="64"/>
    <w:lsdException w:name="Medium List 1 Accent 3" w:uiPriority="65"/>
    <w:lsdException w:name="Medium List 2 Accent 3" w:uiPriority="66"/>
    <w:lsdException w:name="Medium Grid 1 Accent 3" w:uiPriority="67"/>
    <w:lsdException w:name="Medium Grid 2 Accent 3" w:uiPriority="68"/>
    <w:lsdException w:name="Medium Grid 3 Accent 3" w:uiPriority="69"/>
    <w:lsdException w:name="Dark List Accent 3" w:uiPriority="70"/>
    <w:lsdException w:name="Colorful Shading Accent 3" w:uiPriority="71"/>
    <w:lsdException w:name="Colorful List Accent 3" w:uiPriority="72"/>
    <w:lsdException w:name="Colorful Grid Accent 3" w:uiPriority="73"/>
    <w:lsdException w:name="Light Shading Accent 4" w:uiPriority="60"/>
    <w:lsdException w:name="Light List Accent 4" w:uiPriority="61"/>
    <w:lsdException w:name="Light Grid Accent 4" w:uiPriority="62"/>
    <w:lsdException w:name="Medium Shading 1 Accent 4" w:uiPriority="63"/>
    <w:lsdException w:name="Medium Shading 2 Accent 4" w:uiPriority="64"/>
    <w:lsdException w:name="Medium List 1 Accent 4" w:uiPriority="65"/>
    <w:lsdException w:name="Medium List 2 Accent 4" w:uiPriority="66"/>
    <w:lsdException w:name="Medium Grid 1 Accent 4" w:uiPriority="67"/>
    <w:lsdException w:name="Medium Grid 2 Accent 4" w:uiPriority="68"/>
    <w:lsdException w:name="Medium Grid 3 Accent 4" w:uiPriority="69"/>
    <w:lsdException w:name="Dark List Accent 4" w:uiPriority="70"/>
    <w:lsdException w:name="Colorful Shading Accent 4" w:uiPriority="71"/>
    <w:lsdException w:name="Colorful List Accent 4" w:uiPriority="72"/>
    <w:lsdException w:name="Colorful Grid Accent 4" w:uiPriority="73"/>
    <w:lsdException w:name="Light Shading Accent 5" w:uiPriority="60"/>
    <w:lsdException w:name="Light List Accent 5" w:uiPriority="61"/>
    <w:lsdException w:name="Light Grid Accent 5" w:uiPriority="62"/>
    <w:lsdException w:name="Medium Shading 1 Accent 5" w:uiPriority="63"/>
    <w:lsdException w:name="Medium Shading 2 Accent 5" w:uiPriority="64"/>
    <w:lsdException w:name="Medium List 1 Accent 5" w:uiPriority="65"/>
    <w:lsdException w:name="Medium List 2 Accent 5" w:uiPriority="66"/>
    <w:lsdException w:name="Medium Grid 1 Accent 5" w:uiPriority="67"/>
    <w:lsdException w:name="Medium Grid 2 Accent 5" w:uiPriority="68"/>
    <w:lsdException w:name="Medium Grid 3 Accent 5" w:uiPriority="69"/>
    <w:lsdException w:name="Dark List Accent 5" w:uiPriority="70"/>
    <w:lsdException w:name="Colorful Shading Accent 5" w:uiPriority="71"/>
    <w:lsdException w:name="Colorful List Accent 5" w:uiPriority="72"/>
    <w:lsdException w:name="Colorful Grid Accent 5" w:uiPriority="73"/>
    <w:lsdException w:name="Light Shading Accent 6" w:uiPriority="60"/>
    <w:lsdException w:name="Light List Accent 6" w:uiPriority="61"/>
    <w:lsdException w:name="Light Grid Accent 6" w:uiPriority="62"/>
    <w:lsdException w:name="Medium Shading 1 Accent 6" w:uiPriority="63"/>
    <w:lsdException w:name="Medium Shading 2 Accent 6" w:uiPriority="64"/>
    <w:lsdException w:name="Medium List 1 Accent 6" w:uiPriority="65"/>
    <w:lsdException w:name="Medium List 2 Accent 6" w:uiPriority="66"/>
    <w:lsdException w:name="Medium Grid 1 Accent 6" w:uiPriority="67"/>
    <w:lsdException w:name="Medium Grid 2 Accent 6" w:uiPriority="68"/>
    <w:lsdException w:name="Medium Grid 3 Accent 6" w:uiPriority="69"/>
    <w:lsdException w:name="Dark List Accent 6" w:uiPriority="70"/>
    <w:lsdException w:name="Colorful Shading Accent 6" w:uiPriority="71"/>
    <w:lsdException w:name="Colorful List Accent 6" w:uiPriority="72"/>
    <w:lsdException w:name="Colorful Grid Accent 6" w:uiPriority="73"/>
    <w:lsdException w:name="Subtle Emphasis" w:uiPriority="19" w:qFormat="1"/>
    <w:lsdException w:name="Intense Emphasis" w:uiPriority="21" w:qFormat="1"/>
    <w:lsdException w:name="Subtle Reference" w:uiPriority="31" w:qFormat="1"/>
    <w:lsdException w:name="Intense Reference" w:uiPriority="32" w:qFormat="1"/>
    <w:lsdException w:name="Book Title" w:uiPriority="33" w:qFormat="1"/>
    <w:lsdException w:name="Bibliography" w:semiHidden="1" w:uiPriority="37" w:unhideWhenUsed="1"/>
    <w:lsdException w:name="TOC Heading" w:semiHidden="1" w:uiPriority="39" w:unhideWhenUsed="1" w:qFormat="1"/>
    <w:lsdException w:name="Grid Table 4" w:uiPriority="49"/>
    <w:lsdException w:name="Grid Table 5 Dark" w:uiPriority="50"/>
    <w:lsdException w:name="Grid Table 6 Colorful" w:uiPriority="51"/>
    <w:lsdException w:name="Grid Table 7 Colorful" w:uiPriority="52"/>
    <w:lsdException w:name="Grid Table 1 Light Accent 1" w:uiPriority="46"/>
    <w:lsdException w:name="Grid Table 2 Accent 1" w:uiPriority="47"/>
    <w:lsdException w:name="Grid Table 3 Accent 1" w:uiPriority="48"/>
    <w:lsdException w:name="Grid Table 4 Accent 1" w:uiPriority="49"/>
    <w:lsdException w:name="Grid Table 5 Dark Accent 1" w:uiPriority="50"/>
    <w:lsdException w:name="Grid Table 6 Colorful Accent 1" w:uiPriority="51"/>
    <w:lsdException w:name="Grid Table 7 Colorful Accent 1" w:uiPriority="52"/>
    <w:lsdException w:name="Grid Table 1 Light Accent 2" w:uiPriority="46"/>
    <w:lsdException w:name="Grid Table 2 Accent 2" w:uiPriority="47"/>
    <w:lsdException w:name="Grid Table 3 Accent 2" w:uiPriority="48"/>
    <w:lsdException w:name="Grid Table 4 Accent 2" w:uiPriority="49"/>
    <w:lsdException w:name="Grid Table 5 Dark Accent 2" w:uiPriority="50"/>
    <w:lsdException w:name="Grid Table 6 Colorful Accent 2" w:uiPriority="51"/>
    <w:lsdException w:name="Grid Table 7 Colorful Accent 2" w:uiPriority="52"/>
    <w:lsdException w:name="Grid Table 1 Light Accent 3" w:uiPriority="46"/>
    <w:lsdException w:name="Grid Table 2 Accent 3" w:uiPriority="47"/>
    <w:lsdException w:name="Grid Table 3 Accent 3" w:uiPriority="48"/>
    <w:lsdException w:name="Grid Table 4 Accent 3" w:uiPriority="49"/>
    <w:lsdException w:name="Grid Table 5 Dark Accent 3" w:uiPriority="50"/>
    <w:lsdException w:name="Grid Table 6 Colorful Accent 3" w:uiPriority="51"/>
    <w:lsdException w:name="Grid Table 7 Colorful Accent 3" w:uiPriority="52"/>
    <w:lsdException w:name="Grid Table 1 Light Accent 4" w:uiPriority="46"/>
    <w:lsdException w:name="Grid Table 2 Accent 4" w:uiPriority="47"/>
    <w:lsdException w:name="Grid Table 3 Accent 4" w:uiPriority="48"/>
    <w:lsdException w:name="Grid Table 4 Accent 4" w:uiPriority="49"/>
    <w:lsdException w:name="Grid Table 5 Dark Accent 4" w:uiPriority="50"/>
    <w:lsdException w:name="Grid Table 6 Colorful Accent 4" w:uiPriority="51"/>
    <w:lsdException w:name="Grid Table 7 Colorful Accent 4" w:uiPriority="52"/>
    <w:lsdException w:name="Grid Table 1 Light Accent 5" w:uiPriority="46"/>
    <w:lsdException w:name="Grid Table 2 Accent 5" w:uiPriority="47"/>
    <w:lsdException w:name="Grid Table 3 Accent 5" w:uiPriority="48"/>
    <w:lsdException w:name="Grid Table 4 Accent 5" w:uiPriority="49"/>
    <w:lsdException w:name="Grid Table 5 Dark Accent 5" w:uiPriority="50"/>
    <w:lsdException w:name="Grid Table 6 Colorful Accent 5" w:uiPriority="51"/>
    <w:lsdException w:name="Grid Table 7 Colorful Accent 5" w:uiPriority="52"/>
    <w:lsdException w:name="Grid Table 1 Light Accent 6" w:uiPriority="46"/>
    <w:lsdException w:name="Grid Table 2 Accent 6" w:uiPriority="47"/>
    <w:lsdException w:name="Grid Table 3 Accent 6" w:uiPriority="48"/>
    <w:lsdException w:name="Grid Table 4 Accent 6" w:uiPriority="49"/>
    <w:lsdException w:name="Grid Table 5 Dark Accent 6" w:uiPriority="50"/>
    <w:lsdException w:name="Grid Table 6 Colorful Accent 6" w:uiPriority="51"/>
    <w:lsdException w:name="Grid Table 7 Colorful Accent 6" w:uiPriority="52"/>
    <w:lsdException w:name="List Table 1 Light" w:uiPriority="46"/>
    <w:lsdException w:name="List Table 2" w:uiPriority="47"/>
    <w:lsdException w:name="List Table 3" w:uiPriority="48"/>
    <w:lsdException w:name="List Table 4" w:uiPriority="49"/>
    <w:lsdException w:name="List Table 5 Dark" w:uiPriority="50"/>
    <w:lsdException w:name="List Table 6 Colorful" w:uiPriority="51"/>
    <w:lsdException w:name="List Table 7 Colorful" w:uiPriority="52"/>
    <w:lsdException w:name="List Table 1 Light Accent 1" w:uiPriority="46"/>
    <w:lsdException w:name="List Table 2 Accent 1" w:uiPriority="47"/>
    <w:lsdException w:name="List Table 3 Accent 1" w:uiPriority="48"/>
    <w:lsdException w:name="List Table 4 Accent 1" w:uiPriority="49"/>
    <w:lsdException w:name="List Table 5 Dark Accent 1" w:uiPriority="50"/>
    <w:lsdException w:name="List Table 6 Colorful Accent 1" w:uiPriority="51"/>
    <w:lsdException w:name="List Table 7 Colorful Accent 1" w:uiPriority="52"/>
    <w:lsdException w:name="List Table 1 Light Accent 2" w:uiPriority="46"/>
    <w:lsdException w:name="List Table 2 Accent 2" w:uiPriority="47"/>
    <w:lsdException w:name="List Table 3 Accent 2" w:uiPriority="48"/>
    <w:lsdException w:name="List Table 4 Accent 2" w:uiPriority="49"/>
    <w:lsdException w:name="List Table 5 Dark Accent 2" w:uiPriority="50"/>
    <w:lsdException w:name="List Table 6 Colorful Accent 2" w:uiPriority="51"/>
    <w:lsdException w:name="List Table 7 Colorful Accent 2" w:uiPriority="52"/>
    <w:lsdException w:name="List Table 1 Light Accent 3" w:uiPriority="46"/>
    <w:lsdException w:name="List Table 2 Accent 3" w:uiPriority="47"/>
    <w:lsdException w:name="List Table 3 Accent 3" w:uiPriority="48"/>
    <w:lsdException w:name="List Table 4 Accent 3" w:uiPriority="49"/>
    <w:lsdException w:name="List Table 5 Dark Accent 3" w:uiPriority="50"/>
    <w:lsdException w:name="List Table 6 Colorful Accent 3" w:uiPriority="51"/>
    <w:lsdException w:name="List Table 7 Colorful Accent 3" w:uiPriority="52"/>
    <w:lsdException w:name="List Table 1 Light Accent 4" w:uiPriority="46"/>
    <w:lsdException w:name="List Table 2 Accent 4" w:uiPriority="47"/>
    <w:lsdException w:name="List Table 3 Accent 4" w:uiPriority="48"/>
    <w:lsdException w:name="List Table 4 Accent 4" w:uiPriority="49"/>
    <w:lsdException w:name="List Table 5 Dark Accent 4" w:uiPriority="50"/>
    <w:lsdException w:name="List Table 6 Colorful Accent 4" w:uiPriority="51"/>
    <w:lsdException w:name="List Table 7 Colorful Accent 4" w:uiPriority="52"/>
    <w:lsdException w:name="List Table 1 Light Accent 5" w:uiPriority="46"/>
    <w:lsdException w:name="List Table 2 Accent 5" w:uiPriority="47"/>
    <w:lsdException w:name="List Table 3 Accent 5" w:uiPriority="48"/>
    <w:lsdException w:name="List Table 4 Accent 5" w:uiPriority="49"/>
    <w:lsdException w:name="List Table 5 Dark Accent 5" w:uiPriority="50"/>
    <w:lsdException w:name="List Table 6 Colorful Accent 5" w:uiPriority="51"/>
    <w:lsdException w:name="List Table 7 Colorful Accent 5" w:uiPriority="52"/>
    <w:lsdException w:name="List Table 1 Light Accent 6" w:uiPriority="46"/>
    <w:lsdException w:name="List Table 2 Accent 6" w:uiPriority="47"/>
    <w:lsdException w:name="List Table 3 Accent 6" w:uiPriority="48"/>
    <w:lsdException w:name="List Table 4 Accent 6" w:uiPriority="49"/>
    <w:lsdException w:name="List Table 5 Dark Accent 6" w:uiPriority="50"/>
    <w:lsdException w:name="List Table 6 Colorful Accent 6" w:uiPriority="51"/>
    <w:lsdException w:name="List Table 7 Colorful Accent 6" w:uiPriority="52"/>
  </w:latentStyles>
  <w:style w:type="paragraph" w:default="1" w:styleId="Normal">
    <w:name w:val="Normal"/>
    <w:qFormat/>
    <w:rsid w:val="00FC693F"/>
    <w:rPr>
      <w:rFonts w:ascii="Calibri" w:hAnsi="Calibri"/>
    </w:rPr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Borders>
        <w:top w:val="single" w:sz="18" w:space="0" w:color="auto"/>
        <w:bottom w:val="single" w:sz="18" w:space="0" w:color="auto"/>
      </w:tblBorders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bottom w:val="single" w:sz="8" w:space="0" w:color="000000" w:themeColor="tex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bottom w:val="single" w:sz="8" w:space="0" w:color="4F81BD" w:themeColor="accent1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bottom w:val="single" w:sz="8" w:space="0" w:color="C0504D" w:themeColor="accent2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bottom w:val="single" w:sz="8" w:space="0" w:color="9BBB59" w:themeColor="accent3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bottom w:val="single" w:sz="8" w:space="0" w:color="8064A2" w:themeColor="accent4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bottom w:val="single" w:sz="8" w:space="0" w:color="4BACC6" w:themeColor="accent5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bottom w:val="single" w:sz="8" w:space="0" w:color="F79646" w:themeColor="accent6"/>
      </w:tblBorders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Borders>
        <w:insideH w:val="single" w:sz="4" w:space="0" w:color="FFFFFF" w:themeColor="background1"/>
      </w:tblBorders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xmlns:w15="http://schemas.microsoft.com/office/word/2012/wordml" xmlns:w16se="http://schemas.microsoft.com/office/word/2015/wordml/symex" mc:Ignorable="w14 w15 w16se">
  <w:allowPNG/>
</w:webSettings>
</file>

<file path=word/_rels/document.xml.rels><?xml version="1.0" encoding="UTF-8" standalone="yes"?>
<Relationships xmlns="http://schemas.openxmlformats.org/package/2006/relationships"><Relationship Id="rId8" Type="http://schemas.openxmlformats.org/officeDocument/2006/relationships/image" Target="media/image1.png"/><Relationship Id="rId13" Type="http://schemas.openxmlformats.org/officeDocument/2006/relationships/image" Target="media/image6.png"/><Relationship Id="rId3" Type="http://schemas.openxmlformats.org/officeDocument/2006/relationships/styles" Target="styles.xml"/><Relationship Id="rId7" Type="http://schemas.openxmlformats.org/officeDocument/2006/relationships/endnotes" Target="endnotes.xml"/><Relationship Id="rId12" Type="http://schemas.openxmlformats.org/officeDocument/2006/relationships/image" Target="media/image5.png"/><Relationship Id="rId17" Type="http://schemas.openxmlformats.org/officeDocument/2006/relationships/theme" Target="theme/theme1.xml"/><Relationship Id="rId2" Type="http://schemas.openxmlformats.org/officeDocument/2006/relationships/numbering" Target="numbering.xml"/><Relationship Id="rId16" Type="http://schemas.openxmlformats.org/officeDocument/2006/relationships/fontTable" Target="fontTable.xml"/><Relationship Id="rId1" Type="http://schemas.openxmlformats.org/officeDocument/2006/relationships/customXml" Target="../customXml/item1.xml"/><Relationship Id="rId6" Type="http://schemas.openxmlformats.org/officeDocument/2006/relationships/footnotes" Target="footnotes.xml"/><Relationship Id="rId11" Type="http://schemas.openxmlformats.org/officeDocument/2006/relationships/image" Target="media/image4.png"/><Relationship Id="rId5" Type="http://schemas.openxmlformats.org/officeDocument/2006/relationships/webSettings" Target="webSettings.xml"/><Relationship Id="rId15" Type="http://schemas.openxmlformats.org/officeDocument/2006/relationships/footer" Target="footer1.xml"/><Relationship Id="rId10" Type="http://schemas.openxmlformats.org/officeDocument/2006/relationships/image" Target="media/image3.png"/><Relationship Id="rId4" Type="http://schemas.openxmlformats.org/officeDocument/2006/relationships/settings" Target="settings.xml"/><Relationship Id="rId9" Type="http://schemas.openxmlformats.org/officeDocument/2006/relationships/image" Target="media/image2.png"/><Relationship Id="rId14" Type="http://schemas.openxmlformats.org/officeDocument/2006/relationships/image" Target="media/image7.png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991BD7B6-DE69-4822-A340-40D590622825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</TotalTime>
  <Pages>15</Pages>
  <Words>1731</Words>
  <Characters>9867</Characters>
  <Application>Microsoft Office Word</Application>
  <DocSecurity>0</DocSecurity>
  <Lines>82</Lines>
  <Paragraphs>23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11575</CharactersWithSpaces>
  <SharedDoc>false</SharedDoc>
  <HyperlinkBase/>
  <HyperlinksChanged>false</HyperlinksChanged>
  <AppVersion>16.0000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>Admin</cp:lastModifiedBy>
  <cp:revision>2</cp:revision>
  <dcterms:created xsi:type="dcterms:W3CDTF">2013-12-23T23:15:00Z</dcterms:created>
  <dcterms:modified xsi:type="dcterms:W3CDTF">2026-09-24T15:21:00Z</dcterms:modified>
  <cp:category/>
</cp:coreProperties>
</file>