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A64CBF" w14:textId="77777777" w:rsidR="00000973" w:rsidRPr="00CF0C38" w:rsidRDefault="00000973" w:rsidP="00000973">
      <w:pPr>
        <w:jc w:val="center"/>
        <w:rPr>
          <w:rFonts w:ascii="Cambria" w:hAnsi="Cambria"/>
          <w:sz w:val="56"/>
          <w:szCs w:val="72"/>
        </w:rPr>
      </w:pPr>
      <w:bookmarkStart w:id="0" w:name="_GoBack"/>
      <w:bookmarkEnd w:id="0"/>
    </w:p>
    <w:p w14:paraId="26DB1215" w14:textId="77777777" w:rsidR="00000973" w:rsidRPr="00CF0C38" w:rsidRDefault="00000973" w:rsidP="00000973">
      <w:pPr>
        <w:jc w:val="center"/>
        <w:rPr>
          <w:rFonts w:ascii="Cambria" w:hAnsi="Cambria"/>
          <w:sz w:val="56"/>
          <w:szCs w:val="72"/>
        </w:rPr>
      </w:pPr>
    </w:p>
    <w:p w14:paraId="3B138BAC" w14:textId="77777777" w:rsidR="00E6094C" w:rsidRPr="00CF0C38" w:rsidRDefault="00C07FAF" w:rsidP="00AE4191">
      <w:pPr>
        <w:pBdr>
          <w:top w:val="thinThickSmallGap" w:sz="24" w:space="1" w:color="auto"/>
          <w:left w:val="thinThickSmallGap" w:sz="24" w:space="4" w:color="auto"/>
          <w:bottom w:val="thickThinSmallGap" w:sz="24" w:space="1" w:color="auto"/>
          <w:right w:val="thickThinSmallGap" w:sz="24" w:space="4" w:color="auto"/>
        </w:pBdr>
        <w:shd w:val="clear" w:color="auto" w:fill="FFFC00"/>
        <w:jc w:val="center"/>
        <w:rPr>
          <w:rFonts w:ascii="Cambria" w:hAnsi="Cambria"/>
          <w:sz w:val="56"/>
          <w:szCs w:val="72"/>
        </w:rPr>
      </w:pPr>
      <w:r w:rsidRPr="00CF0C38">
        <w:rPr>
          <w:rFonts w:ascii="Cambria" w:hAnsi="Cambria"/>
          <w:sz w:val="56"/>
          <w:szCs w:val="72"/>
        </w:rPr>
        <w:t>GABRIEL GARCÍA MÁRQUEZ</w:t>
      </w:r>
    </w:p>
    <w:p w14:paraId="77E21D4C" w14:textId="77777777" w:rsidR="00E6094C" w:rsidRDefault="00C07FAF" w:rsidP="00000973">
      <w:pPr>
        <w:jc w:val="center"/>
      </w:pPr>
      <w:r w:rsidRPr="00CF0C38">
        <w:rPr>
          <w:noProof/>
          <w:lang w:val="es-EC" w:eastAsia="es-EC"/>
        </w:rPr>
        <w:drawing>
          <wp:inline distT="0" distB="0" distL="0" distR="0" wp14:anchorId="60B34AC6" wp14:editId="7893F6DA">
            <wp:extent cx="5400040" cy="2654300"/>
            <wp:effectExtent l="50800" t="50800" r="60960" b="63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54300"/>
                    </a:xfrm>
                    <a:prstGeom prst="rect">
                      <a:avLst/>
                    </a:prstGeom>
                    <a:ln w="38100">
                      <a:solidFill>
                        <a:schemeClr val="tx1"/>
                      </a:solidFill>
                    </a:ln>
                  </pic:spPr>
                </pic:pic>
              </a:graphicData>
            </a:graphic>
          </wp:inline>
        </w:drawing>
      </w:r>
    </w:p>
    <w:p w14:paraId="46C1DBC1" w14:textId="152DF9D8" w:rsidR="00AF5E74" w:rsidRPr="00AF5E74" w:rsidRDefault="00AF5E74" w:rsidP="00AE4191">
      <w:pPr>
        <w:pBdr>
          <w:top w:val="thinThickSmallGap" w:sz="24" w:space="1" w:color="auto"/>
          <w:left w:val="thinThickSmallGap" w:sz="24" w:space="4" w:color="auto"/>
          <w:bottom w:val="thickThinSmallGap" w:sz="24" w:space="1" w:color="auto"/>
          <w:right w:val="thickThinSmallGap" w:sz="24" w:space="4" w:color="auto"/>
        </w:pBdr>
        <w:shd w:val="clear" w:color="auto" w:fill="FFFC00"/>
        <w:jc w:val="center"/>
        <w:rPr>
          <w:rFonts w:ascii="Cambria" w:hAnsi="Cambria"/>
          <w:sz w:val="32"/>
          <w:szCs w:val="72"/>
        </w:rPr>
      </w:pPr>
      <w:r w:rsidRPr="00AF5E74">
        <w:rPr>
          <w:rFonts w:ascii="Cambria" w:hAnsi="Cambria"/>
          <w:sz w:val="32"/>
          <w:szCs w:val="72"/>
        </w:rPr>
        <w:t>Escriba aquí su nombre</w:t>
      </w:r>
    </w:p>
    <w:p w14:paraId="19FB1914" w14:textId="77777777" w:rsidR="00B80B31" w:rsidRPr="00CF0C38" w:rsidRDefault="00B80B31" w:rsidP="00000973">
      <w:pPr>
        <w:jc w:val="center"/>
      </w:pPr>
    </w:p>
    <w:p w14:paraId="6E688E5B" w14:textId="77777777" w:rsidR="00B70996" w:rsidRPr="00CF0C38" w:rsidRDefault="00B70996" w:rsidP="005375BF">
      <w:pPr>
        <w:pStyle w:val="Cabecera1"/>
        <w:sectPr w:rsidR="00B70996" w:rsidRPr="00CF0C38" w:rsidSect="00715898">
          <w:footerReference w:type="even" r:id="rId9"/>
          <w:footerReference w:type="default" r:id="rId10"/>
          <w:pgSz w:w="11906" w:h="16838"/>
          <w:pgMar w:top="1417" w:right="1701" w:bottom="1417" w:left="1701" w:header="708" w:footer="708" w:gutter="0"/>
          <w:cols w:space="708"/>
          <w:titlePg/>
          <w:docGrid w:linePitch="360"/>
        </w:sectPr>
      </w:pPr>
      <w:bookmarkStart w:id="1" w:name="_Toc476780716"/>
    </w:p>
    <w:sdt>
      <w:sdtPr>
        <w:rPr>
          <w:rFonts w:asciiTheme="minorHAnsi" w:eastAsiaTheme="minorHAnsi" w:hAnsiTheme="minorHAnsi" w:cstheme="minorBidi"/>
          <w:b w:val="0"/>
          <w:bCs w:val="0"/>
          <w:color w:val="auto"/>
          <w:sz w:val="22"/>
          <w:szCs w:val="22"/>
          <w:lang w:val="es-ES"/>
        </w:rPr>
        <w:id w:val="-607664395"/>
        <w:docPartObj>
          <w:docPartGallery w:val="Table of Contents"/>
          <w:docPartUnique/>
        </w:docPartObj>
      </w:sdtPr>
      <w:sdtEndPr>
        <w:rPr>
          <w:noProof/>
        </w:rPr>
      </w:sdtEndPr>
      <w:sdtContent>
        <w:p w14:paraId="03F1EA0A" w14:textId="29B88F08" w:rsidR="00B70996" w:rsidRPr="00CF0C38" w:rsidRDefault="00B70996">
          <w:pPr>
            <w:pStyle w:val="TtuloTDC"/>
            <w:rPr>
              <w:lang w:val="es-ES"/>
            </w:rPr>
          </w:pPr>
          <w:r w:rsidRPr="00CF0C38">
            <w:rPr>
              <w:lang w:val="es-ES"/>
            </w:rPr>
            <w:t>Contenido</w:t>
          </w:r>
        </w:p>
        <w:p w14:paraId="7AB672CB" w14:textId="3AA43E92" w:rsidR="00165E7C" w:rsidRDefault="00B70996">
          <w:pPr>
            <w:pStyle w:val="TDC1"/>
            <w:tabs>
              <w:tab w:val="left" w:pos="440"/>
              <w:tab w:val="right" w:leader="dot" w:pos="8494"/>
            </w:tabs>
            <w:rPr>
              <w:rFonts w:eastAsiaTheme="minorEastAsia"/>
              <w:b w:val="0"/>
              <w:bCs w:val="0"/>
              <w:noProof/>
              <w:lang w:val="en-US"/>
            </w:rPr>
          </w:pPr>
          <w:r w:rsidRPr="00CF0C38">
            <w:rPr>
              <w:b w:val="0"/>
              <w:bCs w:val="0"/>
            </w:rPr>
            <w:fldChar w:fldCharType="begin"/>
          </w:r>
          <w:r w:rsidRPr="00CF0C38">
            <w:instrText xml:space="preserve"> TOC \o "1-3" \h \z \u </w:instrText>
          </w:r>
          <w:r w:rsidRPr="00CF0C38">
            <w:rPr>
              <w:b w:val="0"/>
              <w:bCs w:val="0"/>
            </w:rPr>
            <w:fldChar w:fldCharType="separate"/>
          </w:r>
          <w:hyperlink w:anchor="_Toc476865450" w:history="1">
            <w:r w:rsidR="00165E7C" w:rsidRPr="009167E5">
              <w:rPr>
                <w:rStyle w:val="Hipervnculo"/>
                <w:noProof/>
              </w:rPr>
              <w:t>1.</w:t>
            </w:r>
            <w:r w:rsidR="00165E7C">
              <w:rPr>
                <w:rFonts w:eastAsiaTheme="minorEastAsia"/>
                <w:b w:val="0"/>
                <w:bCs w:val="0"/>
                <w:noProof/>
                <w:lang w:val="en-US"/>
              </w:rPr>
              <w:tab/>
            </w:r>
            <w:r w:rsidR="00165E7C" w:rsidRPr="009167E5">
              <w:rPr>
                <w:rStyle w:val="Hipervnculo"/>
                <w:noProof/>
              </w:rPr>
              <w:t>Biografía</w:t>
            </w:r>
            <w:r w:rsidR="00165E7C">
              <w:rPr>
                <w:noProof/>
                <w:webHidden/>
              </w:rPr>
              <w:tab/>
            </w:r>
            <w:r w:rsidR="00165E7C">
              <w:rPr>
                <w:noProof/>
                <w:webHidden/>
              </w:rPr>
              <w:fldChar w:fldCharType="begin"/>
            </w:r>
            <w:r w:rsidR="00165E7C">
              <w:rPr>
                <w:noProof/>
                <w:webHidden/>
              </w:rPr>
              <w:instrText xml:space="preserve"> PAGEREF _Toc476865450 \h </w:instrText>
            </w:r>
            <w:r w:rsidR="00165E7C">
              <w:rPr>
                <w:noProof/>
                <w:webHidden/>
              </w:rPr>
            </w:r>
            <w:r w:rsidR="00165E7C">
              <w:rPr>
                <w:noProof/>
                <w:webHidden/>
              </w:rPr>
              <w:fldChar w:fldCharType="separate"/>
            </w:r>
            <w:r w:rsidR="00527998">
              <w:rPr>
                <w:noProof/>
                <w:webHidden/>
              </w:rPr>
              <w:t>3</w:t>
            </w:r>
            <w:r w:rsidR="00165E7C">
              <w:rPr>
                <w:noProof/>
                <w:webHidden/>
              </w:rPr>
              <w:fldChar w:fldCharType="end"/>
            </w:r>
          </w:hyperlink>
        </w:p>
        <w:p w14:paraId="445EC95C" w14:textId="44428AD7" w:rsidR="00165E7C" w:rsidRDefault="00150E0F">
          <w:pPr>
            <w:pStyle w:val="TDC1"/>
            <w:tabs>
              <w:tab w:val="left" w:pos="440"/>
              <w:tab w:val="right" w:leader="dot" w:pos="8494"/>
            </w:tabs>
            <w:rPr>
              <w:rFonts w:eastAsiaTheme="minorEastAsia"/>
              <w:b w:val="0"/>
              <w:bCs w:val="0"/>
              <w:noProof/>
              <w:lang w:val="en-US"/>
            </w:rPr>
          </w:pPr>
          <w:hyperlink w:anchor="_Toc476865451" w:history="1">
            <w:r w:rsidR="00165E7C" w:rsidRPr="009167E5">
              <w:rPr>
                <w:rStyle w:val="Hipervnculo"/>
                <w:noProof/>
              </w:rPr>
              <w:t>2.</w:t>
            </w:r>
            <w:r w:rsidR="00165E7C">
              <w:rPr>
                <w:rFonts w:eastAsiaTheme="minorEastAsia"/>
                <w:b w:val="0"/>
                <w:bCs w:val="0"/>
                <w:noProof/>
                <w:lang w:val="en-US"/>
              </w:rPr>
              <w:tab/>
            </w:r>
            <w:r w:rsidR="00165E7C" w:rsidRPr="009167E5">
              <w:rPr>
                <w:rStyle w:val="Hipervnculo"/>
                <w:noProof/>
              </w:rPr>
              <w:t>Estilo</w:t>
            </w:r>
            <w:r w:rsidR="00165E7C">
              <w:rPr>
                <w:noProof/>
                <w:webHidden/>
              </w:rPr>
              <w:tab/>
            </w:r>
            <w:r w:rsidR="00165E7C">
              <w:rPr>
                <w:noProof/>
                <w:webHidden/>
              </w:rPr>
              <w:fldChar w:fldCharType="begin"/>
            </w:r>
            <w:r w:rsidR="00165E7C">
              <w:rPr>
                <w:noProof/>
                <w:webHidden/>
              </w:rPr>
              <w:instrText xml:space="preserve"> PAGEREF _Toc476865451 \h </w:instrText>
            </w:r>
            <w:r w:rsidR="00165E7C">
              <w:rPr>
                <w:noProof/>
                <w:webHidden/>
              </w:rPr>
            </w:r>
            <w:r w:rsidR="00165E7C">
              <w:rPr>
                <w:noProof/>
                <w:webHidden/>
              </w:rPr>
              <w:fldChar w:fldCharType="separate"/>
            </w:r>
            <w:r w:rsidR="00527998">
              <w:rPr>
                <w:noProof/>
                <w:webHidden/>
              </w:rPr>
              <w:t>4</w:t>
            </w:r>
            <w:r w:rsidR="00165E7C">
              <w:rPr>
                <w:noProof/>
                <w:webHidden/>
              </w:rPr>
              <w:fldChar w:fldCharType="end"/>
            </w:r>
          </w:hyperlink>
        </w:p>
        <w:p w14:paraId="035FB2C1" w14:textId="5AE2E951" w:rsidR="00165E7C" w:rsidRDefault="00150E0F">
          <w:pPr>
            <w:pStyle w:val="TDC1"/>
            <w:tabs>
              <w:tab w:val="left" w:pos="440"/>
              <w:tab w:val="right" w:leader="dot" w:pos="8494"/>
            </w:tabs>
            <w:rPr>
              <w:rFonts w:eastAsiaTheme="minorEastAsia"/>
              <w:b w:val="0"/>
              <w:bCs w:val="0"/>
              <w:noProof/>
              <w:lang w:val="en-US"/>
            </w:rPr>
          </w:pPr>
          <w:hyperlink w:anchor="_Toc476865452" w:history="1">
            <w:r w:rsidR="00165E7C" w:rsidRPr="009167E5">
              <w:rPr>
                <w:rStyle w:val="Hipervnculo"/>
                <w:noProof/>
              </w:rPr>
              <w:t>3.</w:t>
            </w:r>
            <w:r w:rsidR="00165E7C">
              <w:rPr>
                <w:rFonts w:eastAsiaTheme="minorEastAsia"/>
                <w:b w:val="0"/>
                <w:bCs w:val="0"/>
                <w:noProof/>
                <w:lang w:val="en-US"/>
              </w:rPr>
              <w:tab/>
            </w:r>
            <w:r w:rsidR="00165E7C" w:rsidRPr="009167E5">
              <w:rPr>
                <w:rStyle w:val="Hipervnculo"/>
                <w:noProof/>
              </w:rPr>
              <w:t>Obras</w:t>
            </w:r>
            <w:r w:rsidR="00165E7C">
              <w:rPr>
                <w:noProof/>
                <w:webHidden/>
              </w:rPr>
              <w:tab/>
            </w:r>
            <w:r w:rsidR="00165E7C">
              <w:rPr>
                <w:noProof/>
                <w:webHidden/>
              </w:rPr>
              <w:fldChar w:fldCharType="begin"/>
            </w:r>
            <w:r w:rsidR="00165E7C">
              <w:rPr>
                <w:noProof/>
                <w:webHidden/>
              </w:rPr>
              <w:instrText xml:space="preserve"> PAGEREF _Toc476865452 \h </w:instrText>
            </w:r>
            <w:r w:rsidR="00165E7C">
              <w:rPr>
                <w:noProof/>
                <w:webHidden/>
              </w:rPr>
            </w:r>
            <w:r w:rsidR="00165E7C">
              <w:rPr>
                <w:noProof/>
                <w:webHidden/>
              </w:rPr>
              <w:fldChar w:fldCharType="separate"/>
            </w:r>
            <w:r w:rsidR="00527998">
              <w:rPr>
                <w:noProof/>
                <w:webHidden/>
              </w:rPr>
              <w:t>4</w:t>
            </w:r>
            <w:r w:rsidR="00165E7C">
              <w:rPr>
                <w:noProof/>
                <w:webHidden/>
              </w:rPr>
              <w:fldChar w:fldCharType="end"/>
            </w:r>
          </w:hyperlink>
        </w:p>
        <w:p w14:paraId="095951E9" w14:textId="61CCFD8A" w:rsidR="00165E7C" w:rsidRDefault="00150E0F">
          <w:pPr>
            <w:pStyle w:val="TDC1"/>
            <w:tabs>
              <w:tab w:val="left" w:pos="440"/>
              <w:tab w:val="right" w:leader="dot" w:pos="8494"/>
            </w:tabs>
            <w:rPr>
              <w:rFonts w:eastAsiaTheme="minorEastAsia"/>
              <w:b w:val="0"/>
              <w:bCs w:val="0"/>
              <w:noProof/>
              <w:lang w:val="en-US"/>
            </w:rPr>
          </w:pPr>
          <w:hyperlink w:anchor="_Toc476865453" w:history="1">
            <w:r w:rsidR="00165E7C" w:rsidRPr="009167E5">
              <w:rPr>
                <w:rStyle w:val="Hipervnculo"/>
                <w:noProof/>
              </w:rPr>
              <w:t>4.</w:t>
            </w:r>
            <w:r w:rsidR="00165E7C">
              <w:rPr>
                <w:rFonts w:eastAsiaTheme="minorEastAsia"/>
                <w:b w:val="0"/>
                <w:bCs w:val="0"/>
                <w:noProof/>
                <w:lang w:val="en-US"/>
              </w:rPr>
              <w:tab/>
            </w:r>
            <w:r w:rsidR="00165E7C" w:rsidRPr="009167E5">
              <w:rPr>
                <w:rStyle w:val="Hipervnculo"/>
                <w:noProof/>
              </w:rPr>
              <w:t>Macondo</w:t>
            </w:r>
            <w:r w:rsidR="00165E7C">
              <w:rPr>
                <w:noProof/>
                <w:webHidden/>
              </w:rPr>
              <w:tab/>
            </w:r>
            <w:r w:rsidR="00165E7C">
              <w:rPr>
                <w:noProof/>
                <w:webHidden/>
              </w:rPr>
              <w:fldChar w:fldCharType="begin"/>
            </w:r>
            <w:r w:rsidR="00165E7C">
              <w:rPr>
                <w:noProof/>
                <w:webHidden/>
              </w:rPr>
              <w:instrText xml:space="preserve"> PAGEREF _Toc476865453 \h </w:instrText>
            </w:r>
            <w:r w:rsidR="00165E7C">
              <w:rPr>
                <w:noProof/>
                <w:webHidden/>
              </w:rPr>
            </w:r>
            <w:r w:rsidR="00165E7C">
              <w:rPr>
                <w:noProof/>
                <w:webHidden/>
              </w:rPr>
              <w:fldChar w:fldCharType="separate"/>
            </w:r>
            <w:r w:rsidR="00527998">
              <w:rPr>
                <w:noProof/>
                <w:webHidden/>
              </w:rPr>
              <w:t>5</w:t>
            </w:r>
            <w:r w:rsidR="00165E7C">
              <w:rPr>
                <w:noProof/>
                <w:webHidden/>
              </w:rPr>
              <w:fldChar w:fldCharType="end"/>
            </w:r>
          </w:hyperlink>
        </w:p>
        <w:p w14:paraId="72AC3EB2" w14:textId="2F4D0E32" w:rsidR="00B70996" w:rsidRPr="00CF0C38" w:rsidRDefault="00B70996">
          <w:r w:rsidRPr="00CF0C38">
            <w:rPr>
              <w:b/>
              <w:bCs/>
              <w:noProof/>
            </w:rPr>
            <w:fldChar w:fldCharType="end"/>
          </w:r>
        </w:p>
      </w:sdtContent>
    </w:sdt>
    <w:p w14:paraId="0004C26C" w14:textId="77777777" w:rsidR="00B70996" w:rsidRPr="00CF0C38" w:rsidRDefault="00B70996" w:rsidP="005375BF">
      <w:pPr>
        <w:pStyle w:val="Cabecera1"/>
        <w:sectPr w:rsidR="00B70996" w:rsidRPr="00CF0C38" w:rsidSect="00777783">
          <w:pgSz w:w="11906" w:h="16838"/>
          <w:pgMar w:top="1417" w:right="1701" w:bottom="1417" w:left="1701" w:header="708" w:footer="708" w:gutter="0"/>
          <w:cols w:space="708"/>
          <w:docGrid w:linePitch="360"/>
        </w:sectPr>
      </w:pPr>
    </w:p>
    <w:p w14:paraId="43FF4112" w14:textId="75DED0FF" w:rsidR="00E6094C" w:rsidRPr="00CF0C38" w:rsidRDefault="00C07FAF" w:rsidP="005375BF">
      <w:pPr>
        <w:pStyle w:val="Cabecera1"/>
      </w:pPr>
      <w:bookmarkStart w:id="2" w:name="_Toc476865450"/>
      <w:r w:rsidRPr="00CF0C38">
        <w:lastRenderedPageBreak/>
        <w:t>Biografía</w:t>
      </w:r>
      <w:bookmarkEnd w:id="1"/>
      <w:bookmarkEnd w:id="2"/>
      <w:r w:rsidR="00E6094C" w:rsidRPr="00CF0C38">
        <w:t xml:space="preserve"> </w:t>
      </w:r>
    </w:p>
    <w:p w14:paraId="32701A9E" w14:textId="77777777" w:rsidR="00C07FAF" w:rsidRPr="00CF0C38" w:rsidRDefault="00C07FAF" w:rsidP="00AE4191">
      <w:pPr>
        <w:pBdr>
          <w:top w:val="doubleWave" w:sz="6" w:space="1" w:color="AEAAAA" w:themeColor="background2" w:themeShade="BF"/>
          <w:left w:val="doubleWave" w:sz="6" w:space="4" w:color="AEAAAA" w:themeColor="background2" w:themeShade="BF"/>
          <w:bottom w:val="doubleWave" w:sz="6" w:space="1" w:color="AEAAAA" w:themeColor="background2" w:themeShade="BF"/>
          <w:right w:val="doubleWave" w:sz="6" w:space="4" w:color="AEAAAA" w:themeColor="background2" w:themeShade="BF"/>
        </w:pBdr>
        <w:shd w:val="clear" w:color="auto" w:fill="FFFC00"/>
        <w:jc w:val="center"/>
      </w:pPr>
      <w:r w:rsidRPr="00CF0C38">
        <w:rPr>
          <w:sz w:val="32"/>
        </w:rPr>
        <w:t>La peor forma de extrañar a alguien es estar sentado a su lado y saber que nunca lo podrás tener.</w:t>
      </w:r>
    </w:p>
    <w:p w14:paraId="11B9F964" w14:textId="56F1B8B3" w:rsidR="00C07FAF" w:rsidRPr="00CF0C38" w:rsidRDefault="004177EB" w:rsidP="00C54C76">
      <w:pPr>
        <w:pStyle w:val="Normal2"/>
      </w:pPr>
      <w:r w:rsidRPr="00CF0C38">
        <w:t>Gabriel José de la Concordia García Márquez, más conocido como Gabriel García Márquez, fue un escritor, novelista, cuentista, guionista, editor y periodista colombiano. En 1982 recibió el Premio Nobel de Literatura.</w:t>
      </w:r>
    </w:p>
    <w:p w14:paraId="12478D7C" w14:textId="3693F70F" w:rsidR="004177EB" w:rsidRPr="00CF0C38" w:rsidRDefault="004177EB" w:rsidP="00C54C76">
      <w:pPr>
        <w:pStyle w:val="Normal2"/>
      </w:pPr>
      <w:r w:rsidRPr="00CF0C38">
        <w:t>Fue conocido familiarmente y por sus amigos como Gabito (hipocorístico guajiro para Gabriel), o por su apócope Gabo desde que Eduardo Zalamea Borda, subdirector del diario El Espectador, lo llamarlo así.</w:t>
      </w:r>
    </w:p>
    <w:p w14:paraId="6CECDCF9" w14:textId="77777777" w:rsidR="009476DD" w:rsidRPr="00CF0C38" w:rsidRDefault="009476DD" w:rsidP="00C54C76">
      <w:pPr>
        <w:pStyle w:val="Normal2"/>
        <w:sectPr w:rsidR="009476DD" w:rsidRPr="00CF0C38" w:rsidSect="00777783">
          <w:pgSz w:w="11906" w:h="16838"/>
          <w:pgMar w:top="1417" w:right="1701" w:bottom="1417" w:left="1701" w:header="708" w:footer="708" w:gutter="0"/>
          <w:cols w:space="708"/>
          <w:docGrid w:linePitch="360"/>
        </w:sectPr>
      </w:pPr>
    </w:p>
    <w:p w14:paraId="16867710" w14:textId="00F469B2" w:rsidR="00734402" w:rsidRPr="00734402" w:rsidRDefault="00734402" w:rsidP="00734402">
      <w:pPr>
        <w:pStyle w:val="Normal2"/>
        <w:keepNext/>
        <w:framePr w:dropCap="drop" w:lines="2" w:wrap="around" w:vAnchor="text" w:hAnchor="text"/>
        <w:spacing w:before="0" w:after="0" w:line="844" w:lineRule="exact"/>
        <w:textAlignment w:val="baseline"/>
        <w:rPr>
          <w:position w:val="3"/>
          <w:sz w:val="91"/>
        </w:rPr>
      </w:pPr>
      <w:r w:rsidRPr="00734402">
        <w:rPr>
          <w:position w:val="3"/>
          <w:sz w:val="91"/>
        </w:rPr>
        <w:t>E</w:t>
      </w:r>
    </w:p>
    <w:p w14:paraId="4A2E7252" w14:textId="6F8CA074" w:rsidR="004177EB" w:rsidRPr="00CF0C38" w:rsidRDefault="004177EB" w:rsidP="00C54C76">
      <w:pPr>
        <w:pStyle w:val="Normal2"/>
      </w:pPr>
      <w:r w:rsidRPr="00CF0C38">
        <w:t>stá relacionado de manera inherente con el realismo mágico y su obra más conocida, la novela Cien años de soledad, es considerada una de las más representativas de este movimiento literario e incluso se considera que por el éxito de la novela es que tal término se aplica a la literatura surgida a partir de los años sesenta en Latinoamérica.</w:t>
      </w:r>
    </w:p>
    <w:p w14:paraId="593985AE" w14:textId="2110C4DD" w:rsidR="00734402" w:rsidRPr="00734402" w:rsidRDefault="00734402" w:rsidP="00734402">
      <w:pPr>
        <w:pStyle w:val="Normal2"/>
        <w:keepNext/>
        <w:framePr w:dropCap="drop" w:lines="2" w:wrap="around" w:vAnchor="text" w:hAnchor="text"/>
        <w:spacing w:before="0" w:after="0" w:line="844" w:lineRule="exact"/>
        <w:textAlignment w:val="baseline"/>
        <w:rPr>
          <w:position w:val="3"/>
          <w:sz w:val="91"/>
        </w:rPr>
      </w:pPr>
      <w:r w:rsidRPr="00734402">
        <w:rPr>
          <w:position w:val="3"/>
          <w:sz w:val="91"/>
        </w:rPr>
        <w:t>E</w:t>
      </w:r>
    </w:p>
    <w:p w14:paraId="106F0471" w14:textId="486600DA" w:rsidR="009F06DC" w:rsidRPr="00CF0C38" w:rsidRDefault="009F06DC" w:rsidP="00C54C76">
      <w:pPr>
        <w:pStyle w:val="Normal2"/>
      </w:pPr>
      <w:r w:rsidRPr="00CF0C38">
        <w:t>n 2007, la Real Academia Española</w:t>
      </w:r>
      <w:r w:rsidR="00812916">
        <w:rPr>
          <w:rStyle w:val="Refdenotaalpie"/>
        </w:rPr>
        <w:footnoteReference w:id="1"/>
      </w:r>
      <w:r w:rsidRPr="00CF0C38">
        <w:t xml:space="preserve"> y la Asociación de Academias de la Lengua Española </w:t>
      </w:r>
      <w:r w:rsidRPr="00CF0C38">
        <w:t>lanzaron una edición popular conmemorativa de esta novela, por considerarla parte de los grandes clásicos hispánicos de todos los tiempos.</w:t>
      </w:r>
    </w:p>
    <w:p w14:paraId="5DAF791C" w14:textId="2A8103A6" w:rsidR="00734402" w:rsidRPr="00734402" w:rsidRDefault="00734402" w:rsidP="00734402">
      <w:pPr>
        <w:pStyle w:val="Normal2"/>
        <w:keepNext/>
        <w:framePr w:dropCap="drop" w:lines="2" w:wrap="around" w:vAnchor="text" w:hAnchor="text"/>
        <w:spacing w:before="0" w:after="0" w:line="844" w:lineRule="exact"/>
        <w:textAlignment w:val="baseline"/>
        <w:rPr>
          <w:position w:val="3"/>
          <w:sz w:val="91"/>
        </w:rPr>
      </w:pPr>
      <w:r w:rsidRPr="00734402">
        <w:rPr>
          <w:position w:val="3"/>
          <w:sz w:val="91"/>
        </w:rPr>
        <w:t>F</w:t>
      </w:r>
    </w:p>
    <w:p w14:paraId="7B72DF6B" w14:textId="2997400D" w:rsidR="009476DD" w:rsidRPr="00CF0C38" w:rsidRDefault="009F06DC" w:rsidP="00C54C76">
      <w:pPr>
        <w:pStyle w:val="Normal2"/>
        <w:sectPr w:rsidR="009476DD" w:rsidRPr="00CF0C38" w:rsidSect="00734402">
          <w:type w:val="continuous"/>
          <w:pgSz w:w="11906" w:h="16838"/>
          <w:pgMar w:top="1417" w:right="1701" w:bottom="1417" w:left="1701" w:header="708" w:footer="708" w:gutter="0"/>
          <w:cols w:num="2" w:sep="1" w:space="709"/>
          <w:docGrid w:linePitch="360"/>
        </w:sectPr>
      </w:pPr>
      <w:r w:rsidRPr="00CF0C38">
        <w:t>ue famoso tanto por su genialidad como escrit</w:t>
      </w:r>
      <w:r w:rsidR="00D9215B" w:rsidRPr="00CF0C38">
        <w:t>or como por su postura política.</w:t>
      </w:r>
      <w:r w:rsidRPr="00CF0C38">
        <w:t xml:space="preserve"> Su amistad con el líder cubano Fidel Castro fue bastante conocida en el mundo literario y político.</w:t>
      </w:r>
    </w:p>
    <w:p w14:paraId="2E842BBB" w14:textId="55E63457" w:rsidR="009F06DC" w:rsidRPr="00CF0C38" w:rsidRDefault="009F06DC" w:rsidP="00C54C76">
      <w:pPr>
        <w:pStyle w:val="Normal2"/>
      </w:pPr>
    </w:p>
    <w:p w14:paraId="395FFB11" w14:textId="77777777" w:rsidR="009F06DC" w:rsidRPr="00CF0C38" w:rsidRDefault="009F06DC"/>
    <w:p w14:paraId="4ED3044A" w14:textId="1F8E83B8" w:rsidR="00E6094C" w:rsidRPr="00CF0C38" w:rsidRDefault="00E6094C">
      <w:r w:rsidRPr="00CF0C38">
        <w:br w:type="page"/>
      </w:r>
    </w:p>
    <w:p w14:paraId="10586F84" w14:textId="3EDA6518" w:rsidR="00B23BCC" w:rsidRPr="00CF0C38" w:rsidRDefault="00A0781B" w:rsidP="0076117B">
      <w:pPr>
        <w:pStyle w:val="Cabecera1"/>
      </w:pPr>
      <w:bookmarkStart w:id="3" w:name="_Toc476780717"/>
      <w:bookmarkStart w:id="4" w:name="_Toc476865451"/>
      <w:r w:rsidRPr="00CF0C38">
        <w:lastRenderedPageBreak/>
        <w:t>Estilo</w:t>
      </w:r>
      <w:bookmarkEnd w:id="3"/>
      <w:bookmarkEnd w:id="4"/>
    </w:p>
    <w:p w14:paraId="6547E7EB" w14:textId="2249F11F" w:rsidR="00BA0978" w:rsidRPr="00CF0C38" w:rsidRDefault="00EA4F63" w:rsidP="00C54C76">
      <w:pPr>
        <w:pStyle w:val="Normal2"/>
      </w:pPr>
      <w:r>
        <w:t>S</w:t>
      </w:r>
      <w:r w:rsidR="00BA0978" w:rsidRPr="00CF0C38">
        <w:t>i bien hay ciertos aspectos que casi siempre los lectores pueden esperar encontrar en la obra de García Márquez, como el humor, no hay un estilo claro y predeterminado, de plantilla.</w:t>
      </w:r>
    </w:p>
    <w:p w14:paraId="2BBACC42" w14:textId="1A906542" w:rsidR="00B23BCC" w:rsidRPr="00CF0C38" w:rsidRDefault="001A4B3D" w:rsidP="00C54C76">
      <w:pPr>
        <w:pStyle w:val="Normal2"/>
      </w:pPr>
      <w:r w:rsidRPr="00CF0C38">
        <w:t>García Márquez también es conocido por dejar fuera detalles y eventos aparentemente importantes de tal manera que el lector se ve obligado a cumplir un papel más participativo en la historia desarrollada. Por ejemplo, en El coronel no tiene quien le escriba de los personajes principales no se dan nombres. Esta práctica se ve influida por las tragedias griegas, como Antígona y Edipo rey, en el que ocurren eventos importantes fuera de la representación que se dejan a la imaginación del público.</w:t>
      </w:r>
    </w:p>
    <w:p w14:paraId="383AC762" w14:textId="77777777" w:rsidR="00B23BCC" w:rsidRPr="00CF0C38" w:rsidRDefault="00B23BCC"/>
    <w:p w14:paraId="41FFD869" w14:textId="3A9F2546" w:rsidR="00B23BCC" w:rsidRPr="00CF0C38" w:rsidRDefault="002C67C5" w:rsidP="0076117B">
      <w:pPr>
        <w:pStyle w:val="Cabecera1"/>
      </w:pPr>
      <w:bookmarkStart w:id="5" w:name="_Toc476780718"/>
      <w:bookmarkStart w:id="6" w:name="_Toc476865452"/>
      <w:r w:rsidRPr="00CF0C38">
        <w:t>Obras</w:t>
      </w:r>
      <w:bookmarkEnd w:id="5"/>
      <w:bookmarkEnd w:id="6"/>
    </w:p>
    <w:p w14:paraId="1214448F" w14:textId="36441CF0" w:rsidR="00E4505C" w:rsidRPr="00CF0C38" w:rsidRDefault="00EA4F63" w:rsidP="00C54C76">
      <w:pPr>
        <w:pStyle w:val="Normal2"/>
      </w:pPr>
      <w:r>
        <w:t>E</w:t>
      </w:r>
      <w:r w:rsidR="00FB3A5E" w:rsidRPr="00CF0C38">
        <w:t>ntre las novelas: La hojarasca, El coronel no tiene quien le escriba, La mala hora, Cien años de soledad, El otoño del patriarca, Crónica de una muerte anunciada, El amor en los tiempos del cólera, El general en su laberinto, Del amor y otros demonios y Memorias de mis putas tristes.</w:t>
      </w:r>
    </w:p>
    <w:p w14:paraId="20FE37AC" w14:textId="77777777" w:rsidR="00EA4F63" w:rsidRDefault="00EA4F63" w:rsidP="00C54C76">
      <w:pPr>
        <w:pStyle w:val="Normal2"/>
      </w:pPr>
      <w:r>
        <w:t>S</w:t>
      </w:r>
      <w:r w:rsidR="00FB3A5E" w:rsidRPr="00CF0C38">
        <w:t xml:space="preserve">us libros de cuentos: </w:t>
      </w:r>
    </w:p>
    <w:p w14:paraId="05456961" w14:textId="77777777" w:rsidR="00EA4F63" w:rsidRDefault="00EA4F63" w:rsidP="00EA4F63">
      <w:pPr>
        <w:pStyle w:val="Normal2"/>
        <w:numPr>
          <w:ilvl w:val="0"/>
          <w:numId w:val="4"/>
        </w:numPr>
      </w:pPr>
      <w:r>
        <w:t>Los funerales de Mamá Grande</w:t>
      </w:r>
    </w:p>
    <w:p w14:paraId="7D345256" w14:textId="77777777" w:rsidR="00EA4F63" w:rsidRDefault="00FB3A5E" w:rsidP="00EA4F63">
      <w:pPr>
        <w:pStyle w:val="Normal2"/>
        <w:numPr>
          <w:ilvl w:val="0"/>
          <w:numId w:val="4"/>
        </w:numPr>
      </w:pPr>
      <w:r w:rsidRPr="00CF0C38">
        <w:t>La increíble y triste historia de la cándida Eré</w:t>
      </w:r>
      <w:r w:rsidR="00EA4F63">
        <w:t>ndira y de su abuela desalmada</w:t>
      </w:r>
    </w:p>
    <w:p w14:paraId="09690EA1" w14:textId="77777777" w:rsidR="00EA4F63" w:rsidRDefault="00EA4F63" w:rsidP="00EA4F63">
      <w:pPr>
        <w:pStyle w:val="Normal2"/>
        <w:numPr>
          <w:ilvl w:val="0"/>
          <w:numId w:val="4"/>
        </w:numPr>
      </w:pPr>
      <w:r>
        <w:t xml:space="preserve">Ojos de perro azul </w:t>
      </w:r>
    </w:p>
    <w:p w14:paraId="2E96CC83" w14:textId="678F8EE0" w:rsidR="00B23BCC" w:rsidRPr="00CF0C38" w:rsidRDefault="00FB3A5E" w:rsidP="00EA4F63">
      <w:pPr>
        <w:pStyle w:val="Normal2"/>
        <w:numPr>
          <w:ilvl w:val="0"/>
          <w:numId w:val="4"/>
        </w:numPr>
      </w:pPr>
      <w:r w:rsidRPr="00CF0C38">
        <w:t>Doce cuentos peregrinos.</w:t>
      </w:r>
    </w:p>
    <w:p w14:paraId="6A3077A8" w14:textId="6D8434DC" w:rsidR="00B23BCC" w:rsidRPr="00CF0C38" w:rsidRDefault="002C67C5" w:rsidP="0076117B">
      <w:pPr>
        <w:pStyle w:val="Cabecera1"/>
      </w:pPr>
      <w:bookmarkStart w:id="7" w:name="_Toc476780719"/>
      <w:bookmarkStart w:id="8" w:name="_Toc476865453"/>
      <w:r w:rsidRPr="00CF0C38">
        <w:lastRenderedPageBreak/>
        <w:t>Macondo</w:t>
      </w:r>
      <w:bookmarkEnd w:id="7"/>
      <w:bookmarkEnd w:id="8"/>
    </w:p>
    <w:p w14:paraId="606B5F77" w14:textId="4AD1F0F2" w:rsidR="00C8132F" w:rsidRPr="00CF0C38" w:rsidRDefault="002C67C5" w:rsidP="00343669">
      <w:pPr>
        <w:jc w:val="center"/>
      </w:pPr>
      <w:r w:rsidRPr="00CF0C38">
        <w:rPr>
          <w:noProof/>
          <w:lang w:val="es-EC" w:eastAsia="es-EC"/>
        </w:rPr>
        <w:drawing>
          <wp:inline distT="0" distB="0" distL="0" distR="0" wp14:anchorId="73155C36" wp14:editId="4ACB1F7F">
            <wp:extent cx="2978785" cy="2082767"/>
            <wp:effectExtent l="50800" t="50800" r="43815" b="514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4283" cy="2086611"/>
                    </a:xfrm>
                    <a:prstGeom prst="rect">
                      <a:avLst/>
                    </a:prstGeom>
                    <a:ln w="53975">
                      <a:solidFill>
                        <a:schemeClr val="accent4">
                          <a:lumMod val="75000"/>
                        </a:schemeClr>
                      </a:solidFill>
                      <a:prstDash val="dashDot"/>
                    </a:ln>
                  </pic:spPr>
                </pic:pic>
              </a:graphicData>
            </a:graphic>
          </wp:inline>
        </w:drawing>
      </w:r>
    </w:p>
    <w:p w14:paraId="120B3AC2" w14:textId="77777777" w:rsidR="00035C12" w:rsidRPr="00CF0C38" w:rsidRDefault="00035C12" w:rsidP="00C54C76">
      <w:pPr>
        <w:pStyle w:val="Normal2"/>
      </w:pPr>
    </w:p>
    <w:p w14:paraId="123A469A" w14:textId="3A653BBE" w:rsidR="00B23BCC" w:rsidRPr="00CF0C38" w:rsidRDefault="00D9215B" w:rsidP="00C54C76">
      <w:pPr>
        <w:pStyle w:val="Normal2"/>
      </w:pPr>
      <w:r w:rsidRPr="00CF0C38">
        <w:t>Macondo es el pueblo ficticio descrito en las novelas Cien años de soledad, Los funerales de la Mamá Grande, La Hojarasca y Monólogo de Isabel viendo llover en Macondo del colombiano, premio Nobel de literatura, Gabriel García Márquez. En 2004, por una iniciativa local, se propuso renombrar a Aracataca, pueblo natal de Gabriel García Márquez, como Macondo con el fin de reactivar la economía de este pueblo, sumido en tal pobreza que se ha declarado en quiebra. Sin embargo, el referéndum realizado en Aracataca mostró un escaso interés por parte de sus habitantes y la medida no fue aprobada.</w:t>
      </w:r>
    </w:p>
    <w:p w14:paraId="3710A554" w14:textId="1AEC665B" w:rsidR="00D9215B" w:rsidRPr="00CF0C38" w:rsidRDefault="00FC45D0" w:rsidP="00C54C76">
      <w:pPr>
        <w:pStyle w:val="Normal2"/>
      </w:pPr>
      <w:r w:rsidRPr="00CF0C38">
        <w:t>Según García Márquez, el término macondo procede del griego, acercándose al latín. En su libro Gabriel García Márquez: El viaje a la semilla, la biografía, Dasso Saldívar da hasta cuatro versiones del origen de la palabra macondo (págs. 115-117):</w:t>
      </w:r>
    </w:p>
    <w:p w14:paraId="211BC78D" w14:textId="71F8A22E" w:rsidR="00FC45D0" w:rsidRPr="00CF0C38" w:rsidRDefault="00C77AD8" w:rsidP="00EA4F63">
      <w:pPr>
        <w:pStyle w:val="Normal2"/>
        <w:numPr>
          <w:ilvl w:val="0"/>
          <w:numId w:val="5"/>
        </w:numPr>
      </w:pPr>
      <w:r w:rsidRPr="00CF0C38">
        <w:t>La primera, y al parecer la más importante, señala que Macondo era el nombre de la hacienda bananera (en la que vendían bananas) Nuestra Señora del Espíritu Santo de Aracataca, propiedad de Manuel Dávila García, ubicada sobre el río Sevilla, cerca del pueblo homónimo.</w:t>
      </w:r>
    </w:p>
    <w:p w14:paraId="4B5AE116" w14:textId="61FB8161" w:rsidR="00C77AD8" w:rsidRPr="00CF0C38" w:rsidRDefault="00C77AD8" w:rsidP="00EA4F63">
      <w:pPr>
        <w:pStyle w:val="Normal2"/>
        <w:numPr>
          <w:ilvl w:val="0"/>
          <w:numId w:val="5"/>
        </w:numPr>
      </w:pPr>
      <w:r w:rsidRPr="00CF0C38">
        <w:t>Del mismo modo, se señala que Macondo, y al parecer este sería el origen de la palabra en tierras americanas, es un fitónimo de origen bantú para plátano. Macondo provendría de makonde, que es el plural de likonde, voz con la que se designa al fruto prenominado en la milenaria lengua centroafricana y que literalmente significa ‘alimento del diablo’.</w:t>
      </w:r>
    </w:p>
    <w:sectPr w:rsidR="00C77AD8" w:rsidRPr="00CF0C38" w:rsidSect="009476D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15773" w14:textId="77777777" w:rsidR="00150E0F" w:rsidRDefault="00150E0F" w:rsidP="009F06DC">
      <w:pPr>
        <w:spacing w:after="0" w:line="240" w:lineRule="auto"/>
      </w:pPr>
      <w:r>
        <w:separator/>
      </w:r>
    </w:p>
  </w:endnote>
  <w:endnote w:type="continuationSeparator" w:id="0">
    <w:p w14:paraId="0E04DCE9" w14:textId="77777777" w:rsidR="00150E0F" w:rsidRDefault="00150E0F" w:rsidP="009F0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BA153" w14:textId="77777777" w:rsidR="00715898" w:rsidRDefault="00715898" w:rsidP="0021251B">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A3582D" w14:textId="77777777" w:rsidR="00715898" w:rsidRDefault="00715898" w:rsidP="00715898">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1D7BAB06" w14:textId="77777777" w:rsidR="00B70996" w:rsidRDefault="00B70996" w:rsidP="0071589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3D621" w14:textId="1D8EBED4" w:rsidR="00715898" w:rsidRPr="002E65AD" w:rsidRDefault="00715898" w:rsidP="0021251B">
    <w:pPr>
      <w:pStyle w:val="Piedepgina"/>
      <w:framePr w:wrap="none" w:vAnchor="text" w:hAnchor="margin" w:xAlign="right" w:y="1"/>
      <w:rPr>
        <w:rStyle w:val="Nmerodepgina"/>
        <w:b/>
      </w:rPr>
    </w:pPr>
    <w:r w:rsidRPr="002E65AD">
      <w:rPr>
        <w:rStyle w:val="Nmerodepgina"/>
        <w:b/>
      </w:rPr>
      <w:fldChar w:fldCharType="begin"/>
    </w:r>
    <w:r w:rsidRPr="002E65AD">
      <w:rPr>
        <w:rStyle w:val="Nmerodepgina"/>
        <w:b/>
      </w:rPr>
      <w:instrText xml:space="preserve">PAGE  </w:instrText>
    </w:r>
    <w:r w:rsidRPr="002E65AD">
      <w:rPr>
        <w:rStyle w:val="Nmerodepgina"/>
        <w:b/>
      </w:rPr>
      <w:fldChar w:fldCharType="separate"/>
    </w:r>
    <w:r w:rsidR="00527998">
      <w:rPr>
        <w:rStyle w:val="Nmerodepgina"/>
        <w:b/>
        <w:noProof/>
      </w:rPr>
      <w:t>5</w:t>
    </w:r>
    <w:r w:rsidRPr="002E65AD">
      <w:rPr>
        <w:rStyle w:val="Nmerodepgina"/>
        <w:b/>
      </w:rPr>
      <w:fldChar w:fldCharType="end"/>
    </w:r>
  </w:p>
  <w:p w14:paraId="515D23AE" w14:textId="0F7A87EC" w:rsidR="00715898" w:rsidRPr="00715898" w:rsidRDefault="00715898" w:rsidP="00715898">
    <w:pPr>
      <w:pStyle w:val="Piedepgina"/>
      <w:ind w:right="360"/>
      <w:jc w:val="right"/>
      <w:rPr>
        <w:rFonts w:ascii="Cambria" w:hAnsi="Cambria"/>
      </w:rPr>
    </w:pPr>
    <w:r w:rsidRPr="00715898">
      <w:rPr>
        <w:rFonts w:ascii="Cambria" w:hAnsi="Cambria"/>
      </w:rPr>
      <w:t>Página</w:t>
    </w:r>
    <w:r w:rsidR="00B1633A">
      <w:rPr>
        <w:rFonts w:ascii="Cambria" w:hAnsi="Cambria"/>
      </w:rPr>
      <w:t xml:space="preserve"> |</w:t>
    </w:r>
  </w:p>
  <w:p w14:paraId="7EA2F9FD" w14:textId="5E21CA5C" w:rsidR="00B70996" w:rsidRDefault="00B70996" w:rsidP="00715898">
    <w:pPr>
      <w:pStyle w:val="Piedepgina"/>
      <w:tabs>
        <w:tab w:val="clear" w:pos="4819"/>
        <w:tab w:val="clear" w:pos="9638"/>
        <w:tab w:val="left" w:pos="230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AEE1F" w14:textId="77777777" w:rsidR="00150E0F" w:rsidRDefault="00150E0F" w:rsidP="009F06DC">
      <w:pPr>
        <w:spacing w:after="0" w:line="240" w:lineRule="auto"/>
      </w:pPr>
      <w:r>
        <w:separator/>
      </w:r>
    </w:p>
  </w:footnote>
  <w:footnote w:type="continuationSeparator" w:id="0">
    <w:p w14:paraId="5443C9A6" w14:textId="77777777" w:rsidR="00150E0F" w:rsidRDefault="00150E0F" w:rsidP="009F06DC">
      <w:pPr>
        <w:spacing w:after="0" w:line="240" w:lineRule="auto"/>
      </w:pPr>
      <w:r>
        <w:continuationSeparator/>
      </w:r>
    </w:p>
  </w:footnote>
  <w:footnote w:id="1">
    <w:p w14:paraId="0C3B8663" w14:textId="02C0CA42" w:rsidR="00812916" w:rsidRDefault="00812916" w:rsidP="00812916">
      <w:pPr>
        <w:pStyle w:val="Normal2"/>
      </w:pPr>
      <w:r>
        <w:rPr>
          <w:rStyle w:val="Refdenotaalpie"/>
        </w:rPr>
        <w:footnoteRef/>
      </w:r>
      <w:r>
        <w:t xml:space="preserve"> RAE </w:t>
      </w:r>
      <w:r w:rsidRPr="00812916">
        <w:t>http://www.rae.es/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0444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E61AFE"/>
    <w:multiLevelType w:val="hybridMultilevel"/>
    <w:tmpl w:val="93F4975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C5625A0"/>
    <w:multiLevelType w:val="hybridMultilevel"/>
    <w:tmpl w:val="3350CEE6"/>
    <w:lvl w:ilvl="0" w:tplc="EF2AD802">
      <w:start w:val="1"/>
      <w:numFmt w:val="decimal"/>
      <w:pStyle w:val="Cabecera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CF5A6F"/>
    <w:multiLevelType w:val="hybridMultilevel"/>
    <w:tmpl w:val="54A82B56"/>
    <w:lvl w:ilvl="0" w:tplc="300A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A4012A"/>
    <w:multiLevelType w:val="hybridMultilevel"/>
    <w:tmpl w:val="BEE0531A"/>
    <w:lvl w:ilvl="0" w:tplc="C99CDA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242"/>
    <w:rsid w:val="00000973"/>
    <w:rsid w:val="00035C12"/>
    <w:rsid w:val="00061482"/>
    <w:rsid w:val="000E7BDF"/>
    <w:rsid w:val="00121136"/>
    <w:rsid w:val="00150E0F"/>
    <w:rsid w:val="00165E7C"/>
    <w:rsid w:val="001A4B3D"/>
    <w:rsid w:val="0021788E"/>
    <w:rsid w:val="002313BA"/>
    <w:rsid w:val="002C67C5"/>
    <w:rsid w:val="002C7A6F"/>
    <w:rsid w:val="002E3C0B"/>
    <w:rsid w:val="002E65AD"/>
    <w:rsid w:val="003060D9"/>
    <w:rsid w:val="00335A1A"/>
    <w:rsid w:val="00343669"/>
    <w:rsid w:val="003D30F6"/>
    <w:rsid w:val="004177EB"/>
    <w:rsid w:val="00436F8A"/>
    <w:rsid w:val="004A40E6"/>
    <w:rsid w:val="004C5185"/>
    <w:rsid w:val="00527998"/>
    <w:rsid w:val="005375BF"/>
    <w:rsid w:val="005A7242"/>
    <w:rsid w:val="005D5434"/>
    <w:rsid w:val="005D5F06"/>
    <w:rsid w:val="00651383"/>
    <w:rsid w:val="007101BF"/>
    <w:rsid w:val="00715898"/>
    <w:rsid w:val="00734402"/>
    <w:rsid w:val="0076117B"/>
    <w:rsid w:val="007704D3"/>
    <w:rsid w:val="00777783"/>
    <w:rsid w:val="007A2A04"/>
    <w:rsid w:val="00811FC8"/>
    <w:rsid w:val="00812916"/>
    <w:rsid w:val="008473B1"/>
    <w:rsid w:val="008A2872"/>
    <w:rsid w:val="008F2B98"/>
    <w:rsid w:val="009476DD"/>
    <w:rsid w:val="009618FB"/>
    <w:rsid w:val="009E3E08"/>
    <w:rsid w:val="009F06DC"/>
    <w:rsid w:val="00A0781B"/>
    <w:rsid w:val="00A57DC0"/>
    <w:rsid w:val="00A92AFB"/>
    <w:rsid w:val="00AE4191"/>
    <w:rsid w:val="00AF5E74"/>
    <w:rsid w:val="00B1633A"/>
    <w:rsid w:val="00B23BCC"/>
    <w:rsid w:val="00B324DE"/>
    <w:rsid w:val="00B420D4"/>
    <w:rsid w:val="00B555E5"/>
    <w:rsid w:val="00B70996"/>
    <w:rsid w:val="00B80B31"/>
    <w:rsid w:val="00BA0978"/>
    <w:rsid w:val="00BD1348"/>
    <w:rsid w:val="00BF26DA"/>
    <w:rsid w:val="00C07FAF"/>
    <w:rsid w:val="00C231F0"/>
    <w:rsid w:val="00C54C76"/>
    <w:rsid w:val="00C77AD8"/>
    <w:rsid w:val="00C8132F"/>
    <w:rsid w:val="00CF0C38"/>
    <w:rsid w:val="00D9215B"/>
    <w:rsid w:val="00DD76E8"/>
    <w:rsid w:val="00DF33E0"/>
    <w:rsid w:val="00E4505C"/>
    <w:rsid w:val="00E6094C"/>
    <w:rsid w:val="00EA4F63"/>
    <w:rsid w:val="00F60AF7"/>
    <w:rsid w:val="00F7591B"/>
    <w:rsid w:val="00F76258"/>
    <w:rsid w:val="00FB3A5E"/>
    <w:rsid w:val="00FC45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CEE3"/>
  <w15:chartTrackingRefBased/>
  <w15:docId w15:val="{4A5C6648-7997-4F0F-93BF-115AC2238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75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5375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Listaclara-nfasis1">
    <w:name w:val="Light List Accent 1"/>
    <w:basedOn w:val="Tablanormal"/>
    <w:uiPriority w:val="61"/>
    <w:rsid w:val="00A92AFB"/>
    <w:pPr>
      <w:spacing w:after="0" w:line="240" w:lineRule="auto"/>
    </w:pPr>
    <w:rPr>
      <w:lang w:val="es-EC"/>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Encabezado">
    <w:name w:val="header"/>
    <w:basedOn w:val="Normal"/>
    <w:link w:val="EncabezadoCar"/>
    <w:uiPriority w:val="99"/>
    <w:unhideWhenUsed/>
    <w:rsid w:val="009F06DC"/>
    <w:pPr>
      <w:tabs>
        <w:tab w:val="center" w:pos="4819"/>
        <w:tab w:val="right" w:pos="9638"/>
      </w:tabs>
      <w:spacing w:after="0" w:line="240" w:lineRule="auto"/>
    </w:pPr>
  </w:style>
  <w:style w:type="character" w:customStyle="1" w:styleId="EncabezadoCar">
    <w:name w:val="Encabezado Car"/>
    <w:basedOn w:val="Fuentedeprrafopredeter"/>
    <w:link w:val="Encabezado"/>
    <w:uiPriority w:val="99"/>
    <w:rsid w:val="009F06DC"/>
  </w:style>
  <w:style w:type="paragraph" w:styleId="Piedepgina">
    <w:name w:val="footer"/>
    <w:basedOn w:val="Normal"/>
    <w:link w:val="PiedepginaCar"/>
    <w:uiPriority w:val="99"/>
    <w:unhideWhenUsed/>
    <w:rsid w:val="009F06DC"/>
    <w:pPr>
      <w:tabs>
        <w:tab w:val="center" w:pos="4819"/>
        <w:tab w:val="right" w:pos="9638"/>
      </w:tabs>
      <w:spacing w:after="0" w:line="240" w:lineRule="auto"/>
    </w:pPr>
  </w:style>
  <w:style w:type="character" w:customStyle="1" w:styleId="PiedepginaCar">
    <w:name w:val="Pie de página Car"/>
    <w:basedOn w:val="Fuentedeprrafopredeter"/>
    <w:link w:val="Piedepgina"/>
    <w:uiPriority w:val="99"/>
    <w:rsid w:val="009F06DC"/>
  </w:style>
  <w:style w:type="paragraph" w:customStyle="1" w:styleId="Cabecera1">
    <w:name w:val="Cabecera1"/>
    <w:basedOn w:val="Ttulo1"/>
    <w:qFormat/>
    <w:rsid w:val="005375BF"/>
    <w:pPr>
      <w:numPr>
        <w:numId w:val="3"/>
      </w:numPr>
      <w:spacing w:after="240" w:line="240" w:lineRule="auto"/>
    </w:pPr>
    <w:rPr>
      <w:rFonts w:ascii="Cambria" w:hAnsi="Cambria"/>
      <w:b/>
      <w:color w:val="000000" w:themeColor="text1"/>
    </w:rPr>
  </w:style>
  <w:style w:type="paragraph" w:styleId="TtuloTDC">
    <w:name w:val="TOC Heading"/>
    <w:basedOn w:val="Ttulo1"/>
    <w:next w:val="Normal"/>
    <w:uiPriority w:val="39"/>
    <w:unhideWhenUsed/>
    <w:qFormat/>
    <w:rsid w:val="00651383"/>
    <w:pPr>
      <w:spacing w:before="480" w:line="276" w:lineRule="auto"/>
      <w:outlineLvl w:val="9"/>
    </w:pPr>
    <w:rPr>
      <w:b/>
      <w:bCs/>
      <w:sz w:val="28"/>
      <w:szCs w:val="28"/>
      <w:lang w:val="en-US"/>
    </w:rPr>
  </w:style>
  <w:style w:type="character" w:customStyle="1" w:styleId="Ttulo1Car">
    <w:name w:val="Título 1 Car"/>
    <w:basedOn w:val="Fuentedeprrafopredeter"/>
    <w:link w:val="Ttulo1"/>
    <w:uiPriority w:val="9"/>
    <w:rsid w:val="005375BF"/>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651383"/>
    <w:pPr>
      <w:spacing w:before="120" w:after="0"/>
    </w:pPr>
    <w:rPr>
      <w:b/>
      <w:bCs/>
      <w:sz w:val="24"/>
      <w:szCs w:val="24"/>
    </w:rPr>
  </w:style>
  <w:style w:type="character" w:customStyle="1" w:styleId="Ttulo2Car">
    <w:name w:val="Título 2 Car"/>
    <w:basedOn w:val="Fuentedeprrafopredeter"/>
    <w:link w:val="Ttulo2"/>
    <w:uiPriority w:val="9"/>
    <w:semiHidden/>
    <w:rsid w:val="005375BF"/>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651383"/>
    <w:rPr>
      <w:color w:val="0563C1" w:themeColor="hyperlink"/>
      <w:u w:val="single"/>
    </w:rPr>
  </w:style>
  <w:style w:type="paragraph" w:styleId="TDC2">
    <w:name w:val="toc 2"/>
    <w:basedOn w:val="Normal"/>
    <w:next w:val="Normal"/>
    <w:autoRedefine/>
    <w:uiPriority w:val="39"/>
    <w:semiHidden/>
    <w:unhideWhenUsed/>
    <w:rsid w:val="00651383"/>
    <w:pPr>
      <w:spacing w:after="0"/>
      <w:ind w:left="220"/>
    </w:pPr>
    <w:rPr>
      <w:b/>
      <w:bCs/>
    </w:rPr>
  </w:style>
  <w:style w:type="paragraph" w:styleId="TDC3">
    <w:name w:val="toc 3"/>
    <w:basedOn w:val="Normal"/>
    <w:next w:val="Normal"/>
    <w:autoRedefine/>
    <w:uiPriority w:val="39"/>
    <w:semiHidden/>
    <w:unhideWhenUsed/>
    <w:rsid w:val="00651383"/>
    <w:pPr>
      <w:spacing w:after="0"/>
      <w:ind w:left="440"/>
    </w:pPr>
  </w:style>
  <w:style w:type="paragraph" w:styleId="TDC4">
    <w:name w:val="toc 4"/>
    <w:basedOn w:val="Normal"/>
    <w:next w:val="Normal"/>
    <w:autoRedefine/>
    <w:uiPriority w:val="39"/>
    <w:semiHidden/>
    <w:unhideWhenUsed/>
    <w:rsid w:val="00651383"/>
    <w:pPr>
      <w:spacing w:after="0"/>
      <w:ind w:left="660"/>
    </w:pPr>
    <w:rPr>
      <w:sz w:val="20"/>
      <w:szCs w:val="20"/>
    </w:rPr>
  </w:style>
  <w:style w:type="paragraph" w:styleId="TDC5">
    <w:name w:val="toc 5"/>
    <w:basedOn w:val="Normal"/>
    <w:next w:val="Normal"/>
    <w:autoRedefine/>
    <w:uiPriority w:val="39"/>
    <w:semiHidden/>
    <w:unhideWhenUsed/>
    <w:rsid w:val="00651383"/>
    <w:pPr>
      <w:spacing w:after="0"/>
      <w:ind w:left="880"/>
    </w:pPr>
    <w:rPr>
      <w:sz w:val="20"/>
      <w:szCs w:val="20"/>
    </w:rPr>
  </w:style>
  <w:style w:type="paragraph" w:styleId="TDC6">
    <w:name w:val="toc 6"/>
    <w:basedOn w:val="Normal"/>
    <w:next w:val="Normal"/>
    <w:autoRedefine/>
    <w:uiPriority w:val="39"/>
    <w:semiHidden/>
    <w:unhideWhenUsed/>
    <w:rsid w:val="00651383"/>
    <w:pPr>
      <w:spacing w:after="0"/>
      <w:ind w:left="1100"/>
    </w:pPr>
    <w:rPr>
      <w:sz w:val="20"/>
      <w:szCs w:val="20"/>
    </w:rPr>
  </w:style>
  <w:style w:type="paragraph" w:styleId="TDC7">
    <w:name w:val="toc 7"/>
    <w:basedOn w:val="Normal"/>
    <w:next w:val="Normal"/>
    <w:autoRedefine/>
    <w:uiPriority w:val="39"/>
    <w:semiHidden/>
    <w:unhideWhenUsed/>
    <w:rsid w:val="00651383"/>
    <w:pPr>
      <w:spacing w:after="0"/>
      <w:ind w:left="1320"/>
    </w:pPr>
    <w:rPr>
      <w:sz w:val="20"/>
      <w:szCs w:val="20"/>
    </w:rPr>
  </w:style>
  <w:style w:type="paragraph" w:styleId="TDC8">
    <w:name w:val="toc 8"/>
    <w:basedOn w:val="Normal"/>
    <w:next w:val="Normal"/>
    <w:autoRedefine/>
    <w:uiPriority w:val="39"/>
    <w:semiHidden/>
    <w:unhideWhenUsed/>
    <w:rsid w:val="00651383"/>
    <w:pPr>
      <w:spacing w:after="0"/>
      <w:ind w:left="1540"/>
    </w:pPr>
    <w:rPr>
      <w:sz w:val="20"/>
      <w:szCs w:val="20"/>
    </w:rPr>
  </w:style>
  <w:style w:type="paragraph" w:styleId="TDC9">
    <w:name w:val="toc 9"/>
    <w:basedOn w:val="Normal"/>
    <w:next w:val="Normal"/>
    <w:autoRedefine/>
    <w:uiPriority w:val="39"/>
    <w:semiHidden/>
    <w:unhideWhenUsed/>
    <w:rsid w:val="00651383"/>
    <w:pPr>
      <w:spacing w:after="0"/>
      <w:ind w:left="1760"/>
    </w:pPr>
    <w:rPr>
      <w:sz w:val="20"/>
      <w:szCs w:val="20"/>
    </w:rPr>
  </w:style>
  <w:style w:type="paragraph" w:customStyle="1" w:styleId="Normal2">
    <w:name w:val="Normal2"/>
    <w:basedOn w:val="Normal"/>
    <w:qFormat/>
    <w:rsid w:val="00C54C76"/>
    <w:pPr>
      <w:spacing w:before="120" w:after="120" w:line="360" w:lineRule="auto"/>
      <w:jc w:val="both"/>
    </w:pPr>
    <w:rPr>
      <w:rFonts w:ascii="Cambria" w:hAnsi="Cambria"/>
      <w:sz w:val="24"/>
    </w:rPr>
  </w:style>
  <w:style w:type="character" w:styleId="Nmerodepgina">
    <w:name w:val="page number"/>
    <w:basedOn w:val="Fuentedeprrafopredeter"/>
    <w:uiPriority w:val="99"/>
    <w:semiHidden/>
    <w:unhideWhenUsed/>
    <w:rsid w:val="00B70996"/>
  </w:style>
  <w:style w:type="paragraph" w:styleId="Textonotapie">
    <w:name w:val="footnote text"/>
    <w:basedOn w:val="Normal"/>
    <w:link w:val="TextonotapieCar"/>
    <w:uiPriority w:val="99"/>
    <w:unhideWhenUsed/>
    <w:rsid w:val="00812916"/>
    <w:pPr>
      <w:spacing w:after="0" w:line="240" w:lineRule="auto"/>
    </w:pPr>
    <w:rPr>
      <w:sz w:val="24"/>
      <w:szCs w:val="24"/>
    </w:rPr>
  </w:style>
  <w:style w:type="character" w:customStyle="1" w:styleId="TextonotapieCar">
    <w:name w:val="Texto nota pie Car"/>
    <w:basedOn w:val="Fuentedeprrafopredeter"/>
    <w:link w:val="Textonotapie"/>
    <w:uiPriority w:val="99"/>
    <w:rsid w:val="00812916"/>
    <w:rPr>
      <w:sz w:val="24"/>
      <w:szCs w:val="24"/>
    </w:rPr>
  </w:style>
  <w:style w:type="character" w:styleId="Refdenotaalpie">
    <w:name w:val="footnote reference"/>
    <w:basedOn w:val="Fuentedeprrafopredeter"/>
    <w:uiPriority w:val="99"/>
    <w:unhideWhenUsed/>
    <w:rsid w:val="00812916"/>
    <w:rPr>
      <w:vertAlign w:val="superscript"/>
    </w:rPr>
  </w:style>
  <w:style w:type="paragraph" w:styleId="Textodeglobo">
    <w:name w:val="Balloon Text"/>
    <w:basedOn w:val="Normal"/>
    <w:link w:val="TextodegloboCar"/>
    <w:uiPriority w:val="99"/>
    <w:semiHidden/>
    <w:unhideWhenUsed/>
    <w:rsid w:val="008F2B98"/>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F2B9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066981">
      <w:bodyDiv w:val="1"/>
      <w:marLeft w:val="0"/>
      <w:marRight w:val="0"/>
      <w:marTop w:val="0"/>
      <w:marBottom w:val="0"/>
      <w:divBdr>
        <w:top w:val="none" w:sz="0" w:space="0" w:color="auto"/>
        <w:left w:val="none" w:sz="0" w:space="0" w:color="auto"/>
        <w:bottom w:val="none" w:sz="0" w:space="0" w:color="auto"/>
        <w:right w:val="none" w:sz="0" w:space="0" w:color="auto"/>
      </w:divBdr>
    </w:div>
    <w:div w:id="834689671">
      <w:bodyDiv w:val="1"/>
      <w:marLeft w:val="0"/>
      <w:marRight w:val="0"/>
      <w:marTop w:val="0"/>
      <w:marBottom w:val="0"/>
      <w:divBdr>
        <w:top w:val="none" w:sz="0" w:space="0" w:color="auto"/>
        <w:left w:val="none" w:sz="0" w:space="0" w:color="auto"/>
        <w:bottom w:val="none" w:sz="0" w:space="0" w:color="auto"/>
        <w:right w:val="none" w:sz="0" w:space="0" w:color="auto"/>
      </w:divBdr>
    </w:div>
    <w:div w:id="1085997122">
      <w:bodyDiv w:val="1"/>
      <w:marLeft w:val="0"/>
      <w:marRight w:val="0"/>
      <w:marTop w:val="0"/>
      <w:marBottom w:val="0"/>
      <w:divBdr>
        <w:top w:val="none" w:sz="0" w:space="0" w:color="auto"/>
        <w:left w:val="none" w:sz="0" w:space="0" w:color="auto"/>
        <w:bottom w:val="none" w:sz="0" w:space="0" w:color="auto"/>
        <w:right w:val="none" w:sz="0" w:space="0" w:color="auto"/>
      </w:divBdr>
    </w:div>
    <w:div w:id="1320498609">
      <w:bodyDiv w:val="1"/>
      <w:marLeft w:val="0"/>
      <w:marRight w:val="0"/>
      <w:marTop w:val="0"/>
      <w:marBottom w:val="0"/>
      <w:divBdr>
        <w:top w:val="none" w:sz="0" w:space="0" w:color="auto"/>
        <w:left w:val="none" w:sz="0" w:space="0" w:color="auto"/>
        <w:bottom w:val="none" w:sz="0" w:space="0" w:color="auto"/>
        <w:right w:val="none" w:sz="0" w:space="0" w:color="auto"/>
      </w:divBdr>
    </w:div>
    <w:div w:id="1342008596">
      <w:bodyDiv w:val="1"/>
      <w:marLeft w:val="0"/>
      <w:marRight w:val="0"/>
      <w:marTop w:val="0"/>
      <w:marBottom w:val="0"/>
      <w:divBdr>
        <w:top w:val="none" w:sz="0" w:space="0" w:color="auto"/>
        <w:left w:val="none" w:sz="0" w:space="0" w:color="auto"/>
        <w:bottom w:val="none" w:sz="0" w:space="0" w:color="auto"/>
        <w:right w:val="none" w:sz="0" w:space="0" w:color="auto"/>
      </w:divBdr>
    </w:div>
    <w:div w:id="1411931207">
      <w:bodyDiv w:val="1"/>
      <w:marLeft w:val="0"/>
      <w:marRight w:val="0"/>
      <w:marTop w:val="0"/>
      <w:marBottom w:val="0"/>
      <w:divBdr>
        <w:top w:val="none" w:sz="0" w:space="0" w:color="auto"/>
        <w:left w:val="none" w:sz="0" w:space="0" w:color="auto"/>
        <w:bottom w:val="none" w:sz="0" w:space="0" w:color="auto"/>
        <w:right w:val="none" w:sz="0" w:space="0" w:color="auto"/>
      </w:divBdr>
    </w:div>
    <w:div w:id="1555123639">
      <w:bodyDiv w:val="1"/>
      <w:marLeft w:val="0"/>
      <w:marRight w:val="0"/>
      <w:marTop w:val="0"/>
      <w:marBottom w:val="0"/>
      <w:divBdr>
        <w:top w:val="none" w:sz="0" w:space="0" w:color="auto"/>
        <w:left w:val="none" w:sz="0" w:space="0" w:color="auto"/>
        <w:bottom w:val="none" w:sz="0" w:space="0" w:color="auto"/>
        <w:right w:val="none" w:sz="0" w:space="0" w:color="auto"/>
      </w:divBdr>
    </w:div>
    <w:div w:id="180966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8C05541-1771-41ED-B1F1-B8C961F0D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663</Words>
  <Characters>3652</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Alice</dc:creator>
  <cp:keywords/>
  <dc:description/>
  <cp:lastModifiedBy>Ma. Fernanda Carrasco</cp:lastModifiedBy>
  <cp:revision>10</cp:revision>
  <cp:lastPrinted>2017-03-15T02:14:00Z</cp:lastPrinted>
  <dcterms:created xsi:type="dcterms:W3CDTF">2017-03-09T05:04:00Z</dcterms:created>
  <dcterms:modified xsi:type="dcterms:W3CDTF">2017-03-15T02:14:00Z</dcterms:modified>
</cp:coreProperties>
</file>