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VIA EMAIL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>{{DATE}}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>Rafael A. Villalobos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Superintendent of Schools,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Miami-Dade County Public Schools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1450 NE Second Avenue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Miami, FL 33132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RE: </w:t>
        <w:tab/>
        <w:t xml:space="preserve">School of Hope Building Notice, pursuant to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001d35"/>
          <w:sz w:val="24"/>
          <w:szCs w:val="24"/>
          <w:highlight w:val="white"/>
          <w:rtl w:val="0"/>
        </w:rPr>
        <w:t xml:space="preserve">Fla. Admin. Code R. </w:t>
      </w:r>
      <w:r w:rsidDel="00000000" w:rsidR="00000000" w:rsidRPr="00000000">
        <w:rPr>
          <w:b w:val="1"/>
          <w:bCs w:val="1"/>
          <w:rtl w:val="0"/>
        </w:rPr>
        <w:t xml:space="preserve">6A-1.0998271</w:t>
      </w:r>
    </w:p>
    <w:p w:rsidR="00000000" w:rsidDel="00000000" w:rsidP="00000000" w:rsidRDefault="00000000" w:rsidRPr="00000000" w14:paraId="000000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>{{FACILITY_NAME_UPPER}}</w:t>
      </w:r>
    </w:p>
    <w:p w:rsidR="00000000" w:rsidDel="00000000" w:rsidP="00000000" w:rsidRDefault="00000000" w:rsidRPr="00000000" w14:paraId="0000001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>{{FACILITY_ADDRESS}}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>Dear Superintendent Villalobos: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Please accept this School of Hope Building Notice, submitted by KIPP TEAM &amp; Family Schools, Inc. (a state designated School of Hope Operator) pursuant to Fla. Admin. Code R 6A-1.0998271, regarding the above-referenced facility.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>KIPP TEAM &amp; Family wishes to locate a School of Hope at the {{FACILITY_NAME_BODY}} campus starting in the {{START_YEAR}} school year.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>As per the Florida Department of Education’s {{REPORT_YEAR}} Vacant &amp; Underutilized Facilities report, this facility was at {{UTILIZATION}} utilization, with available capacity for an additional {{CAPACITY}} students. Our projected enrollment at the facility would be up to {{PROJECTED_ENROLLMENT}} students.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>Moreover, this site is within a designated Opportunity Zone as well as the attendance zone of a Persistently Low-Performing School (PLP), and is within a five mile radius of PLP’s on the state’s {{PLP_LIST_YEAR}} list, including but not limited to: {{PLP_LIST}}.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Please also consider this letter a written request for floor plans and access to the above-referenced facility pursuant to Fla. Admin. Code R 6A-1.0998271 for a tour to assess the suitability of the facility, and also to plan repairs, maintenance, renovations, and/or other purposes on an ongoing basis.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We look forward to working collaboratively with the school district in pursuit of a mutually beneficial outcome for children. Thank you for your attention in this matter.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Regards,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/>
        <w:drawing>
          <wp:inline distB="114300" distT="114300" distL="114300" distR="114300">
            <wp:extent cx="1303396" cy="372399"/>
            <wp:effectExtent b="0" l="0" r="0" t="0"/>
            <wp:docPr id="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3396" cy="3723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ab/>
        <w:tab/>
        <w:tab/>
        <w:tab/>
        <w:tab/>
        <w:tab/>
        <w:tab/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Gabriella DiFilippo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Co-President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KIPP TEAM &amp; Family Schools, Inc. 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cc:</w:t>
        <w:tab/>
        <w:t xml:space="preserve">Tiffanie Pauline, MDCPS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ab/>
        <w:t xml:space="preserve">Ron Steiger, MDCPS  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ab/>
        <w:t xml:space="preserve">Jose Bueno, MDCPS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ab/>
        <w:t xml:space="preserve">Adam Emerson, FLDOE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ab/>
        <w:t xml:space="preserve">Vicki Pineda, FLDOE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ab/>
        <w:t xml:space="preserve">Daniel Woodring, Woodring Law Firm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ab/>
      </w:r>
    </w:p>
    <w:sectPr>
      <w:headerReference r:id="rId7" w:type="default"/>
      <w:pgSz w:h="15840" w:w="12240" w:orient="portrait"/>
      <w:pgMar w:bottom="1080" w:top="1080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jc w:val="center"/>
      <w:rPr/>
    </w:pPr>
    <w:r w:rsidDel="00000000" w:rsidR="00000000" w:rsidRPr="00000000">
      <w:rPr/>
      <w:drawing>
        <wp:inline distB="114300" distT="114300" distL="114300" distR="114300">
          <wp:extent cx="4105275" cy="590550"/>
          <wp:effectExtent b="0" l="0" r="0" t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105275" cy="59055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jpg"/><Relationship Id="rId7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