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CENTRO DE SERVICIOS SOCIALES COMUNITARIOS</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es-ES" w:val="es-ES"/>
        </w:rPr>
      </w:pPr>
      <w:r>
        <w:rPr>
          <w:rFonts w:cs="Arial" w:ascii="Chivo" w:hAnsi="Chivo"/>
          <w:lang w:eastAsia="es-ES" w:val="es-ES"/>
        </w:rPr>
      </w:r>
    </w:p>
    <w:p>
      <w:pPr>
        <w:outlineLvl w:val="0"/>
        <w:pStyle w:val="ETFRevision0Normal"/>
        <w:jc w:val="both"/>
        <w:rPr>
          <w:rFonts w:ascii="Chivo" w:hAnsi="Chivo"/>
          <w:sz w:val="24"/>
          <w:szCs w:val="24"/>
        </w:rPr>
      </w:pPr>
      <w:r>
        <w:rPr>
          <w:rFonts w:cs="Arial" w:ascii="Chivo" w:hAnsi="Chivo"/>
          <w:b/>
          <w:bCs/>
          <w:sz w:val="24"/>
          <w:szCs w:val="24"/>
        </w:rPr>
        <w:t>ASUNTO</w:t>
      </w:r>
      <w:r>
        <w:rPr>
          <w:rFonts w:cs="Arial" w:ascii="Chivo" w:hAnsi="Chivo"/>
          <w:sz w:val="24"/>
          <w:szCs w:val="24"/>
        </w:rPr>
        <w:t>: Comunicación de no aceptación temporal y permanencia en lista de espera de expediente derivado al Equipo de Tratamiento Familiar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Recibido, con fecha {{fecha_derivacion}}, el Informe 2J de derivación de los Servicios Sociales Comunitarios al Equipo de Tratamiento Familiar (ETF), relativo a los menores {{menores_lista}}, pertenecientes a una unidad familiar residente en el municipio de{{municipio}}, se informa de lo siguiente: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De conformidad con lo establecido en el apartado 6.3 del Manual del Programa de Tratamiento a Familias con Menores en Situación de Riesgo y Desprotección (Manual ETF), y atendiendo a las circunstancias organizativas y a la disponibilidad actual de recursos del Equipo, no resulta viable proceder a la aceptación e incorporación inmediata del referido expediente al Programa de Tratamiento Familiar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En consecuencia, el expediente permanecerá en lista de espera, pendiente de su incorporación efectiva al </w:t>
      </w:r>
      <w:r>
        <w:rPr>
          <w:rFonts w:eastAsia="Calibri" w:cs="Times New Roman" w:ascii="Chivo" w:hAnsi="Chivo"/>
          <w:color w:val="auto"/>
          <w:kern w:val="0"/>
          <w:sz w:val="24"/>
          <w:szCs w:val="24"/>
          <w:lang w:val="es-ES" w:eastAsia="es-ES" w:bidi="es-ES"/>
        </w:rPr>
        <w:t>Equipo</w:t>
      </w:r>
      <w:r>
        <w:rPr>
          <w:rFonts w:ascii="Chivo" w:hAnsi="Chivo"/>
          <w:sz w:val="24"/>
          <w:szCs w:val="24"/>
        </w:rPr>
        <w:t xml:space="preserve"> de Tratamiento Familiar, una vez que las condiciones de disponibilidad y capacidad asistencial del Equipo permitan su adecuada atención.</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Asimismo, teniendo en consideración que la prolongación de los tiempos de espera puede incidir negativamente en la evolución de las situaciones familiares, se hace constar que, en situaciones de elevada demanda asistencial y/o existencia de lista de espera, la determinación del orden de acceso al Subprograma de Riesgo y/o al Subprograma de Reintegración Familiar </w:t>
      </w:r>
      <w:r>
        <w:rPr>
          <w:rFonts w:eastAsia="Liberation Mono" w:cs="Liberation Mono" w:ascii="Chivo" w:hAnsi="Chivo"/>
          <w:color w:val="auto"/>
          <w:kern w:val="0"/>
          <w:sz w:val="24"/>
          <w:szCs w:val="24"/>
          <w:lang w:val="es-ES" w:eastAsia="es-ES" w:bidi="es-ES"/>
        </w:rPr>
        <w:t xml:space="preserve">se </w:t>
      </w:r>
      <w:r>
        <w:rPr>
          <w:rFonts w:ascii="Chivo" w:hAnsi="Chivo"/>
          <w:sz w:val="24"/>
          <w:szCs w:val="24"/>
        </w:rPr>
        <w:t xml:space="preserve"> ajustará a los criterios de priorización establecidos en el Manual ETF (páginas 66 y 77, respectivamente), atendiendo a las circunstancias y necesidades específicas de cada expediente.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Por último, se considera necesario garantizar la continuidad de la intervención profesional con la unidad familiar durante el periodo de espera. Por tanto, hasta que se formalice el Acta de Aceptación por parte del ETF y se produzca la efectiva incorporación al Programa, la atención y el seguimiento de la familia continuarán siendo responsabilidad de los Servicios Sociales Comunitarios, a través de la correspondiente Unidad de Trabajo Social (UTS), en el marco de sus competencias y conforme a las actuaciones que se estimen técnicamente procedentes.</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Todo ello, sin perjuicio de la revisión de la situación del expediente que se pudiera producir y de su incorporación al ETF a la mayor brevedad posible, de acuerdo con los criterios de priorización establecidos y la disponibilidad efectiva del recurso especializado.</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Ruego, le hagan llegar esta información al Equipo de Tratamiento Familiar y a la UTS derivante del Expediente: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A la fecha de la firma electrónica</w:t>
      </w:r>
    </w:p>
    <w:p>
      <w:pPr>
        <w:pStyle w:val="Normal"/>
        <w:jc w:val="center"/>
        <w:rPr>
          <w:rFonts w:ascii="Chivo" w:hAnsi="Chivo"/>
          <w:sz w:val="24"/>
          <w:szCs w:val="24"/>
        </w:rPr>
      </w:pPr>
      <w:r>
        <w:rPr>
          <w:rFonts w:ascii="Chivo" w:hAnsi="Chivo"/>
          <w:sz w:val="24"/>
          <w:szCs w:val="24"/>
        </w:rPr>
        <w:t xml:space="preserve">Fdo. {{firmante}}</w:t>
      </w:r>
    </w:p>
    <w:p>
      <w:pPr>
        <w:pStyle w:val="Normal"/>
        <w:jc w:val="center"/>
        <w:rPr>
          <w:rFonts w:ascii="Chivo" w:hAnsi="Chivo"/>
          <w:sz w:val="24"/>
          <w:szCs w:val="24"/>
        </w:rPr>
      </w:pPr>
      <w:r>
        <w:rPr>
          <w:rFonts w:cs="Arial" w:ascii="Chivo" w:hAnsi="Chivo"/>
          <w:bCs/>
          <w:sz w:val="24"/>
          <w:szCs w:val="24"/>
        </w:rPr>
        <w:t>Programa de Tratamiento a Familias con Menores</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es-E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s-ES" w:eastAsia="es-ES" w:bidi="es-ES"/>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s-ES" w:eastAsia="es-ES" w:bidi="es-ES"/>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s-ES" w:eastAsia="es-ES" w:bidi="es-E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Document title (Normal)"/>
    <w:basedOn w:val="Normal"/>
    <w:qFormat/>
    <w:pPr>
      <w:outlineLvl w:val="0"/>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