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outlineLvl w:val="0"/>
        <w:pStyle w:val="ETFRevision0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Mensual para el SPAF</w:t>
      </w:r>
    </w:p>
    <w:p>
      <w:pPr>
        <w:outlineLvl w:val="1"/>
        <w:pStyle w:val="ETFRevision1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INDICADORES SEGUIMIENTO DEL EQUIPO DE TRATAMIENTO FAMILIAR</w:t>
      </w:r>
    </w:p>
    <w:tbl>
      <w:tblPr>
        <w:tblW w:w="394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749"/>
      </w:tblGrid>
      <w:tr>
        <w:trPr>
          <w:trHeight w:val="349" w:hRule="atLeast"/>
        </w:trPr>
        <w:tc>
          <w:tcPr>
            <w:tcW w:w="12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ETF nº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{{equipo}}</w:t>
            </w:r>
          </w:p>
        </w:tc>
      </w:tr>
    </w:tbl>
    <w:tbl>
      <w:tblPr>
        <w:tblW w:w="71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2749"/>
        <w:gridCol w:w="1000"/>
        <w:gridCol w:w="2749"/>
      </w:tblGrid>
      <w:tr>
        <w:trPr>
          <w:trHeight w:val="349" w:hRule="atLeast"/>
        </w:trPr>
        <w:tc>
          <w:tcPr>
            <w:tcW w:w="7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Mes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{{mes}}</w:t>
            </w:r>
          </w:p>
        </w:tc>
        <w:tc>
          <w:tcPr>
            <w:tcW w:w="10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Año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{{anio}}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outlineLvl w:val="1"/>
        <w:pStyle w:val="ETFRevision1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DELEGACIÓN TERRITORIAL DE INCLUSIÓN SOCIAL, JUVENTUD, FAMILIAS E IGUALDAD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es-ES" w:val="es-ES"/>
        </w:rPr>
        <w:tab/>
        <w:tab/>
        <w:tab/>
        <w:tab/>
        <w:tab/>
        <w:tab/>
        <w:tab/>
        <w:t xml:space="preserve">                   Servicio de Prevención y Apoyo a la Familia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Número de Expediente de ETF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Apellidos , Nombre y Fecha de Nacieminto de los menores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Guardadores / Parentesco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Municipio / ZTS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Características de la Familia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Anexo Derivaciones / Fecha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Servicio Derivante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(Coord. del caso)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de los Anexos (2L, 2M, 2O)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Fase de Intervención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T.P.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Finalidad / Pronóstico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Instrumentos de Evaluación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Cierre / Motivo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Resumen de este mes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>
          <w:tblHeader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de Altas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de Bajas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Total de casos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Total de menores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Instrucciones: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 xml:space="preserve">Nº Exp.: </w:t>
      </w:r>
      <w:r>
        <w:rPr>
          <w:rFonts w:cs="Arial Narrow"/>
          <w:sz w:val="18"/>
          <w:szCs w:val="18"/>
        </w:rPr>
        <w:t>Número de expediente asignado al caso en cada ETF.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(2)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Apellidos, Nombre, Fecha de nacimiento</w:t>
      </w:r>
      <w:r>
        <w:rPr>
          <w:rFonts w:cs="Arial Narrow"/>
          <w:sz w:val="18"/>
          <w:szCs w:val="18"/>
        </w:rPr>
        <w:t>: Apellidos, nombre y fecha de nacimiento de cada uno de los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Nº: </w:t>
      </w:r>
      <w:r>
        <w:rPr>
          <w:rFonts w:cs="Arial Narrow"/>
          <w:sz w:val="18"/>
          <w:szCs w:val="18"/>
        </w:rPr>
        <w:t>Número de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(4).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Guardadores / Parentesco</w:t>
      </w:r>
      <w:r>
        <w:rPr>
          <w:rFonts w:cs="Arial Narrow"/>
          <w:sz w:val="18"/>
          <w:szCs w:val="18"/>
        </w:rPr>
        <w:t xml:space="preserve"> : Nombre de las personas que tienen la guarda y parentesco de los menores. Si se encuentran en Centros de Protección, reflejar cuales.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Municipio / ZTS</w:t>
      </w:r>
      <w:r>
        <w:rPr>
          <w:rFonts w:cs="Arial Narrow"/>
          <w:sz w:val="18"/>
          <w:szCs w:val="18"/>
        </w:rPr>
        <w:t>: Municipio al que pertenece la familia del expediente y Zona de Trabajo Social (ZTS).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(6).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Características de la familia</w:t>
      </w:r>
      <w:r>
        <w:rPr>
          <w:rFonts w:cs="Arial Narrow"/>
          <w:sz w:val="18"/>
          <w:szCs w:val="18"/>
        </w:rPr>
        <w:t xml:space="preserve">: Características de la familia susceptible del programa.   </w:t>
      </w:r>
      <w:r>
        <w:rPr>
          <w:rFonts w:cs="Arial Narrow"/>
          <w:b w:val="false"/>
          <w:bCs w:val="false"/>
          <w:sz w:val="18"/>
          <w:szCs w:val="18"/>
        </w:rPr>
        <w:t>Posibilidades de respuesta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>: </w:t>
      </w:r>
      <w:r>
        <w:rPr>
          <w:rFonts w:cs="Arial Narrow"/>
          <w:sz w:val="18"/>
          <w:szCs w:val="18"/>
        </w:rPr>
        <w:t>(no excluyentes)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Riesgo social.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Monoparental.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Violencia Intrafamiliar.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 Menores bajo el Sistema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(7).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Anexo Derivación / fecha: </w:t>
      </w:r>
      <w:r>
        <w:rPr>
          <w:rFonts w:cs="Arial Narrow"/>
          <w:sz w:val="18"/>
          <w:szCs w:val="18"/>
        </w:rPr>
        <w:t xml:space="preserve">Anexo de derivación y fecha del mismo.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3 (Derivación de SSCC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4 (Derivación de SPM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5 (Derivación de ETF a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6 (Derivación de ETF a Otro Servicio).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(8).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Servicio Derivante (Coord. del caso): </w:t>
      </w:r>
      <w:r>
        <w:rPr>
          <w:rFonts w:cs="Arial Narrow"/>
          <w:sz w:val="18"/>
          <w:szCs w:val="18"/>
        </w:rPr>
        <w:t xml:space="preserve">Servicio Derivante y Coordinador/a responsable del caso en el mismo tanto en SS.SS. como en SPM. </w:t>
      </w:r>
      <w:r>
        <w:rPr>
          <w:rFonts w:cs="Arial Narrow"/>
          <w:b w:val="false"/>
          <w:bCs w:val="false"/>
          <w:sz w:val="18"/>
          <w:szCs w:val="18"/>
        </w:rPr>
        <w:t>Posibilidades:</w:t>
      </w:r>
      <w:r>
        <w:rPr>
          <w:rFonts w:cs="Arial Narrow"/>
          <w:sz w:val="18"/>
          <w:szCs w:val="18"/>
        </w:rPr>
        <w:t xml:space="preserve">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Servicio de Protección de Menores.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Servicios Sociales Comunitarios.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(9).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Fecha Anexos: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Acta de Aceptación.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1 - (Consentimiento Informado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2 - (Consentimiento Informado - SubPrograma Reintegración).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7 (Proyecto de Intervención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8 (Proyecto de Intervención - SubPrograma Reintegración).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Según la fase en la que se encuentre el caso deben estar los  anexos correspondientes en los expedientes.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>(10).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Fa</w:t>
      </w:r>
      <w:r>
        <w:rPr>
          <w:rFonts w:cs="Arial Narrow"/>
          <w:b/>
          <w:bCs/>
          <w:sz w:val="18"/>
          <w:szCs w:val="18"/>
          <w:shd w:fill="auto" w:val="clear"/>
        </w:rPr>
        <w:t xml:space="preserve">se Intervención.: </w:t>
      </w:r>
      <w:r>
        <w:rPr>
          <w:rFonts w:cs="Arial Narrow"/>
          <w:sz w:val="18"/>
          <w:szCs w:val="18"/>
          <w:shd w:fill="auto" w:val="clear"/>
        </w:rPr>
        <w:t xml:space="preserve">Fase en la que se encuentra la Intervención.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Posibilidades: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RIESGO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(3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(15 meses, ampliable a 18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REINTEGRACIÓN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(6 meses, ampliable a 12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 mes).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 tras el cierre del caso en el ETF, y a los 12 meses desde el cese de la medida de protección).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T.P:</w:t>
      </w:r>
      <w:r>
        <w:rPr>
          <w:rFonts w:cs="Arial Narrow"/>
          <w:sz w:val="18"/>
          <w:szCs w:val="18"/>
        </w:rPr>
        <w:t xml:space="preserve"> Temporalización del Proyecto. Tiempo de intervención que se marca en el Proyecto de intervención para el tratamiento.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(12).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Finalidad / pronóstico</w:t>
      </w:r>
      <w:r>
        <w:rPr>
          <w:rFonts w:cs="Arial Narrow"/>
          <w:sz w:val="18"/>
          <w:szCs w:val="18"/>
        </w:rPr>
        <w:t xml:space="preserve">: 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- Fin u Objeto de la intervención.</w:t>
      </w:r>
      <w:r>
        <w:rPr>
          <w:rFonts w:cs="Arial Narrow"/>
          <w:b/>
          <w:bCs/>
          <w:sz w:val="18"/>
          <w:szCs w:val="18"/>
        </w:rPr>
        <w:t xml:space="preserve"> </w:t>
      </w:r>
      <w:r>
        <w:rPr>
          <w:rFonts w:cs="Arial Narrow"/>
          <w:b w:val="false"/>
          <w:bCs w:val="false"/>
          <w:sz w:val="18"/>
          <w:szCs w:val="18"/>
        </w:rPr>
        <w:t xml:space="preserve">Posibilidades </w:t>
      </w:r>
      <w:r>
        <w:rPr>
          <w:rFonts w:cs="Arial Narrow"/>
          <w:sz w:val="18"/>
          <w:szCs w:val="18"/>
        </w:rPr>
        <w:t>(no excluyentes):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Tratamiento para evitar separación (Derivado desde SS.SS.).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Tratamiento para evitar separación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Investigación-Intervención por desamparo provisional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Tratamiento para reunificación, recuperabilidad (Desde SPM).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Pronostico de la intervención.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Desfavorable.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Instrumentos Evaluación. </w:t>
      </w:r>
      <w:r>
        <w:rPr>
          <w:rFonts w:cs="Arial Narrow"/>
          <w:sz w:val="18"/>
          <w:szCs w:val="18"/>
        </w:rPr>
        <w:t xml:space="preserve">Instrumentos utilizados en la  Evaluación.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Entrevista.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 (Inventario de Crianza de Adultos y Adolescentes).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 (Evaluación de Competencias Parentales).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(Escala de Evaluación Familiar).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(Cuestionario de Capacidades y Dificultades).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Cuestionario de Satisfacción CSQ – 8.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Criterios G.R.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Escala CWBS.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Test Depresión.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Test de Personalidad.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Autoconcepto P-H.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Adaptación Socioemocional.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Activación Empática.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Achenbach.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Otros (especificar cuales).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s-ES"/>
        </w:rPr>
        <w:t xml:space="preserve">(14). Fecha Cierre / Motivo: </w:t>
      </w:r>
      <w:r>
        <w:rPr>
          <w:rFonts w:cs="Arial Narrow"/>
          <w:sz w:val="18"/>
          <w:szCs w:val="18"/>
          <w:lang w:val="es-ES"/>
        </w:rPr>
        <w:t xml:space="preserve">Fecha de cierre del caso por ETF y Motivo. </w:t>
      </w:r>
      <w:r>
        <w:rPr>
          <w:rFonts w:cs="Arial Narrow"/>
          <w:b w:val="false"/>
          <w:bCs w:val="false"/>
          <w:sz w:val="18"/>
          <w:szCs w:val="18"/>
          <w:lang w:val="es-ES"/>
        </w:rPr>
        <w:t>Posibilidades: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Consecución de Objetivos (Parcial o total).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consecución de Objetivos.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colaboración de la Familla.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Adopción de Medida Protectora.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Traslado de domicilio.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Mayoría de edad de los menores.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Una vez emitido el Anexo 5 (Derivación del ETF al SPM), no se debe cerrar el caso en ETF hasta que se adopte medida por la Comisión de Medidas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 .Nº de altas: </w:t>
      </w:r>
      <w:r>
        <w:rPr>
          <w:rFonts w:cs="Arial Narrow"/>
          <w:sz w:val="18"/>
          <w:szCs w:val="18"/>
        </w:rPr>
        <w:t>Número de casos nuevos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 .Nº de bajas: </w:t>
      </w:r>
      <w:r>
        <w:rPr>
          <w:rFonts w:cs="Arial Narrow"/>
          <w:sz w:val="18"/>
          <w:szCs w:val="18"/>
        </w:rPr>
        <w:t>Número de casos cerrados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 .Nº Total de casos: </w:t>
      </w:r>
      <w:r>
        <w:rPr>
          <w:rFonts w:cs="Arial Narrow"/>
          <w:sz w:val="18"/>
          <w:szCs w:val="18"/>
        </w:rPr>
        <w:t>Número total de casos que se están tratando en el mes. (incluidas las altas y la bajas del mes).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 .Nº Total de menores: </w:t>
      </w:r>
      <w:r>
        <w:rPr>
          <w:rFonts w:cs="Arial Narrow"/>
          <w:sz w:val="18"/>
          <w:szCs w:val="18"/>
        </w:rPr>
        <w:t>Número total de menores con los que trabaja el Equipo de ETF en el mes (incluidos/as los/as de  las altas y las bajas).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s-ES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Spacing">
    <w:name w:val="Document title (NoSpacing)"/>
    <w:basedOn w:val="NoSpacing"/>
    <w:qFormat/>
    <w:pPr>
      <w:outlineLvl w:val="0"/>
    </w:pPr>
  </w:style>
  <w:style w:type="paragraph" w:styleId="ETFRevision1NoSpacing">
    <w:name w:val="Section heading (NoSpacing)"/>
    <w:basedOn w:val="NoSpacing"/>
    <w:qFormat/>
    <w:pPr>
      <w:outlineLvl w:val="1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