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Anexo 12 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0"/>
        <w:rPr>
          <w:rFonts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81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FINALIZACIÓN DEL SUBPROGRAMA DE REINTEGRACIÓN</w:t>
      </w:r>
      <w:bookmarkEnd w:id="0"/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72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41"/>
        <w:gridCol w:w="1494"/>
        <w:gridCol w:w="1106"/>
        <w:gridCol w:w="454"/>
        <w:gridCol w:w="1597"/>
        <w:gridCol w:w="3080"/>
      </w:tblGrid>
      <w:tr>
        <w:trPr/>
        <w:tc>
          <w:tcPr>
            <w:tcW w:w="2835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EXPEDIENTE</w:t>
            </w:r>
          </w:p>
        </w:tc>
        <w:tc>
          <w:tcPr>
            <w:tcW w:w="6237" w:type="dxa"/>
            <w:gridSpan w:val="4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44" w:leader="none"/>
              </w:tabs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Número expediente.de {{numero}}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ab/>
              <w:t xml:space="preserve"/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Almería" w:displayText="Almería"/>
                  <w:listItem w:value="Cádiz" w:displayText="Cádiz"/>
                  <w:listItem w:value="Córdoba" w:displayText="Córdoba"/>
                  <w:listItem w:value="Granada" w:displayText="Granada"/>
                  <w:listItem w:value="Huelva" w:displayText="Huelva"/>
                  <w:listItem w:value="Jaén" w:displayText="Jaén"/>
                  <w:listItem w:value="Málaga" w:displayText="Málaga"/>
                  <w:listItem w:value="Sevilla" w:displayText="Sevilla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</w:tr>
      <w:tr>
        <w:trPr/>
        <w:tc>
          <w:tcPr>
            <w:tcW w:w="134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Equipo PTF</w:t>
            </w:r>
          </w:p>
        </w:tc>
        <w:tc>
          <w:tcPr>
            <w:tcW w:w="7731" w:type="dxa"/>
            <w:gridSpan w:val="5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{{equipo}}</w:t>
            </w:r>
          </w:p>
        </w:tc>
      </w:tr>
      <w:tr>
        <w:trPr/>
        <w:tc>
          <w:tcPr>
            <w:tcW w:w="134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inicio</w:t>
            </w:r>
          </w:p>
        </w:tc>
        <w:tc>
          <w:tcPr>
            <w:tcW w:w="2600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>d/mm/aa.</w:t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051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finalización</w:t>
            </w:r>
          </w:p>
        </w:tc>
        <w:tc>
          <w:tcPr>
            <w:tcW w:w="3080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{{fecha_documento}}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95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Equipo o recurso de procedencia de la familia:</w:t>
            </w:r>
          </w:p>
        </w:tc>
        <w:tc>
          <w:tcPr>
            <w:tcW w:w="4677" w:type="dxa"/>
            <w:gridSpan w:val="2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1. DATOS DE IDENTIFICACIÓN FAMILIAR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/>
      </w:pPr>
      <w:r>
        <w:rPr>
          <w:rFonts w:eastAsia="Calibri" w:cs="Calibri"/>
          <w:b/>
          <w:color w:val="017836"/>
          <w:kern w:val="0"/>
          <w:szCs w:val="20"/>
        </w:rPr>
        <w:t>Información de</w:t>
      </w:r>
      <w:r>
        <w:rPr>
          <w:rFonts w:eastAsia="Calibri" w:cs="Calibri"/>
          <w:b/>
          <w:bCs/>
          <w:color w:val="017836"/>
          <w:kern w:val="0"/>
          <w:szCs w:val="20"/>
        </w:rPr>
        <w:t xml:space="preserve"> contacto de la unidad familiar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6"/>
        <w:gridCol w:w="4489"/>
        <w:gridCol w:w="2032"/>
      </w:tblGrid>
      <w:tr>
        <w:trPr>
          <w:tblHeader/>
        </w:trPr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Apellidos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{{familia}}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Apellidos.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tlfn.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Nombre.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Apellidos.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tlfn.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Dirección</w:t>
            </w:r>
          </w:p>
        </w:tc>
        <w:tc>
          <w:tcPr>
            <w:tcW w:w="652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  <w:t>Personas menores de edad por las que la familia ingresó en el programa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2"/>
        <w:gridCol w:w="1528"/>
        <w:gridCol w:w="1986"/>
        <w:gridCol w:w="2551"/>
      </w:tblGrid>
      <w:tr>
        <w:trPr>
          <w:tblHeader/>
        </w:trPr>
        <w:tc>
          <w:tcPr>
            <w:tcW w:w="30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 y apellidos</w:t>
            </w:r>
          </w:p>
        </w:tc>
        <w:tc>
          <w:tcPr>
            <w:tcW w:w="152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de nacimiento</w:t>
            </w:r>
          </w:p>
        </w:tc>
        <w:tc>
          <w:tcPr>
            <w:tcW w:w="19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Nivel de escolarización</w:t>
            </w:r>
          </w:p>
        </w:tc>
        <w:tc>
          <w:tcPr>
            <w:tcW w:w="255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Centro educativo</w:t>
            </w:r>
          </w:p>
        </w:tc>
      </w:tr>
      <w:tr>
        <w:trPr/>
        <w:tc>
          <w:tcPr>
            <w:tcW w:w="30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{{#menores}}{{nombre}}</w:t>
            </w:r>
          </w:p>
        </w:tc>
        <w:tc>
          <w:tcPr>
            <w:tcW w:w="152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{{nacimiento}}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/>
            </w:r>
            <w:r/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eastAsia="Calibri" w:cs="Times New Roman"/>
                <w:color w:val="808080"/>
                <w:kern w:val="0"/>
                <w:sz w:val="22"/>
                <w:szCs w:val="22"/>
                <w:lang w:val="es-ES" w:eastAsia="es-ES" w:bidi="es-ES"/>
              </w:rPr>
            </w:pPr>
            <w:r>
              <w:rPr>
                <w:rFonts w:eastAsia="Calibri" w:cs="Times New Roman"/>
                <w:color w:val="808080"/>
                <w:kern w:val="0"/>
                <w:sz w:val="22"/>
                <w:szCs w:val="22"/>
                <w:lang w:val="es-ES" w:eastAsia="es-ES" w:bidi="es-ES"/>
              </w:rPr>
              <w:t xml:space="preserve"/>
            </w:r>
          </w:p>
        </w:tc>
        <w:tc>
          <w:tcPr>
            <w:tcW w:w="255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</w:r>
            <w:r>
              <w:t xml:space="preserve">{{/menores}}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2. MOTIVO DE LA FINALIZACIÓN DEL INTERVENCIÓN</w:t>
      </w:r>
    </w:p>
    <w:p>
      <w:r>
        <w:t xml:space="preserve">Motivo de finalización de la intervención: {{motivo}}</w:t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{{motivo_obj_total}} Finaliza la intervención a propuesta del/de la profesional con los objetivos satisfactoriamente cumplidos.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{{motivo_obj_parcial}} Finaliza la intervención a propuesta del/de la profesional con los objetivos parcialmente cumplidos.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{{motivo_sin_adherencia}} Finaliza la intervención a propuesta del/de la profesional sin los objetivos logrados y sin existencia de mejora por falta de adherencia a la intervención.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{{motivo_abandono}} La familia abandona la intervención por iniciativa propia.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{{motivo_traslado}} Finaliza la intervención por traslado familiar.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{{motivo_mayoria_edad}} Finaliza la intervención por mayoría de edad de los hijos/as.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{{motivo_otros}} Otros motivos de cierre: {{motivo_texto}}.</w:t>
      </w:r>
      <w:r>
        <w:rPr>
          <w:rFonts w:eastAsia="Calibri" w:cs="Arial" w:ascii="Arial" w:hAnsi="Arial"/>
          <w:kern w:val="0"/>
          <w:sz w:val="20"/>
          <w:szCs w:val="20"/>
        </w:rPr>
        <w:t xml:space="preserve"/>
      </w:r>
      <w:r>
        <w:rPr>
          <w:rFonts w:eastAsia="Calibri" w:cs="Arial" w:ascii="Arial" w:hAnsi="Arial"/>
          <w:color w:val="808080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kern w:val="0"/>
          <w:szCs w:val="20"/>
        </w:rPr>
      </w:pPr>
      <w:r>
        <w:rPr>
          <w:rFonts w:eastAsia="Calibri" w:cs="Arial" w:ascii="Arial" w:hAnsi="Arial"/>
          <w:kern w:val="0"/>
          <w:szCs w:val="20"/>
        </w:rPr>
      </w:r>
    </w:p>
    <w:tbl>
      <w:tblPr>
        <w:tblW w:w="920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9"/>
        <w:gridCol w:w="6660"/>
      </w:tblGrid>
      <w:tr>
        <w:trPr/>
        <w:tc>
          <w:tcPr>
            <w:tcW w:w="254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La familia es derivada a otro recurso</w:t>
            </w:r>
          </w:p>
        </w:tc>
        <w:tc>
          <w:tcPr>
            <w:tcW w:w="666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SÍ         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NO</w:t>
            </w:r>
          </w:p>
        </w:tc>
      </w:tr>
      <w:tr>
        <w:trPr>
          <w:trHeight w:val="2400" w:hRule="atLeast"/>
        </w:trPr>
        <w:tc>
          <w:tcPr>
            <w:tcW w:w="920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Si la respuesta es SÍ, especificar el recurso/servicio, motivo de la derivación y orientaciones para la próxima intervención:. {{derivacion_tras_cierre}}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/>
            </w:r>
          </w:p>
        </w:tc>
      </w:tr>
    </w:tbl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EVALUACIÓN DE LA INTERVENCIÓN 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Datos de la intervención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0"/>
        <w:gridCol w:w="4080"/>
      </w:tblGrid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Tiempo total de intervención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sesiones totales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sesiones con figuras parentales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sesiones con niños y adolescentes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>Valoración de la situación familiar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1"/>
        <w:gridCol w:w="1966"/>
        <w:gridCol w:w="1966"/>
        <w:gridCol w:w="196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Riesgo de desprotección: VALÓRAME</w:t>
            </w:r>
          </w:p>
        </w:tc>
      </w:tr>
      <w:tr>
        <w:trPr>
          <w:tblHeader/>
        </w:trPr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Valoración global de gravedad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1"/>
                <w:szCs w:val="24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1"/>
                <w:szCs w:val="24"/>
                <w:lang w:val="es-ES" w:eastAsia="es-ES" w:bidi="es-ES"/>
              </w:rPr>
              <w:t>Elija un elemento.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  <w:listItem w:value="" w:displayText=" 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1"/>
                <w:szCs w:val="24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1"/>
                <w:szCs w:val="24"/>
                <w:lang w:val="es-ES" w:eastAsia="es-ES" w:bidi="es-ES"/>
              </w:rPr>
              <w:t>Elija un elemento.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  <w:listItem w:value="" w:displayText=" 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Maltrato físico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Maltrato psicológico/emocional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Negligencia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Abandono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Violencia sexual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 xml:space="preserve">Incapacidad parental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control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>Maltrato prenatal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>Corrupción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Otras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0">
                  <w:listItem w:value="Elija un elemento." w:displayText="Elija un elemento."/>
                  <w:listItem w:value="Sin información" w:displayText="Sin información"/>
                  <w:listItem w:value="No existe" w:displayText="No existe"/>
                  <w:listItem w:value="Sospecha" w:displayText="Sospecha"/>
                  <w:listItem w:value="Riesgo leve" w:displayText="Riesgo leve"/>
                  <w:listItem w:value="Gravedad moderada" w:displayText="Gravedad moderada"/>
                  <w:listItem w:value="Gravedad elevada" w:displayText="Gravedad elevada"/>
                  <w:listItem w:value="Gravedad muy elevada" w:displayText="Gravedad muy elevada"/>
                </w:dropDownList>
              </w:sdtPr>
              <w:sdtContent>
                <w:r>
                  <w:rPr/>
                </w:r>
                <w:r>
                  <w:t>Elija un elemento.</w:t>
                </w:r>
              </w:sdtContent>
            </w:sdt>
          </w:p>
        </w:tc>
      </w:tr>
      <w:tr>
        <w:trPr>
          <w:trHeight w:val="750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Cs/>
          <w:color w:val="017836"/>
          <w:kern w:val="0"/>
        </w:rPr>
      </w:pPr>
      <w:r>
        <w:rPr>
          <w:rFonts w:eastAsia="Calibri" w:cs="Arial" w:ascii="Arial" w:hAnsi="Arial"/>
          <w:bCs/>
          <w:color w:val="017836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01"/>
        <w:gridCol w:w="1666"/>
        <w:gridCol w:w="1818"/>
        <w:gridCol w:w="1685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Actitudes y expectativas parentales inadecuadas AAPI-2.5</w:t>
            </w:r>
          </w:p>
        </w:tc>
      </w:tr>
      <w:tr>
        <w:trPr>
          <w:tblHeader/>
        </w:trPr>
        <w:tc>
          <w:tcPr>
            <w:tcW w:w="39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INICIAL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INTERMEDIA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FINAL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>Expectativas inadecuadas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>Falta de empatía hacia las necesidades infantiles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>Creencias sobre el uso y el valor del castigo corporal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>Roles invertidos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s-ES" w:eastAsia="es-ES" w:bidi="es-ES"/>
              </w:rPr>
              <w:t>Opresión de la autonomía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>
          <w:trHeight w:val="151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Funcionamiento familiar SCORE 15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Fortalezas y adaptación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Preocupación o angustia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Dificultad para comunicase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global funcionamiento familiar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>
          <w:trHeight w:val="89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Ajuste infantil y adolescente SDQ – Versión autoinformada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Síntomas emocionales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de conducta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Hiperactividad/desatención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con los iguales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Conducta prosocial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de dificultades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>
          <w:trHeight w:val="87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Ajuste infantil y adolescente SDQ – Versión informada por figuras parentales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Síntomas emocionales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de conducta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Hiperactividad/desatención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Problemas con los iguales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Conducta prosocial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de dificultades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>
          <w:trHeight w:val="87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Alianza profesional SOATIF – Versión para familias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Enganche proceso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Conexión emocional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Seguridad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Compartir propósito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alianza profesional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Alianza profesional SOATIF – Versión para profesionales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Enganche proceso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Conexión emocional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Seguridad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Compartir propósito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Puntuación total alianza terapéutica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  <w:r>
        <w:br w:type="page"/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18"/>
        <w:gridCol w:w="1609"/>
        <w:gridCol w:w="1610"/>
        <w:gridCol w:w="1933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Satisfacción con la intervención</w:t>
            </w:r>
          </w:p>
        </w:tc>
      </w:tr>
      <w:tr>
        <w:trPr>
          <w:tblHeader/>
        </w:trPr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INICIAL</w:t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INTERMEDIA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FINAL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Figuras parentales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Niños, niñas y adolescentes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Puntuación.</w:t>
            </w:r>
          </w:p>
        </w:tc>
      </w:tr>
      <w:tr>
        <w:trPr>
          <w:trHeight w:val="907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Descripción de los resultados obtenidos tras la intervención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: 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Descripción cualitativa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6"/>
        <w:gridCol w:w="6184"/>
      </w:tblGrid>
      <w:tr>
        <w:trPr>
          <w:trHeight w:val="1114" w:hRule="atLeast"/>
        </w:trPr>
        <w:tc>
          <w:tcPr>
            <w:tcW w:w="28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Evaluación complementaria</w:t>
            </w:r>
          </w:p>
        </w:tc>
        <w:tc>
          <w:tcPr>
            <w:tcW w:w="618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5"/>
        <w:gridCol w:w="6165"/>
      </w:tblGrid>
      <w:tr>
        <w:trPr>
          <w:trHeight w:val="1299" w:hRule="atLeast"/>
        </w:trPr>
        <w:tc>
          <w:tcPr>
            <w:tcW w:w="29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Otros: indicadores socioeconómicos, psicosociales, de salud, educativos… (especificar)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1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 xml:space="preserve">Especificar o describir otros indicadores que se consideren relevantes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2"/>
        <w:gridCol w:w="6238"/>
      </w:tblGrid>
      <w:tr>
        <w:trPr>
          <w:trHeight w:val="2305" w:hRule="atLeast"/>
        </w:trPr>
        <w:tc>
          <w:tcPr>
            <w:tcW w:w="28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Coordinación con otros servicios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23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Unidades de salud mental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de salud/hospitales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Atención Temprana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Centros/programas de atención a drogodependencia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educativos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Programa de ayudas económicas familiares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Programa de evaluación, diagnóstico y tratamiento a niños, niñas y adolescentes víctimas de violencia sexual en Andalucía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Servicio de protección de menores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Asociaciones/ONG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municipales de información a la mujer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Centros de valoración y orientación de personas con discapacidad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Valoración de la dependencia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Otro: {{coordinacion_recursos}}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/>
            </w:r>
            <w:r>
              <w:rPr>
                <w:rFonts w:eastAsia="Calibri" w:cs="Arial" w:ascii="Arial" w:hAnsi="Arial"/>
                <w:bCs/>
                <w:color w:val="808080"/>
                <w:kern w:val="0"/>
                <w:sz w:val="20"/>
                <w:szCs w:val="20"/>
                <w:lang w:val="es-ES" w:eastAsia="es-ES" w:bidi="es-ES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firstLine="567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sectPr>
          <w:headerReference w:type="default" r:id="rId24"/>
          <w:type w:val="nextPage"/>
          <w:pgSz w:w="11906" w:h="16838"/>
          <w:pgMar w:left="1418" w:right="1418" w:gutter="0" w:header="0" w:top="1134" w:footer="0" w:bottom="1418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outlineLvl w:val="1"/>
        <w:pStyle w:val="ETFRevision1tituloantesdetabla"/>
        <w:rPr/>
      </w:pPr>
      <w:r>
        <w:rPr/>
        <w:t>4. OBJETIVOS ABORDADOS EN LA INTERVENCIÓN</w:t>
      </w:r>
    </w:p>
    <w:p>
      <w:r>
        <w:t xml:space="preserve">Objetivos abordados: {{objetivos_abordados}}. Objetivos pendientes: {{objetivos_pendientes}}.</w:t>
      </w:r>
    </w:p>
    <w:p>
      <w:pPr>
        <w:sectPr>
          <w:headerReference w:type="default" r:id="rId25"/>
          <w:headerReference w:type="first" r:id="rId26"/>
          <w:type w:val="nextPage"/>
          <w:pgSz w:orient="landscape" w:w="16838" w:h="11906"/>
          <w:pgMar w:left="1418" w:right="1418" w:gutter="0" w:header="1135" w:top="1418" w:footer="0" w:bottom="1418"/>
          <w:pgNumType w:fmt="decimal"/>
          <w:formProt w:val="true"/>
          <w:textDirection w:val="lrTb"/>
          <w:docGrid w:type="default" w:linePitch="360" w:charSpace="0"/>
        </w:sectPr>
      </w:pP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45"/>
        <w:gridCol w:w="1475"/>
        <w:gridCol w:w="1613"/>
        <w:gridCol w:w="2918"/>
        <w:gridCol w:w="1128"/>
        <w:gridCol w:w="2764"/>
        <w:gridCol w:w="1359"/>
      </w:tblGrid>
      <w:tr>
        <w:trPr>
          <w:tblHeader/>
          <w:trHeight w:val="141" w:hRule="atLeast"/>
        </w:trPr>
        <w:tc>
          <w:tcPr>
            <w:tcW w:w="27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Objetivos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Consecución</w:t>
            </w:r>
          </w:p>
        </w:tc>
        <w:tc>
          <w:tcPr>
            <w:tcW w:w="16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Trabajado con</w:t>
            </w:r>
          </w:p>
        </w:tc>
        <w:tc>
          <w:tcPr>
            <w:tcW w:w="29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Actuaciones</w:t>
            </w:r>
          </w:p>
        </w:tc>
        <w:tc>
          <w:tcPr>
            <w:tcW w:w="52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Objetivos en proceso o no resueltas</w:t>
            </w:r>
          </w:p>
        </w:tc>
      </w:tr>
      <w:tr>
        <w:trPr/>
        <w:tc>
          <w:tcPr>
            <w:tcW w:w="27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4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6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Recogido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PIF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Ayuda requerida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s-ES" w:eastAsia="es-ES" w:bidi="es-ES"/>
              </w:rPr>
              <w:t>Derivación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(RE1) Facilitar las condiciones necesarias para que se produzca la reunificación contando con la implicación de todos los agentes, entidades y servicios relacionados.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(RE2) Reducir y/o eliminar las causas y problemáticas que motivaron la medida de protección para garantizar un entorno familiar seguro, protector y sin violencia.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(RE3) Adquirir y fortalecer las competencias necesarias para un ejercicio positivo y responsable de la parentalidad de las personas progenitoras o guardadoras que ejercerán el rol parental.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(RE4) Promover, mejorar y recuperar el ajuste personal y desarrollo saludable de las personas menores de edad.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(RE5) Facilitar el proceso de transición para garantizar la adaptación de la persona menor de edad en el medio familiar, educativo y social en el que se va a integrar.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s-ES" w:eastAsia="es-ES" w:bidi="es-ES"/>
              </w:rPr>
              <w:t>Otro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s-ES" w:eastAsia="es-ES" w:bidi="es-ES"/>
              </w:rPr>
              <w:t xml:space="preserve">: </w:t>
            </w:r>
            <w:r>
              <w:rPr>
                <w:rStyle w:val="PlaceholderText"/>
                <w:rFonts w:eastAsia="Calibri" w:cs="Arial" w:ascii="Arial" w:hAnsi="Arial"/>
                <w:kern w:val="0"/>
                <w:sz w:val="18"/>
                <w:szCs w:val="18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>Elija.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s-ES" w:eastAsia="es-ES" w:bidi="es-ES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Haga clic o pulse aquí para escribir texto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s-ES" w:eastAsia="es-ES" w:bidi="es-ES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Indicar resurso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.</w:t>
            </w:r>
          </w:p>
        </w:tc>
      </w:tr>
    </w:tbl>
    <w:p>
      <w:pPr>
        <w:sectPr>
          <w:type w:val="continuous"/>
          <w:pgSz w:orient="landscape" w:w="16838" w:h="11906"/>
          <w:pgMar w:left="1418" w:right="1418" w:gutter="0" w:header="1135" w:top="1418" w:footer="0" w:bottom="141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/>
      </w:pPr>
      <w:r>
        <w:rPr/>
      </w:r>
    </w:p>
    <w:sectPr>
      <w:headerReference w:type="default" r:id="rId51"/>
      <w:type w:val="nextPage"/>
      <w:pgSz w:w="11906" w:h="16838"/>
      <w:pgMar w:left="1701" w:right="1701" w:gutter="0" w:header="708" w:top="1134" w:footer="0" w:bottom="1134"/>
      <w:pgNumType w:fmt="decimal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Palatino Linotype">
    <w:charset w:val="01" w:characterSet="utf-8"/>
    <w:family w:val="roman"/>
    <w:pitch w:val="variable"/>
  </w:font>
  <w:font w:name="Dutch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MS Gothic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695" distB="229235" distL="114300" distR="114300" simplePos="0" relativeHeight="14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39750" cy="665480"/>
              <wp:effectExtent l="0" t="0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564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401.95pt;margin-top:17.85pt;width:42.45pt;height:52.35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5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695" distB="229235" distL="114300" distR="114300" simplePos="0" relativeHeight="18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39750" cy="665480"/>
              <wp:effectExtent l="0" t="0" r="0" b="0"/>
              <wp:wrapTopAndBottom/>
              <wp:docPr id="4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564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648.55pt;margin-top:17.85pt;width:42.45pt;height:52.35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7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060" distB="226060" distL="114300" distR="120650" simplePos="0" relativeHeight="3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45pt;height:52.4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8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bullet"/>
      <w:lvlText w:val="›"/>
      <w:lvlJc w:val="start"/>
      <w:pPr>
        <w:tabs>
          <w:tab w:val="num" w:pos="0"/>
        </w:tabs>
        <w:ind w:start="227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0"/>
        </w:tabs>
        <w:ind w:start="494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907" w:hanging="453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upperRoman"/>
      <w:lvlText w:val="%1."/>
      <w:lvlJc w:val="start"/>
      <w:pPr>
        <w:tabs>
          <w:tab w:val="num" w:pos="0"/>
        </w:tabs>
        <w:ind w:start="437" w:hanging="360"/>
      </w:pPr>
    </w:lvl>
    <w:lvl w:ilvl="1">
      <w:start w:val="1"/>
      <w:numFmt w:val="lowerRoman"/>
      <w:lvlText w:val="%1.%2."/>
      <w:lvlJc w:val="start"/>
      <w:pPr>
        <w:tabs>
          <w:tab w:val="num" w:pos="0"/>
        </w:tabs>
        <w:ind w:start="869" w:hanging="432"/>
      </w:pPr>
    </w:lvl>
    <w:lvl w:ilvl="2">
      <w:start w:val="1"/>
      <w:numFmt w:val="lowerRoman"/>
      <w:lvlText w:val="%1.%2.%3."/>
      <w:lvlJc w:val="start"/>
      <w:pPr>
        <w:tabs>
          <w:tab w:val="num" w:pos="0"/>
        </w:tabs>
        <w:ind w:start="1301" w:hanging="504"/>
      </w:pPr>
    </w:lvl>
    <w:lvl w:ilvl="3">
      <w:start w:val="1"/>
      <w:numFmt w:val="lowerRoman"/>
      <w:lvlText w:val="%1.%2.%3.%4."/>
      <w:lvlJc w:val="start"/>
      <w:pPr>
        <w:tabs>
          <w:tab w:val="num" w:pos="0"/>
        </w:tabs>
        <w:ind w:start="1805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309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813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317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821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97" w:hanging="1440"/>
      </w:pPr>
    </w:lvl>
  </w:abstractNum>
  <w:abstractNum w:abstractNumId="12">
    <w:lvl w:ilvl="0">
      <w:start w:val="1"/>
      <w:numFmt w:val="bullet"/>
      <w:lvlText w:val="–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2"/>
        <w:szCs w:val="22"/>
        <w:lang w:val="es-ES" w:eastAsia="es-ES" w:bidi="es-ES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Noto Sans Arabic UI"/>
      <w:color w:val="auto"/>
      <w:kern w:val="2"/>
      <w:sz w:val="22"/>
      <w:szCs w:val="22"/>
      <w:lang w:val="es-ES" w:eastAsia="es-ES" w:bidi="es-ES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Noto Sans Arabic UI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Noto Sans Arabic UI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Noto Sans Arabic UI"/>
      <w:color w:val="2F5496"/>
    </w:rPr>
  </w:style>
  <w:style w:type="character" w:styleId="Ttulo6Car">
    <w:name w:val="Título 6 Car"/>
    <w:basedOn w:val="DefaultParagraphFont"/>
    <w:qFormat/>
    <w:rPr>
      <w:rFonts w:eastAsia="Calibri" w:cs="Noto Sans Arabic UI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Noto Sans Arabic UI"/>
      <w:color w:val="595959"/>
    </w:rPr>
  </w:style>
  <w:style w:type="character" w:styleId="Ttulo8Car">
    <w:name w:val="Título 8 Car"/>
    <w:basedOn w:val="DefaultParagraphFont"/>
    <w:qFormat/>
    <w:rPr>
      <w:rFonts w:eastAsia="Calibri" w:cs="Noto Sans Arabic UI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Noto Sans Arabic UI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ipervnculo1">
    <w:name w:val="Hipervínculo1"/>
    <w:basedOn w:val="DefaultParagraphFont"/>
    <w:qFormat/>
    <w:rPr>
      <w:color w:val="6B9F25"/>
      <w:u w:val="single"/>
    </w:rPr>
  </w:style>
  <w:style w:type="character" w:styleId="Mencinsinresolver1">
    <w:name w:val="Mención sin resolver1"/>
    <w:basedOn w:val="DefaultParagraphFont"/>
    <w:qFormat/>
    <w:rPr>
      <w:color w:val="605E5C"/>
      <w:shd w:fill="E1DFDD" w:val="clear"/>
    </w:rPr>
  </w:style>
  <w:style w:type="character" w:styleId="PageNumber">
    <w:name w:val="page number"/>
    <w:basedOn w:val="DefaultParagraphFont"/>
    <w:qFormat/>
    <w:rPr/>
  </w:style>
  <w:style w:type="character" w:styleId="AsuntodelcomentarioCar">
    <w:name w:val="Asunto del comentario Car"/>
    <w:basedOn w:val="TextocomentarioCar"/>
    <w:qFormat/>
    <w:rPr>
      <w:rFonts w:ascii="Arial" w:hAnsi="Arial" w:eastAsia="Arial" w:cs="Mangal"/>
      <w:b/>
      <w:bCs/>
      <w:kern w:val="2"/>
      <w:sz w:val="20"/>
      <w:szCs w:val="20"/>
      <w:lang w:eastAsia="es-ES" w:bidi="es-ES" w:val="es-ES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ui-provider">
    <w:name w:val="ui-provider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FORM">
    <w:name w:val="FORM"/>
    <w:basedOn w:val="DefaultParagraphFont"/>
    <w:qFormat/>
    <w:rPr>
      <w:rFonts w:ascii="Arial" w:hAnsi="Arial"/>
      <w:color w:val="auto"/>
      <w:sz w:val="20"/>
    </w:rPr>
  </w:style>
  <w:style w:type="character" w:styleId="Estilo1">
    <w:name w:val="Estilo1"/>
    <w:basedOn w:val="DefaultParagraphFont"/>
    <w:qFormat/>
    <w:rPr>
      <w:rFonts w:ascii="Arial" w:hAnsi="Arial"/>
      <w:b/>
      <w:color w:val="017836"/>
      <w:sz w:val="20"/>
    </w:rPr>
  </w:style>
  <w:style w:type="character" w:styleId="Estilo2">
    <w:name w:val="Estilo2"/>
    <w:basedOn w:val="DefaultParagraphFont"/>
    <w:qFormat/>
    <w:rPr>
      <w:color w:val="017836"/>
    </w:rPr>
  </w:style>
  <w:style w:type="character" w:styleId="Estilo3">
    <w:name w:val="Estilo3"/>
    <w:basedOn w:val="DefaultParagraphFont"/>
    <w:qFormat/>
    <w:rPr>
      <w:sz w:val="18"/>
    </w:rPr>
  </w:style>
  <w:style w:type="character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character" w:styleId="TextoindependienteCar">
    <w:name w:val="Texto independiente Car"/>
    <w:basedOn w:val="DefaultParagraphFont"/>
    <w:qFormat/>
    <w:rPr>
      <w:rFonts w:ascii="Arial" w:hAnsi="Arial" w:eastAsia="Calibri"/>
      <w:sz w:val="20"/>
      <w:szCs w:val="24"/>
    </w:rPr>
  </w:style>
  <w:style w:type="character" w:styleId="AsuntodelcomentarioCar1">
    <w:name w:val="Asunto del comentario Car1"/>
    <w:basedOn w:val="TextocomentarioCar"/>
    <w:qFormat/>
    <w:rPr>
      <w:rFonts w:ascii="Arial" w:hAnsi="Arial" w:eastAsia="Arial" w:cs="Mangal"/>
      <w:b/>
      <w:bCs/>
      <w:sz w:val="20"/>
      <w:szCs w:val="20"/>
      <w:lang w:eastAsia="es-ES" w:bidi="es-ES" w:val="es-ES"/>
    </w:rPr>
  </w:style>
  <w:style w:type="character" w:styleId="TextodegloboCar1">
    <w:name w:val="Texto de globo Car1"/>
    <w:basedOn w:val="DefaultParagraphFont"/>
    <w:qFormat/>
    <w:rPr>
      <w:rFonts w:ascii="Segoe UI" w:hAnsi="Segoe UI" w:cs="Segoe UI"/>
      <w:sz w:val="18"/>
      <w:szCs w:val="18"/>
    </w:rPr>
  </w:style>
  <w:style w:type="character" w:styleId="TextonotaalfinalCar1">
    <w:name w:val="Texto nota al final Car1"/>
    <w:basedOn w:val="DefaultParagraphFont"/>
    <w:qFormat/>
    <w:rPr>
      <w:sz w:val="20"/>
      <w:szCs w:val="20"/>
    </w:rPr>
  </w:style>
  <w:style w:type="character" w:styleId="anchor-text">
    <w:name w:val="anchor-text"/>
    <w:basedOn w:val="DefaultParagraphFont"/>
    <w:qFormat/>
    <w:rPr/>
  </w:style>
  <w:style w:type="character" w:styleId="Hipervnculovisitado1">
    <w:name w:val="Hipervínculo visitado1"/>
    <w:basedOn w:val="DefaultParagraphFont"/>
    <w:qFormat/>
    <w:rPr>
      <w:color w:val="96607D"/>
      <w:u w:val="single"/>
    </w:rPr>
  </w:style>
  <w:style w:type="character" w:styleId="Hipervnculovisitado2">
    <w:name w:val="Hipervínculo visitado2"/>
    <w:basedOn w:val="DefaultParagraphFont"/>
    <w:qFormat/>
    <w:rPr>
      <w:color w:val="BA6906"/>
      <w:u w:val="single"/>
    </w:rPr>
  </w:style>
  <w:style w:type="character" w:styleId="Mencinsinresolver2">
    <w:name w:val="Mención sin resolver2"/>
    <w:basedOn w:val="DefaultParagraphFont"/>
    <w:qFormat/>
    <w:rPr>
      <w:color w:val="605E5C"/>
      <w:shd w:fill="E1DFDD" w:val="clear"/>
    </w:rPr>
  </w:style>
  <w:style w:type="character" w:styleId="Normal1">
    <w:name w:val="Normal1"/>
    <w:basedOn w:val="DefaultParagraphFont"/>
    <w:qFormat/>
    <w:rPr>
      <w:rFonts w:ascii="Arial" w:hAnsi="Arial"/>
      <w:b w:val="false"/>
      <w:color w:val="auto"/>
      <w:sz w:val="20"/>
    </w:rPr>
  </w:style>
  <w:style w:type="character" w:styleId="Mencinsinresolver3">
    <w:name w:val="Mención sin resolver3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Mencinsinresolver4">
    <w:name w:val="Mención sin resolver4"/>
    <w:basedOn w:val="DefaultParagraphFont"/>
    <w:qFormat/>
    <w:rPr>
      <w:color w:val="605E5C"/>
      <w:shd w:fill="E1DFDD" w:val="clear"/>
    </w:rPr>
  </w:style>
  <w:style w:type="character" w:styleId="Mencinsinresolver5">
    <w:name w:val="Mención sin resolver5"/>
    <w:basedOn w:val="DefaultParagraphFont"/>
    <w:qFormat/>
    <w:rPr>
      <w:color w:val="605E5C"/>
      <w:shd w:fill="E1DFDD" w:val="clear"/>
    </w:rPr>
  </w:style>
  <w:style w:type="character" w:styleId="anexoname">
    <w:name w:val="anexo name"/>
    <w:basedOn w:val="DefaultParagraphFont"/>
    <w:qFormat/>
    <w:rPr>
      <w:rFonts w:ascii="Calibri" w:hAnsi="Calibri"/>
      <w:b/>
      <w:bCs/>
      <w:i w:val="false"/>
      <w:caps/>
      <w:strike w:val="false"/>
      <w:dstrike w:val="false"/>
      <w:vanish w:val="false"/>
      <w:color w:val="FFFFFF"/>
      <w:position w:val="0"/>
      <w:sz w:val="28"/>
      <w:szCs w:val="28"/>
      <w:shd w:fill="3D9349" w:val="clear"/>
      <w:vertAlign w:val="baseline"/>
    </w:rPr>
  </w:style>
  <w:style w:type="character" w:styleId="TitulilloCar">
    <w:name w:val="Titulillo Car"/>
    <w:basedOn w:val="DefaultParagraphFont"/>
    <w:qFormat/>
    <w:rPr>
      <w:rFonts w:ascii="Calibri" w:hAnsi="Calibri" w:eastAsia="SimSun" w:cs="Calibri (Cuerpo)"/>
      <w:b/>
      <w:bCs/>
      <w:caps/>
      <w:kern w:val="2"/>
      <w:sz w:val="24"/>
      <w:szCs w:val="24"/>
      <w:lang w:eastAsia="es-ES" w:bidi="es-ES" w:val="es-ES"/>
    </w:rPr>
  </w:style>
  <w:style w:type="character" w:styleId="TextoBasicoNuevo-1Car">
    <w:name w:val="TextoBasicoNuevo-1 Car"/>
    <w:basedOn w:val="DefaultParagraphFont"/>
    <w:qFormat/>
    <w:rPr>
      <w:kern w:val="0"/>
    </w:rPr>
  </w:style>
  <w:style w:type="character" w:styleId="TextoBasicodentrodeTabla-ESTRECHOCar">
    <w:name w:val="TextoBasico dentro de Tabla - ESTRECHO Car"/>
    <w:basedOn w:val="TextoBasicoNuevo-1Car"/>
    <w:qFormat/>
    <w:rPr>
      <w:kern w:val="0"/>
      <w:sz w:val="20"/>
    </w:rPr>
  </w:style>
  <w:style w:type="character" w:styleId="TextoBasicodentrodeTabla-NORMALCar">
    <w:name w:val="TextoBasico dentro de Tabla - NORMAL Car"/>
    <w:basedOn w:val="TextoBasicoNuevo-1Car"/>
    <w:qFormat/>
    <w:rPr>
      <w:kern w:val="0"/>
      <w:sz w:val="21"/>
      <w:szCs w:val="21"/>
    </w:rPr>
  </w:style>
  <w:style w:type="character" w:styleId="numeroGranTitulo">
    <w:name w:val="numero Gran Titulo"/>
    <w:basedOn w:val="DefaultParagraphFont"/>
    <w:qFormat/>
    <w:rPr>
      <w:rFonts w:cs="Calibri"/>
      <w:color w:val="72B740"/>
      <w:sz w:val="120"/>
      <w:szCs w:val="120"/>
    </w:rPr>
  </w:style>
  <w:style w:type="character" w:styleId="NUMERO31">
    <w:name w:val="NUMERO 3.1"/>
    <w:basedOn w:val="DefaultParagraphFont"/>
    <w:qFormat/>
    <w:rPr>
      <w:color w:val="016932"/>
      <w:sz w:val="96"/>
      <w:szCs w:val="96"/>
    </w:rPr>
  </w:style>
  <w:style w:type="character" w:styleId="TDC1Car">
    <w:name w:val="TDC 1 Car"/>
    <w:basedOn w:val="DefaultParagraphFont"/>
    <w:qFormat/>
    <w:rPr>
      <w:rFonts w:cs="Arial"/>
      <w:b/>
      <w:bCs/>
      <w:caps/>
      <w:color w:val="3D9349"/>
      <w:kern w:val="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AsuntodelcomentarioCar2">
    <w:name w:val="Asunto del comentario Car2"/>
    <w:basedOn w:val="TextocomentarioCar"/>
    <w:qFormat/>
    <w:rPr>
      <w:b/>
      <w:bCs/>
      <w:sz w:val="20"/>
      <w:szCs w:val="20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>
      <w:rFonts w:ascii="Arial" w:hAnsi="Arial" w:eastAsia="Calibri"/>
      <w:sz w:val="20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40" w:before="0" w:after="0"/>
    </w:pPr>
    <w:rPr>
      <w:rFonts w:ascii="Arial" w:hAnsi="Arial" w:eastAsia="Calibri" w:cs="Arial"/>
      <w:sz w:val="20"/>
      <w:szCs w:val="24"/>
    </w:rPr>
  </w:style>
  <w:style w:type="paragraph" w:styleId="caption1">
    <w:name w:val="caption1"/>
    <w:basedOn w:val="Normal"/>
    <w:qFormat/>
    <w:pPr>
      <w:suppressLineNumbers/>
      <w:suppressAutoHyphens w:val="true"/>
      <w:spacing w:lineRule="auto" w:line="240" w:before="120" w:after="120"/>
    </w:pPr>
    <w:rPr>
      <w:rFonts w:ascii="Arial" w:hAnsi="Arial" w:eastAsia="Calibri"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>
      <w:suppressAutoHyphens w:val="true"/>
      <w:spacing w:lineRule="auto" w:line="240" w:before="0" w:after="0"/>
    </w:pPr>
    <w:rPr>
      <w:rFonts w:ascii="Arial" w:hAnsi="Arial" w:eastAsia="Calibri"/>
      <w:sz w:val="20"/>
      <w:szCs w:val="24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es-ES" w:bidi="es-ES" w:val="es-ES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MDPI31text">
    <w:name w:val="MDPI_3.1_text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lineRule="atLeast" w:line="260" w:before="0" w:after="0"/>
      <w:ind w:firstLine="425" w:start="0" w:end="0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2"/>
      <w:lang w:val="es-ES" w:eastAsia="es-ES" w:bidi="es-ES"/>
    </w:rPr>
  </w:style>
  <w:style w:type="paragraph" w:styleId="GranTitulo">
    <w:name w:val="Gran Titulo"/>
    <w:basedOn w:val="Normal"/>
    <w:qFormat/>
    <w:pPr>
      <w:spacing w:lineRule="auto" w:line="240" w:before="0" w:after="0"/>
      <w:ind w:hanging="0" w:start="0" w:end="-46"/>
    </w:pPr>
    <w:rPr>
      <w:rFonts w:cs="Calibri"/>
      <w:b/>
      <w:bCs/>
      <w:color w:val="FFFFFF"/>
      <w:kern w:val="0"/>
      <w:sz w:val="72"/>
      <w:szCs w:val="72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SimSun" w:cs="Arial Unicode MS"/>
      <w:color w:val="auto"/>
      <w:kern w:val="2"/>
      <w:sz w:val="24"/>
      <w:szCs w:val="24"/>
      <w:lang w:val="es-ES" w:eastAsia="es-ES" w:bidi="es-ES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40" w:before="0" w:after="0"/>
    </w:pPr>
    <w:rPr>
      <w:rFonts w:ascii="Liberation Serif" w:hAnsi="Liberation Serif" w:eastAsia="NSimSun" w:cs="Lucida Sans"/>
      <w:sz w:val="20"/>
      <w:szCs w:val="24"/>
      <w:lang w:eastAsia="es-ES" w:bidi="es-ES" w:val="es-ES"/>
    </w:rPr>
  </w:style>
  <w:style w:type="paragraph" w:styleId="NormalWeb">
    <w:name w:val="Normal (Web)"/>
    <w:basedOn w:val="Standard"/>
    <w:qFormat/>
    <w:pPr>
      <w:spacing w:before="280" w:after="119"/>
    </w:pPr>
    <w:rPr/>
  </w:style>
  <w:style w:type="paragraph" w:styleId="TtuloTDC1">
    <w:name w:val="Título TDC1"/>
    <w:basedOn w:val="Heading1"/>
    <w:next w:val="Normal"/>
    <w:qFormat/>
    <w:pPr>
      <w:spacing w:lineRule="auto" w:line="276" w:before="480" w:after="0"/>
      <w:outlineLvl w:val="9"/>
    </w:pPr>
    <w:rPr>
      <w:b/>
      <w:bCs/>
      <w:kern w:val="0"/>
      <w:sz w:val="24"/>
      <w:szCs w:val="28"/>
      <w:lang w:eastAsia="es-ES" w:val="es-ES"/>
    </w:rPr>
  </w:style>
  <w:style w:type="paragraph" w:styleId="TOC1">
    <w:name w:val="toc 1"/>
    <w:basedOn w:val="Normal"/>
    <w:next w:val="Normal"/>
    <w:pPr>
      <w:tabs>
        <w:tab w:val="clear" w:pos="708"/>
        <w:tab w:val="right" w:pos="9072" w:leader="dot"/>
      </w:tabs>
      <w:spacing w:lineRule="auto" w:line="240" w:before="360" w:after="120"/>
      <w:ind w:hanging="425" w:start="425" w:end="-176"/>
    </w:pPr>
    <w:rPr>
      <w:rFonts w:cs="Arial"/>
      <w:b/>
      <w:bCs/>
      <w:caps/>
      <w:color w:val="3D9349"/>
      <w:kern w:val="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right" w:pos="9072" w:leader="dot"/>
      </w:tabs>
      <w:spacing w:lineRule="auto" w:line="240" w:before="0" w:after="80"/>
      <w:ind w:hanging="0" w:start="284" w:end="-176"/>
    </w:pPr>
    <w:rPr>
      <w:rFonts w:ascii="Calibri" w:hAnsi="Calibri" w:cs="Arial"/>
      <w:kern w:val="0"/>
      <w:sz w:val="21"/>
      <w:szCs w:val="21"/>
    </w:rPr>
  </w:style>
  <w:style w:type="paragraph" w:styleId="TOC3">
    <w:name w:val="toc 3"/>
    <w:basedOn w:val="Normal"/>
    <w:next w:val="Normal"/>
    <w:pPr>
      <w:numPr>
        <w:ilvl w:val="0"/>
        <w:numId w:val="4"/>
      </w:numPr>
      <w:tabs>
        <w:tab w:val="clear" w:pos="708"/>
        <w:tab w:val="right" w:pos="9746" w:leader="dot"/>
      </w:tabs>
      <w:spacing w:lineRule="auto" w:line="240" w:before="0" w:after="0"/>
      <w:ind w:hanging="0" w:start="940" w:end="107"/>
    </w:pPr>
    <w:rPr>
      <w:rFonts w:ascii="Arial" w:hAnsi="Arial" w:cs="Arial"/>
      <w:b/>
      <w:bCs/>
      <w:kern w:val="0"/>
      <w:sz w:val="18"/>
      <w:szCs w:val="18"/>
    </w:rPr>
  </w:style>
  <w:style w:type="paragraph" w:styleId="TDC41">
    <w:name w:val="TDC 41"/>
    <w:basedOn w:val="Normal"/>
    <w:next w:val="Normal"/>
    <w:autoRedefine/>
    <w:qFormat/>
    <w:pPr>
      <w:tabs>
        <w:tab w:val="clear" w:pos="708"/>
        <w:tab w:val="right" w:pos="9736" w:leader="dot"/>
      </w:tabs>
      <w:spacing w:before="0" w:after="0"/>
      <w:ind w:hanging="0" w:start="0" w:end="-35"/>
    </w:pPr>
    <w:rPr>
      <w:rFonts w:cs="Calibri"/>
      <w:kern w:val="0"/>
      <w:sz w:val="18"/>
      <w:szCs w:val="18"/>
    </w:rPr>
  </w:style>
  <w:style w:type="paragraph" w:styleId="TDC51">
    <w:name w:val="TDC 51"/>
    <w:basedOn w:val="Normal"/>
    <w:next w:val="Normal"/>
    <w:autoRedefine/>
    <w:qFormat/>
    <w:pPr>
      <w:numPr>
        <w:ilvl w:val="0"/>
        <w:numId w:val="12"/>
      </w:numPr>
      <w:tabs>
        <w:tab w:val="clear" w:pos="708"/>
        <w:tab w:val="right" w:pos="9060" w:leader="dot"/>
      </w:tabs>
      <w:spacing w:before="0" w:after="0"/>
      <w:ind w:hanging="0" w:start="709" w:end="0"/>
    </w:pPr>
    <w:rPr>
      <w:rFonts w:cs="Calibri"/>
      <w:kern w:val="0"/>
      <w:sz w:val="21"/>
      <w:szCs w:val="21"/>
      <w:lang w:bidi="es-ES" w:val="es-ES"/>
    </w:rPr>
  </w:style>
  <w:style w:type="paragraph" w:styleId="TDC61">
    <w:name w:val="TDC 61"/>
    <w:basedOn w:val="Normal"/>
    <w:next w:val="Normal"/>
    <w:autoRedefine/>
    <w:qFormat/>
    <w:pPr>
      <w:tabs>
        <w:tab w:val="clear" w:pos="708"/>
        <w:tab w:val="right" w:pos="9060" w:leader="dot"/>
      </w:tabs>
      <w:spacing w:before="0" w:after="0"/>
      <w:ind w:hanging="0" w:start="1100" w:end="0"/>
    </w:pPr>
    <w:rPr>
      <w:rFonts w:cs="Calibri"/>
      <w:kern w:val="0"/>
      <w:sz w:val="18"/>
      <w:szCs w:val="18"/>
    </w:rPr>
  </w:style>
  <w:style w:type="paragraph" w:styleId="TDC71">
    <w:name w:val="TDC 71"/>
    <w:basedOn w:val="Normal"/>
    <w:next w:val="Normal"/>
    <w:autoRedefine/>
    <w:qFormat/>
    <w:pPr>
      <w:spacing w:before="0" w:after="0"/>
      <w:ind w:hanging="0" w:start="1320" w:end="0"/>
    </w:pPr>
    <w:rPr>
      <w:rFonts w:cs="Calibri"/>
      <w:kern w:val="0"/>
      <w:sz w:val="18"/>
      <w:szCs w:val="18"/>
    </w:rPr>
  </w:style>
  <w:style w:type="paragraph" w:styleId="TDC81">
    <w:name w:val="TDC 81"/>
    <w:basedOn w:val="Normal"/>
    <w:next w:val="Normal"/>
    <w:autoRedefine/>
    <w:qFormat/>
    <w:pPr>
      <w:spacing w:before="0" w:after="0"/>
      <w:ind w:hanging="0" w:start="1540" w:end="0"/>
    </w:pPr>
    <w:rPr>
      <w:rFonts w:cs="Calibri"/>
      <w:kern w:val="0"/>
      <w:sz w:val="18"/>
      <w:szCs w:val="18"/>
    </w:rPr>
  </w:style>
  <w:style w:type="paragraph" w:styleId="TDC91">
    <w:name w:val="TDC 91"/>
    <w:basedOn w:val="Normal"/>
    <w:next w:val="Normal"/>
    <w:autoRedefine/>
    <w:qFormat/>
    <w:pPr>
      <w:spacing w:before="0" w:after="0"/>
      <w:ind w:hanging="0" w:start="1760" w:end="0"/>
    </w:pPr>
    <w:rPr>
      <w:rFonts w:cs="Calibri"/>
      <w:kern w:val="0"/>
      <w:sz w:val="18"/>
      <w:szCs w:val="18"/>
    </w:rPr>
  </w:style>
  <w:style w:type="paragraph" w:styleId="Revision">
    <w:name w:val="Revision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 w:cs="Noto Sans Arabic UI"/>
      <w:color w:val="auto"/>
      <w:kern w:val="0"/>
      <w:sz w:val="22"/>
      <w:szCs w:val="22"/>
      <w:lang w:val="es-ES" w:eastAsia="es-ES" w:bidi="es-ES"/>
    </w:rPr>
  </w:style>
  <w:style w:type="paragraph" w:styleId="Asuntodelcomentario1">
    <w:name w:val="Asunto del comentario1"/>
    <w:basedOn w:val="CommentText"/>
    <w:next w:val="CommentText"/>
    <w:qFormat/>
    <w:pPr>
      <w:suppressAutoHyphens w:val="true"/>
      <w:spacing w:before="0" w:after="0"/>
    </w:pPr>
    <w:rPr>
      <w:b/>
      <w:bCs/>
    </w:rPr>
  </w:style>
  <w:style w:type="paragraph" w:styleId="BalloonText">
    <w:name w:val="Balloon Text"/>
    <w:basedOn w:val="Normal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uppressAutoHyphens w:val="true"/>
      <w:spacing w:lineRule="auto" w:line="240" w:before="0" w:after="0"/>
    </w:pPr>
    <w:rPr>
      <w:sz w:val="20"/>
      <w:szCs w:val="20"/>
    </w:rPr>
  </w:style>
  <w:style w:type="paragraph" w:styleId="Textbody">
    <w:name w:val="Text body"/>
    <w:basedOn w:val="Standard"/>
    <w:qFormat/>
    <w:pPr>
      <w:jc w:val="both"/>
    </w:pPr>
    <w:rPr>
      <w:rFonts w:ascii="Dutch" w:hAnsi="Dutch" w:eastAsia="Times New Roman" w:cs="Times New Roman"/>
      <w:kern w:val="2"/>
      <w:szCs w:val="20"/>
      <w:lang w:bidi="es-ES" w:val="es-ES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ascii="Helvetica" w:hAnsi="Helvetica" w:eastAsia="Times New Roman" w:cs="Times New Roman"/>
      <w:color w:val="141413"/>
      <w:kern w:val="0"/>
      <w:sz w:val="21"/>
      <w:szCs w:val="21"/>
      <w:lang w:eastAsia="es-ES" w:val="es-ES"/>
    </w:rPr>
  </w:style>
  <w:style w:type="paragraph" w:styleId="Titulo-1">
    <w:name w:val="Titulo-1"/>
    <w:basedOn w:val="Normal"/>
    <w:qFormat/>
    <w:pPr>
      <w:suppressAutoHyphens w:val="true"/>
      <w:spacing w:lineRule="exact" w:line="440" w:before="0" w:after="360"/>
    </w:pPr>
    <w:rPr>
      <w:rFonts w:eastAsia="Calibri" w:cs="Calibri (Cuerpo)"/>
      <w:b/>
      <w:bCs/>
      <w:caps/>
      <w:color w:val="3D9349"/>
      <w:sz w:val="40"/>
      <w:szCs w:val="40"/>
    </w:rPr>
  </w:style>
  <w:style w:type="paragraph" w:styleId="Titulo11">
    <w:name w:val="Titulo 1.1"/>
    <w:basedOn w:val="Standard"/>
    <w:qFormat/>
    <w:pPr>
      <w:numPr>
        <w:ilvl w:val="0"/>
        <w:numId w:val="3"/>
      </w:numPr>
      <w:tabs>
        <w:tab w:val="clear" w:pos="708"/>
        <w:tab w:val="left" w:pos="397" w:leader="none"/>
      </w:tabs>
      <w:suppressAutoHyphens w:val="false"/>
      <w:spacing w:before="480" w:after="240"/>
      <w:ind w:hanging="0" w:start="0" w:end="0"/>
    </w:pPr>
    <w:rPr>
      <w:rFonts w:ascii="Calibri" w:hAnsi="Calibri" w:cs="Calibri (Cuerpo)"/>
      <w:b/>
      <w:bCs/>
      <w:caps/>
      <w:color w:val="3D9349"/>
      <w:sz w:val="28"/>
      <w:szCs w:val="28"/>
    </w:rPr>
  </w:style>
  <w:style w:type="paragraph" w:styleId="TextoBasicoNuevo-1">
    <w:name w:val="TextoBasicoNuevo-1"/>
    <w:basedOn w:val="Normal"/>
    <w:qFormat/>
    <w:pPr>
      <w:spacing w:lineRule="auto" w:line="240" w:before="0" w:after="240"/>
      <w:ind w:hanging="0" w:start="0" w:end="-45"/>
      <w:jc w:val="both"/>
    </w:pPr>
    <w:rPr>
      <w:kern w:val="0"/>
    </w:rPr>
  </w:style>
  <w:style w:type="paragraph" w:styleId="Titulillo">
    <w:name w:val="Titulillo"/>
    <w:basedOn w:val="Standard"/>
    <w:qFormat/>
    <w:pPr>
      <w:suppressAutoHyphens w:val="false"/>
      <w:spacing w:before="0" w:after="240"/>
      <w:jc w:val="both"/>
    </w:pPr>
    <w:rPr>
      <w:rFonts w:ascii="Calibri" w:hAnsi="Calibri" w:cs="Calibri (Cuerpo)"/>
      <w:b/>
      <w:bCs/>
      <w:caps/>
    </w:rPr>
  </w:style>
  <w:style w:type="paragraph" w:styleId="Tituloverdeinterior">
    <w:name w:val="Titulo verde interior"/>
    <w:basedOn w:val="Titulo11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listanumericatabla">
    <w:name w:val="lista numerica tabla"/>
    <w:basedOn w:val="ListParagraph"/>
    <w:qFormat/>
    <w:pPr>
      <w:widowControl w:val="false"/>
      <w:numPr>
        <w:ilvl w:val="0"/>
        <w:numId w:val="6"/>
      </w:numPr>
      <w:snapToGrid w:val="false"/>
      <w:spacing w:lineRule="auto" w:line="240" w:before="0" w:after="0"/>
      <w:ind w:hanging="0" w:start="2203" w:end="-46"/>
      <w:contextualSpacing/>
    </w:pPr>
    <w:rPr>
      <w:rFonts w:ascii="Arial" w:hAnsi="Arial" w:cs="Arial"/>
      <w:kern w:val="0"/>
      <w:sz w:val="18"/>
      <w:szCs w:val="18"/>
    </w:rPr>
  </w:style>
  <w:style w:type="paragraph" w:styleId="TextoBasicodentrodeTabla-ESTRECHO">
    <w:name w:val="TextoBasico dentro de Tabla - ESTRECHO"/>
    <w:basedOn w:val="TextoBasicoNuevo-1"/>
    <w:qFormat/>
    <w:pPr>
      <w:spacing w:lineRule="exact" w:line="210" w:before="80" w:after="80"/>
      <w:jc w:val="start"/>
    </w:pPr>
    <w:rPr>
      <w:sz w:val="20"/>
    </w:rPr>
  </w:style>
  <w:style w:type="paragraph" w:styleId="tituloTabla">
    <w:name w:val="tituloTabla"/>
    <w:basedOn w:val="Normal"/>
    <w:qFormat/>
    <w:pPr>
      <w:spacing w:lineRule="auto" w:line="240" w:before="0" w:after="0"/>
      <w:jc w:val="center"/>
    </w:pPr>
    <w:rPr>
      <w:b/>
      <w:bCs/>
      <w:color w:val="FFFFFF"/>
      <w:kern w:val="0"/>
      <w:sz w:val="24"/>
      <w:szCs w:val="24"/>
    </w:rPr>
  </w:style>
  <w:style w:type="paragraph" w:styleId="checkdentrodetabla">
    <w:name w:val="check dentro de tabla"/>
    <w:basedOn w:val="TextoBasicodentrodeTabla-ESTRECHO"/>
    <w:qFormat/>
    <w:pPr>
      <w:numPr>
        <w:ilvl w:val="0"/>
        <w:numId w:val="7"/>
      </w:numPr>
      <w:ind w:hanging="360" w:start="720" w:end="-45"/>
    </w:pPr>
    <w:rPr>
      <w:sz w:val="21"/>
    </w:rPr>
  </w:style>
  <w:style w:type="paragraph" w:styleId="TextoBasicodentrodeTabla-NORMAL">
    <w:name w:val="TextoBasico dentro de Tabla - NORMAL"/>
    <w:basedOn w:val="TextoBasicoNuevo-1"/>
    <w:qFormat/>
    <w:pPr>
      <w:spacing w:lineRule="exact" w:line="220" w:before="0" w:after="120"/>
      <w:ind w:hanging="0" w:start="0" w:end="0"/>
      <w:jc w:val="start"/>
    </w:pPr>
    <w:rPr>
      <w:sz w:val="21"/>
      <w:szCs w:val="21"/>
    </w:rPr>
  </w:style>
  <w:style w:type="paragraph" w:styleId="sublistadentrodetabla">
    <w:name w:val="sublista dentro de tabla"/>
    <w:basedOn w:val="checkdentrodetabla"/>
    <w:qFormat/>
    <w:pPr>
      <w:numPr>
        <w:ilvl w:val="0"/>
        <w:numId w:val="8"/>
      </w:numPr>
      <w:ind w:hanging="360" w:start="227" w:end="-45"/>
    </w:pPr>
    <w:rPr/>
  </w:style>
  <w:style w:type="paragraph" w:styleId="listanumericadentrodetabla">
    <w:name w:val="lista numerica dentro de tabla"/>
    <w:basedOn w:val="TextoBasicodentrodeTabla-NORMAL"/>
    <w:next w:val="TextoBasicodentrodeTabla-NORMAL"/>
    <w:qFormat/>
    <w:pPr>
      <w:numPr>
        <w:ilvl w:val="0"/>
        <w:numId w:val="9"/>
      </w:numPr>
    </w:pPr>
    <w:rPr/>
  </w:style>
  <w:style w:type="paragraph" w:styleId="sublistaalfabticadentrodetabla">
    <w:name w:val="sublista alfabética dentro de tabla"/>
    <w:basedOn w:val="listanumericadentrodetabla"/>
    <w:qFormat/>
    <w:pPr>
      <w:numPr>
        <w:ilvl w:val="0"/>
        <w:numId w:val="10"/>
      </w:numPr>
      <w:ind w:hanging="280" w:start="661" w:end="0"/>
    </w:pPr>
    <w:rPr/>
  </w:style>
  <w:style w:type="paragraph" w:styleId="listacheckdentrodetabla">
    <w:name w:val="lista check dentro de tabla"/>
    <w:basedOn w:val="listachek"/>
    <w:qFormat/>
    <w:pPr>
      <w:numPr>
        <w:ilvl w:val="0"/>
        <w:numId w:val="11"/>
      </w:numPr>
      <w:spacing w:lineRule="exact" w:line="220" w:before="120" w:after="120"/>
      <w:ind w:hanging="357" w:start="360" w:end="0"/>
    </w:pPr>
    <w:rPr>
      <w:sz w:val="21"/>
      <w:szCs w:val="21"/>
    </w:rPr>
  </w:style>
  <w:style w:type="paragraph" w:styleId="listaalfabetoromano">
    <w:name w:val="lista alfabeto romano"/>
    <w:basedOn w:val="listanumericadentrodetabla"/>
    <w:qFormat/>
    <w:pPr/>
    <w:rPr/>
  </w:style>
  <w:style w:type="paragraph" w:styleId="tituloantesdetabla">
    <w:name w:val="titulo antes de tabla"/>
    <w:basedOn w:val="ListParagraph"/>
    <w:qFormat/>
    <w:pPr>
      <w:spacing w:lineRule="auto" w:line="240" w:before="0" w:after="120"/>
      <w:ind w:hanging="0" w:start="0" w:end="-45"/>
      <w:contextualSpacing/>
      <w:jc w:val="both"/>
    </w:pPr>
    <w:rPr>
      <w:rFonts w:ascii="Calibri" w:hAnsi="Calibri" w:cs="Calibri"/>
      <w:b/>
      <w:color w:val="017836"/>
      <w:kern w:val="0"/>
      <w:szCs w:val="20"/>
    </w:rPr>
  </w:style>
  <w:style w:type="paragraph" w:styleId="separadordentrodetabla">
    <w:name w:val="separador dentro de tabla"/>
    <w:basedOn w:val="ListParagraph"/>
    <w:qFormat/>
    <w:pPr>
      <w:spacing w:lineRule="auto" w:line="240" w:before="120" w:after="0"/>
      <w:ind w:hanging="0" w:start="0" w:end="-45"/>
      <w:contextualSpacing w:val="false"/>
      <w:jc w:val="both"/>
    </w:pPr>
    <w:rPr>
      <w:rFonts w:ascii="Arial" w:hAnsi="Arial" w:eastAsia="Calibri" w:cs="Arial"/>
      <w:b/>
      <w:kern w:val="0"/>
      <w:sz w:val="20"/>
      <w:szCs w:val="20"/>
    </w:rPr>
  </w:style>
  <w:style w:type="paragraph" w:styleId="listanumerotablaestilos">
    <w:name w:val="lista numero tabla estilos"/>
    <w:basedOn w:val="ListParagraph"/>
    <w:qFormat/>
    <w:pPr>
      <w:widowControl w:val="false"/>
      <w:numPr>
        <w:ilvl w:val="0"/>
        <w:numId w:val="5"/>
      </w:numPr>
      <w:snapToGrid w:val="false"/>
      <w:spacing w:lineRule="auto" w:line="240" w:before="0" w:after="0"/>
      <w:ind w:hanging="0" w:start="338" w:end="-46"/>
      <w:contextualSpacing/>
    </w:pPr>
    <w:rPr>
      <w:rFonts w:ascii="Arial" w:hAnsi="Arial" w:cs="Arial"/>
      <w:kern w:val="0"/>
      <w:sz w:val="18"/>
      <w:szCs w:val="18"/>
    </w:rPr>
  </w:style>
  <w:style w:type="paragraph" w:styleId="TDC1B">
    <w:name w:val="TDC1B"/>
    <w:basedOn w:val="TOC1"/>
    <w:qFormat/>
    <w:pPr>
      <w:spacing w:before="120" w:after="120"/>
      <w:ind w:hanging="425" w:start="709" w:end="-176"/>
    </w:pPr>
    <w:rPr>
      <w:color w:val="000000"/>
      <w:sz w:val="21"/>
      <w:szCs w:val="21"/>
    </w:rPr>
  </w:style>
  <w:style w:type="paragraph" w:styleId="annotationsubject">
    <w:name w:val="annotation subject"/>
    <w:basedOn w:val="CommentText"/>
    <w:next w:val="CommentText"/>
    <w:qFormat/>
    <w:pPr/>
    <w:rPr>
      <w:rFonts w:ascii="Arial" w:hAnsi="Arial" w:eastAsia="Arial" w:cs="Mangal"/>
      <w:b/>
      <w:bCs/>
      <w:lang w:eastAsia="es-ES" w:bidi="es-ES" w:val="es-ES"/>
    </w:rPr>
  </w:style>
  <w:style w:type="paragraph" w:styleId="FrameContents">
    <w:name w:val="Frame Contents"/>
    <w:basedOn w:val="Normal"/>
    <w:qFormat/>
    <w:pPr/>
    <w:rPr/>
  </w:style>
  <w:style w:type="numbering" w:styleId="Ningunalista">
    <w:name w:val="Ninguna lista"/>
    <w:qFormat/>
  </w:style>
  <w:style w:type="numbering" w:styleId="Sinlista1">
    <w:name w:val="Sin lista1"/>
    <w:qFormat/>
  </w:style>
  <w:style w:type="numbering" w:styleId="WW8Num4">
    <w:name w:val="WW8Num4"/>
    <w:qFormat/>
  </w:style>
  <w:style w:type="numbering" w:styleId="WW8Num7">
    <w:name w:val="WW8Num7"/>
    <w:qFormat/>
  </w:style>
  <w:style w:type="numbering" w:styleId="Sinlista11">
    <w:name w:val="Sin lista11"/>
    <w:qFormat/>
  </w:style>
  <w:style w:type="numbering" w:styleId="Listaactual1">
    <w:name w:val="Lista actual1"/>
    <w:qFormat/>
  </w:style>
  <w:style w:type="numbering" w:styleId="Listaactual2">
    <w:name w:val="Lista actual2"/>
    <w:qFormat/>
  </w:style>
  <w:style w:type="numbering" w:styleId="Listaactual3">
    <w:name w:val="Lista actual3"/>
    <w:qFormat/>
  </w:style>
  <w:style w:type="numbering" w:styleId="Listaactual4">
    <w:name w:val="Lista actual4"/>
    <w:qFormat/>
  </w:style>
  <w:style w:type="numbering" w:styleId="Listaactual5">
    <w:name w:val="Lista actual5"/>
    <w:qFormat/>
  </w:style>
  <w:style w:type="numbering" w:styleId="Listaactual6">
    <w:name w:val="Lista actual6"/>
    <w:qFormat/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  <w:style w:type="paragraph" w:styleId="ETFRevision1tituloantesdetabla">
    <w:name w:val="Título de apartado (tituloantesdetabla)"/>
    <w:basedOn w:val="tituloantesdetabla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51" Type="http://schemas.openxmlformats.org/officeDocument/2006/relationships/header" Target="header4.xml"/><Relationship Id="rId52" Type="http://schemas.openxmlformats.org/officeDocument/2006/relationships/numbering" Target="numbering.xml"/><Relationship Id="rId53" Type="http://schemas.openxmlformats.org/officeDocument/2006/relationships/fontTable" Target="fontTable.xml"/><Relationship Id="rId54" Type="http://schemas.openxmlformats.org/officeDocument/2006/relationships/settings" Target="settings.xml"/><Relationship Id="rId55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header4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LibreOffice/26.2.6.3$Linux_X86_64 LibreOffice_project/620$Build-3</Application>
  <AppVersion>15.0000</AppVersion>
  <Pages>7</Pages>
  <Words>1233</Words>
  <Characters>7794</Characters>
  <CharactersWithSpaces>8724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2025-09-25T15:03:00Z</dcterms:created>
  <dc:creator>Expedientes ETF</dc:creator>
  <dc:description/>
  <dc:language>es-ES</dc:language>
  <cp:lastModifiedBy>Expedientes ETF</cp:lastModifiedBy>
  <dcterms:modified xsi:type="dcterms:W3CDTF">2026-04-06T11:06:09Z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