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rFonts w:ascii="Chivo" w:hAnsi="Chivo" w:cs="Chivo"/>
        </w:rPr>
      </w:pPr>
      <w:r>
        <w:rPr>
          <w:rFonts w:cs="Chivo" w:ascii="Chivo" w:hAnsi="Chivo"/>
        </w:rPr>
      </w:r>
    </w:p>
    <w:p>
      <w:pPr>
        <w:pStyle w:val="Normal"/>
        <w:jc w:val="right"/>
        <w:rPr>
          <w:rFonts w:ascii="Chivo" w:hAnsi="Chivo" w:cs="Chivo"/>
          <w:b/>
          <w:b/>
          <w:bCs/>
        </w:rPr>
      </w:pPr>
      <w:r>
        <w:rPr>
          <w:rFonts w:cs="Chivo" w:ascii="Chivo" w:hAnsi="Chivo"/>
          <w:b/>
          <w:bCs/>
        </w:rPr>
        <w:t>COMMUNITY SOCIAL SERVICES CENTRE</w:t>
      </w:r>
      <w:r>
        <w:t xml:space="preserve">{{destinatario_sscc}}</w:t>
      </w:r>
    </w:p>
    <w:p>
      <w:pPr>
        <w:pStyle w:val="Normal"/>
        <w:jc w:val="right"/>
        <w:rPr>
          <w:rFonts w:ascii="Chivo" w:hAnsi="Chivo"/>
          <w:shd w:fill="FFFF00" w:val="clear"/>
        </w:rPr>
      </w:pPr>
    </w:p>
    <w:p>
      <w:pPr>
        <w:pStyle w:val="Normal"/>
        <w:jc w:val="right"/>
        <w:rPr>
          <w:rFonts w:ascii="Chivo" w:hAnsi="Chivo"/>
          <w:shd w:fill="FFFF00" w:val="clear"/>
        </w:rPr>
      </w:pPr>
      <w:r>
        <w:rPr/>
      </w:r>
    </w:p>
    <w:p>
      <w:pPr>
        <w:pStyle w:val="Normal"/>
        <w:jc w:val="right"/>
        <w:rPr>
          <w:rFonts w:ascii="Chivo" w:hAnsi="Chivo"/>
          <w:shd w:fill="FFFF00" w:val="clear"/>
        </w:rPr>
      </w:pPr>
      <w:r>
        <w:rPr>
          <w:b/>
          <w:bCs/>
        </w:rPr>
      </w:r>
    </w:p>
    <w:p>
      <w:pPr>
        <w:pStyle w:val="Normal"/>
        <w:jc w:val="right"/>
        <w:rPr>
          <w:rFonts w:ascii="Chivo" w:hAnsi="Chivo"/>
          <w:b/>
          <w:b/>
          <w:bCs/>
        </w:rPr>
      </w:pPr>
      <w:r>
        <w:rPr>
          <w:rFonts w:ascii="Chivo" w:hAnsi="Chivo"/>
          <w:b/>
          <w:bCs/>
        </w:rPr>
      </w:r>
    </w:p>
    <w:p>
      <w:pPr>
        <w:pStyle w:val="Normal"/>
        <w:jc w:val="right"/>
        <w:rPr>
          <w:rFonts w:ascii="Chivo" w:hAnsi="Chivo" w:cs="Arial"/>
          <w:lang w:eastAsia="en-GB" w:val="en-GB"/>
        </w:rPr>
      </w:pPr>
      <w:r>
        <w:rPr>
          <w:rFonts w:cs="Arial" w:ascii="Chivo" w:hAnsi="Chivo"/>
          <w:lang w:eastAsia="en-GB" w:val="en-GB"/>
        </w:rPr>
      </w:r>
    </w:p>
    <w:p>
      <w:pPr>
        <w:outlineLvl w:val="0"/>
        <w:pStyle w:val="ETFRevision0Normal"/>
        <w:jc w:val="both"/>
        <w:rPr>
          <w:rFonts w:ascii="Chivo" w:hAnsi="Chivo"/>
          <w:sz w:val="24"/>
          <w:szCs w:val="24"/>
        </w:rPr>
      </w:pPr>
      <w:r>
        <w:rPr>
          <w:rFonts w:cs="Arial" w:ascii="Chivo" w:hAnsi="Chivo"/>
          <w:b/>
          <w:bCs/>
          <w:sz w:val="24"/>
          <w:szCs w:val="24"/>
        </w:rPr>
        <w:t xml:space="preserve">SUBJECT: </w:t>
      </w:r>
      <w:r>
        <w:rPr>
          <w:rFonts w:cs="Arial" w:ascii="Chivo" w:hAnsi="Chivo"/>
          <w:sz w:val="24"/>
          <w:szCs w:val="24"/>
        </w:rPr>
        <w:t>Temporary non-acceptance and continued waiting list status of a case referred to the Family Treatment Team (ETF).</w:t>
      </w:r>
    </w:p>
    <w:p>
      <w:pPr>
        <w:pStyle w:val="Normal"/>
        <w:ind w:firstLine="708"/>
        <w:jc w:val="center"/>
        <w:rPr>
          <w:rFonts w:ascii="Chivo" w:hAnsi="Chivo" w:cs="Arial"/>
          <w:sz w:val="24"/>
          <w:szCs w:val="24"/>
        </w:rPr>
      </w:pPr>
      <w:r>
        <w:rPr>
          <w:rFonts w:cs="Arial" w:ascii="Chivo" w:hAnsi="Chivo"/>
          <w:sz w:val="24"/>
          <w:szCs w:val="24"/>
        </w:rPr>
      </w:r>
    </w:p>
    <w:p>
      <w:pPr>
        <w:pStyle w:val="Normal"/>
        <w:ind w:firstLine="708"/>
        <w:jc w:val="both"/>
        <w:rPr>
          <w:rFonts w:ascii="Chivo" w:hAnsi="Chivo" w:cs="Arial"/>
          <w:sz w:val="24"/>
          <w:szCs w:val="24"/>
        </w:rPr>
      </w:pPr>
      <w:r>
        <w:rPr>
          <w:rFonts w:cs="Arial" w:ascii="Chivo" w:hAnsi="Chivo"/>
          <w:sz w:val="24"/>
          <w:szCs w:val="24"/>
        </w:rPr>
      </w:r>
    </w:p>
    <w:p>
      <w:pPr>
        <w:pStyle w:val="Normal"/>
        <w:ind w:firstLine="708"/>
        <w:jc w:val="both"/>
        <w:rPr>
          <w:rFonts w:ascii="Chivo" w:hAnsi="Chivo" w:cs="Arial"/>
          <w:sz w:val="24"/>
          <w:szCs w:val="24"/>
        </w:rPr>
      </w:pPr>
      <w:r>
        <w:rPr>
          <w:rFonts w:cs="Arial" w:ascii="Chivo" w:hAnsi="Chivo"/>
          <w:sz w:val="24"/>
          <w:szCs w:val="24"/>
        </w:rPr>
      </w:r>
    </w:p>
    <w:p>
      <w:pPr>
        <w:pStyle w:val="Textopreformateado"/>
        <w:jc w:val="both"/>
        <w:rPr>
          <w:rFonts w:ascii="Chivo" w:hAnsi="Chivo"/>
          <w:sz w:val="24"/>
          <w:szCs w:val="24"/>
        </w:rPr>
      </w:pPr>
      <w:r>
        <w:rPr>
          <w:rFonts w:ascii="Chivo" w:hAnsi="Chivo"/>
          <w:sz w:val="24"/>
          <w:szCs w:val="24"/>
        </w:rPr>
        <w:t xml:space="preserve">Following receipt on {{fecha_derivacion}} of the referral report (Annex 3) from Community Social Services to the Family Treatment Team (ETF), concerning the children {{menores_lista}} from a family living in {{municipio}}, we inform you of the following:</w:t>
      </w:r>
    </w:p>
    <w:p>
      <w:pPr>
        <w:pStyle w:val="Textopreformateado"/>
        <w:jc w:val="both"/>
        <w:rPr>
          <w:rFonts w:ascii="Chivo" w:hAnsi="Chivo"/>
          <w:sz w:val="24"/>
          <w:szCs w:val="24"/>
        </w:rPr>
      </w:pPr>
      <w:r>
        <w:rPr>
          <w:rFonts w:ascii="Chivo" w:hAnsi="Chivo"/>
          <w:sz w:val="24"/>
          <w:szCs w:val="24"/>
        </w:rPr>
      </w:r>
    </w:p>
    <w:p>
      <w:pPr>
        <w:pStyle w:val="Textopreformateado"/>
        <w:jc w:val="both"/>
        <w:rPr>
          <w:rFonts w:ascii="Chivo" w:hAnsi="Chivo"/>
          <w:sz w:val="24"/>
          <w:szCs w:val="24"/>
        </w:rPr>
      </w:pPr>
      <w:r>
        <w:rPr>
          <w:rFonts w:ascii="Chivo" w:hAnsi="Chivo"/>
          <w:sz w:val="24"/>
          <w:szCs w:val="24"/>
        </w:rPr>
        <w:t>Under section 6.3 of the Manual for the Family Treatment Programme for Children at Risk or in Need of Protection (ETF Manual), the Team’s current organisational circumstances and available resources mean that it cannot immediately accept this case into the Family Treatment Programme (PTF).</w:t>
      </w:r>
    </w:p>
    <w:p>
      <w:pPr>
        <w:pStyle w:val="Textopreformateado"/>
        <w:jc w:val="both"/>
        <w:rPr>
          <w:rFonts w:ascii="Chivo" w:hAnsi="Chivo"/>
          <w:sz w:val="24"/>
          <w:szCs w:val="24"/>
        </w:rPr>
      </w:pPr>
      <w:r>
        <w:rPr>
          <w:rFonts w:ascii="Chivo" w:hAnsi="Chivo"/>
          <w:sz w:val="24"/>
          <w:szCs w:val="24"/>
        </w:rPr>
      </w:r>
    </w:p>
    <w:p>
      <w:pPr>
        <w:pStyle w:val="Textopreformateado"/>
        <w:jc w:val="both"/>
        <w:rPr>
          <w:rFonts w:ascii="Chivo" w:hAnsi="Chivo"/>
          <w:sz w:val="24"/>
          <w:szCs w:val="24"/>
        </w:rPr>
      </w:pPr>
      <w:r>
        <w:rPr>
          <w:rFonts w:ascii="Chivo" w:hAnsi="Chivo"/>
          <w:sz w:val="24"/>
          <w:szCs w:val="24"/>
        </w:rPr>
        <w:t xml:space="preserve">The case will therefore remain on the waiting list until the </w:t>
      </w:r>
      <w:r>
        <w:rPr>
          <w:rFonts w:eastAsia="Calibri" w:cs="Times New Roman" w:ascii="Chivo" w:hAnsi="Chivo"/>
          <w:color w:val="auto"/>
          <w:kern w:val="0"/>
          <w:sz w:val="24"/>
          <w:szCs w:val="24"/>
          <w:lang w:val="en-GB" w:eastAsia="en-GB" w:bidi="en-GB"/>
        </w:rPr>
        <w:t xml:space="preserve">Family </w:t>
      </w:r>
      <w:r>
        <w:rPr>
          <w:rFonts w:ascii="Chivo" w:hAnsi="Chivo"/>
          <w:sz w:val="24"/>
          <w:szCs w:val="24"/>
        </w:rPr>
        <w:t xml:space="preserve">Treatment Team has the resources and capacity to provide appropriate support.</w:t>
      </w:r>
    </w:p>
    <w:p>
      <w:pPr>
        <w:pStyle w:val="Textopreformateado"/>
        <w:jc w:val="both"/>
        <w:rPr>
          <w:rFonts w:ascii="Chivo" w:hAnsi="Chivo"/>
          <w:sz w:val="24"/>
          <w:szCs w:val="24"/>
        </w:rPr>
      </w:pPr>
      <w:r>
        <w:rPr>
          <w:rFonts w:ascii="Chivo" w:hAnsi="Chivo"/>
          <w:sz w:val="24"/>
          <w:szCs w:val="24"/>
        </w:rPr>
      </w:r>
    </w:p>
    <w:p>
      <w:pPr>
        <w:pStyle w:val="Textopreformateado"/>
        <w:jc w:val="both"/>
        <w:rPr>
          <w:rFonts w:ascii="Chivo" w:hAnsi="Chivo"/>
          <w:sz w:val="24"/>
          <w:szCs w:val="24"/>
        </w:rPr>
      </w:pPr>
      <w:r>
        <w:rPr>
          <w:rFonts w:ascii="Chivo" w:hAnsi="Chivo"/>
          <w:sz w:val="24"/>
          <w:szCs w:val="24"/>
        </w:rPr>
        <w:t xml:space="preserve">Longer waiting times can have an adverse effect on family situations. When demand for support is high and/or there is a waiting list, the order of access to the Risk Subprogramme and/or the Family Reunification Subprogramme will follow the </w:t>
      </w:r>
      <w:r>
        <w:rPr>
          <w:rFonts w:eastAsia="Liberation Mono" w:cs="Liberation Mono" w:ascii="Chivo" w:hAnsi="Chivo"/>
          <w:color w:val="auto"/>
          <w:kern w:val="0"/>
          <w:sz w:val="24"/>
          <w:szCs w:val="24"/>
          <w:lang w:val="en-GB" w:eastAsia="en-GB" w:bidi="en-GB"/>
        </w:rPr>
        <w:t xml:space="preserve">priority </w:t>
      </w:r>
      <w:r>
        <w:rPr>
          <w:rFonts w:ascii="Chivo" w:hAnsi="Chivo"/>
          <w:sz w:val="24"/>
          <w:szCs w:val="24"/>
        </w:rPr>
        <w:t xml:space="preserve">criteria in the ETF Manual (pages 66 and 77, respectively), taking account of the circumstances and needs of each case.</w:t>
      </w:r>
    </w:p>
    <w:p>
      <w:pPr>
        <w:pStyle w:val="Textopreformateado"/>
        <w:jc w:val="both"/>
        <w:rPr>
          <w:rFonts w:ascii="Chivo" w:hAnsi="Chivo"/>
          <w:sz w:val="24"/>
          <w:szCs w:val="24"/>
        </w:rPr>
      </w:pPr>
      <w:r>
        <w:rPr>
          <w:rFonts w:ascii="Chivo" w:hAnsi="Chivo"/>
          <w:sz w:val="24"/>
          <w:szCs w:val="24"/>
        </w:rPr>
      </w:r>
    </w:p>
    <w:p>
      <w:pPr>
        <w:pStyle w:val="Textopreformateado"/>
        <w:jc w:val="both"/>
        <w:rPr>
          <w:rFonts w:ascii="Chivo" w:hAnsi="Chivo"/>
          <w:sz w:val="24"/>
          <w:szCs w:val="24"/>
        </w:rPr>
      </w:pPr>
      <w:r>
        <w:rPr>
          <w:rFonts w:ascii="Chivo" w:hAnsi="Chivo"/>
          <w:sz w:val="24"/>
          <w:szCs w:val="24"/>
        </w:rPr>
        <w:t>Professional intervention with the family must continue during the waiting period. Until the ETF formalises the Acceptance Record and the family enters the Programme, Community Social Services, through the relevant Social Work Unit (UTS), will remain responsible for the family’s support and follow-up, within their remit and in line with professional judgement.</w:t>
      </w:r>
    </w:p>
    <w:p>
      <w:pPr>
        <w:pStyle w:val="Textopreformateado"/>
        <w:jc w:val="both"/>
        <w:rPr>
          <w:rFonts w:ascii="Chivo" w:hAnsi="Chivo"/>
          <w:sz w:val="24"/>
          <w:szCs w:val="24"/>
        </w:rPr>
      </w:pPr>
      <w:r>
        <w:rPr>
          <w:rFonts w:ascii="Chivo" w:hAnsi="Chivo"/>
          <w:sz w:val="24"/>
          <w:szCs w:val="24"/>
        </w:rPr>
      </w:r>
    </w:p>
    <w:p>
      <w:pPr>
        <w:pStyle w:val="Textopreformateado"/>
        <w:jc w:val="both"/>
        <w:rPr>
          <w:rFonts w:ascii="Chivo" w:hAnsi="Chivo"/>
          <w:sz w:val="24"/>
          <w:szCs w:val="24"/>
        </w:rPr>
      </w:pPr>
      <w:r>
        <w:rPr>
          <w:rFonts w:ascii="Chivo" w:hAnsi="Chivo"/>
          <w:sz w:val="24"/>
          <w:szCs w:val="24"/>
        </w:rPr>
        <w:t>The case may be reviewed and accepted by the ETF as soon as possible, in line with the established priority criteria and the specialist service’s available capacity.</w:t>
      </w:r>
    </w:p>
    <w:p>
      <w:pPr>
        <w:pStyle w:val="Textopreformateado"/>
        <w:jc w:val="both"/>
        <w:rPr>
          <w:rFonts w:ascii="Chivo" w:hAnsi="Chivo" w:cs="Arial"/>
        </w:rPr>
      </w:pPr>
      <w:r>
        <w:rPr>
          <w:rFonts w:cs="Arial" w:ascii="Chivo" w:hAnsi="Chivo"/>
        </w:rPr>
      </w:r>
    </w:p>
    <w:p>
      <w:pPr>
        <w:pStyle w:val="Normal"/>
        <w:ind w:hanging="0"/>
        <w:jc w:val="both"/>
        <w:rPr>
          <w:rFonts w:ascii="Chivo" w:hAnsi="Chivo" w:cs="Arial"/>
        </w:rPr>
      </w:pPr>
      <w:r>
        <w:rPr>
          <w:rFonts w:ascii="Chivo" w:hAnsi="Chivo" w:cs="Arial"/>
        </w:rPr>
        <w:t xml:space="preserve">Please pass this information to the Family Treatment Team and the UTS that referred case {{numero}}.</w:t>
      </w:r>
    </w:p>
    <w:p>
      <w:pPr>
        <w:pStyle w:val="Normal"/>
        <w:spacing w:lineRule="auto" w:line="276"/>
        <w:ind w:firstLine="708"/>
        <w:jc w:val="both"/>
        <w:rPr>
          <w:rFonts w:ascii="Chivo" w:hAnsi="Chivo" w:cs="Arial"/>
        </w:rPr>
      </w:pPr>
      <w:r>
        <w:rPr>
          <w:rFonts w:cs="Arial" w:ascii="Chivo" w:hAnsi="Chivo"/>
        </w:rPr>
      </w:r>
    </w:p>
    <w:p>
      <w:pPr>
        <w:pStyle w:val="Normal"/>
        <w:widowControl/>
        <w:suppressAutoHyphens w:val="true"/>
        <w:bidi w:val="0"/>
        <w:spacing w:lineRule="auto" w:line="276" w:before="0" w:after="0"/>
        <w:ind w:left="0" w:right="0" w:hanging="0"/>
        <w:jc w:val="center"/>
        <w:rPr>
          <w:rFonts w:ascii="Arial" w:hAnsi="Arial" w:cs="Arial"/>
        </w:rPr>
      </w:pPr>
      <w:r>
        <w:rPr>
          <w:rFonts w:cs="Arial" w:ascii="Arial" w:hAnsi="Arial"/>
        </w:rPr>
      </w:r>
    </w:p>
    <w:p>
      <w:pPr>
        <w:pStyle w:val="Normal"/>
        <w:ind w:firstLine="708"/>
        <w:jc w:val="center"/>
        <w:rPr>
          <w:rFonts w:ascii="Arial" w:hAnsi="Arial" w:cs="Arial"/>
        </w:rPr>
      </w:pPr>
      <w:r>
        <w:rPr>
          <w:rFonts w:cs="Arial" w:ascii="Arial" w:hAnsi="Arial"/>
        </w:rPr>
      </w:r>
    </w:p>
    <w:p>
      <w:pPr>
        <w:pStyle w:val="Normal"/>
        <w:ind w:firstLine="708"/>
        <w:jc w:val="center"/>
        <w:rPr>
          <w:rFonts w:ascii="Chivo" w:hAnsi="Chivo" w:cs="Arial"/>
        </w:rPr>
      </w:pPr>
      <w:r>
        <w:rPr>
          <w:rFonts w:cs="Arial" w:ascii="Chivo" w:hAnsi="Chivo"/>
        </w:rPr>
      </w:r>
    </w:p>
    <w:p>
      <w:pPr>
        <w:pStyle w:val="Normal"/>
        <w:jc w:val="center"/>
        <w:rPr>
          <w:rFonts w:ascii="Chivo" w:hAnsi="Chivo"/>
          <w:sz w:val="24"/>
          <w:szCs w:val="24"/>
        </w:rPr>
      </w:pPr>
      <w:r>
        <w:rPr>
          <w:rFonts w:cs="Arial" w:ascii="Chivo" w:hAnsi="Chivo"/>
          <w:bCs/>
          <w:sz w:val="24"/>
          <w:szCs w:val="24"/>
        </w:rPr>
        <w:t xml:space="preserve"> </w:t>
      </w:r>
      <w:r>
        <w:rPr>
          <w:rFonts w:cs="Arial" w:ascii="Chivo" w:hAnsi="Chivo"/>
          <w:bCs/>
          <w:sz w:val="24"/>
          <w:szCs w:val="24"/>
        </w:rPr>
        <w:t>On the date of electronic signature</w:t>
      </w:r>
    </w:p>
    <w:p>
      <w:pPr>
        <w:pStyle w:val="Normal"/>
        <w:jc w:val="center"/>
        <w:rPr>
          <w:rFonts w:ascii="Chivo" w:hAnsi="Chivo"/>
          <w:sz w:val="24"/>
          <w:szCs w:val="24"/>
        </w:rPr>
      </w:pPr>
      <w:r>
        <w:rPr>
          <w:rFonts w:ascii="Chivo" w:hAnsi="Chivo"/>
          <w:sz w:val="24"/>
          <w:szCs w:val="24"/>
        </w:rPr>
        <w:t xml:space="preserve">Signed: {{firmante}}</w:t>
      </w:r>
    </w:p>
    <w:p>
      <w:pPr>
        <w:pStyle w:val="Normal"/>
        <w:jc w:val="center"/>
        <w:rPr>
          <w:rFonts w:ascii="Chivo" w:hAnsi="Chivo"/>
          <w:sz w:val="24"/>
          <w:szCs w:val="24"/>
        </w:rPr>
      </w:pPr>
      <w:r>
        <w:rPr>
          <w:rFonts w:cs="Arial" w:ascii="Chivo" w:hAnsi="Chivo"/>
          <w:bCs/>
          <w:sz w:val="24"/>
          <w:szCs w:val="24"/>
        </w:rPr>
        <w:t>Programme for Treatment of Families with Children</w:t>
      </w:r>
    </w:p>
    <w:p>
      <w:pPr>
        <w:pStyle w:val="Normal"/>
        <w:ind w:firstLine="708"/>
        <w:jc w:val="both"/>
        <w:rPr>
          <w:rFonts w:ascii="Chivo" w:hAnsi="Chivo" w:cs="Chivo"/>
        </w:rPr>
      </w:pPr>
      <w:r>
        <w:rPr>
          <w:rFonts w:cs="Chivo" w:ascii="Chivo" w:hAnsi="Chivo"/>
        </w:rPr>
      </w:r>
    </w:p>
    <w:p>
      <w:pPr>
        <w:pStyle w:val="Normal"/>
        <w:ind w:firstLine="708"/>
        <w:jc w:val="both"/>
        <w:rPr>
          <w:rFonts w:ascii="Chivo" w:hAnsi="Chivo" w:cs="Chivo"/>
        </w:rPr>
      </w:pPr>
      <w:r>
        <w:rPr>
          <w:rFonts w:cs="Chivo" w:ascii="Chivo" w:hAnsi="Chivo"/>
        </w:rPr>
      </w:r>
    </w:p>
    <w:p>
      <w:pPr>
        <w:pStyle w:val="Normal"/>
        <w:ind w:firstLine="708"/>
        <w:jc w:val="both"/>
        <w:rPr>
          <w:rFonts w:ascii="Chivo" w:hAnsi="Chivo" w:cs="Chivo"/>
        </w:rPr>
      </w:pPr>
      <w:r>
        <w:rPr/>
      </w:r>
    </w:p>
    <w:sectPr>
      <w:headerReference w:type="default" r:id="rId7"/>
      <w:footerReference w:type="default" r:id="rId8"/>
      <w:type w:val="nextPage"/>
      <w:pgSz w:w="11906" w:h="16838"/>
      <w:pgMar w:left="1418" w:right="1418" w:header="0" w:top="1741" w:footer="454" w:bottom="1418"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erif">
    <w:altName w:val="Times New Roman"/>
    <w:charset w:val="00"/>
    <w:family w:val="swiss"/>
    <w:pitch w:val="variable"/>
  </w:font>
  <w:font w:name="Segoe UI">
    <w:charset w:val="00"/>
    <w:family w:val="roman"/>
    <w:pitch w:val="variable"/>
  </w:font>
  <w:font w:name="Liberation Sans">
    <w:altName w:val="Arial"/>
    <w:charset w:val="00"/>
    <w:family w:val="roman"/>
    <w:pitch w:val="variable"/>
  </w:font>
  <w:font w:name="Arial">
    <w:charset w:val="00"/>
    <w:family w:val="roman"/>
    <w:pitch w:val="variable"/>
  </w:font>
  <w:font w:name="Liberation Mono">
    <w:altName w:val="Courier New"/>
    <w:charset w:val="00"/>
    <w:family w:val="roman"/>
    <w:pitch w:val="variable"/>
  </w:font>
  <w:font w:name="Chivo">
    <w:charset w:val="00"/>
    <w:family w:val="roman"/>
    <w:pitch w:val="variable"/>
  </w:font>
  <w:font w:name="Chivo">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Piedepgina"/>
      <w:tabs>
        <w:tab w:val="clear" w:pos="8838"/>
        <w:tab w:val="center" w:pos="4419" w:leader="none"/>
      </w:tabs>
      <w:ind w:left="-426" w:right="-575" w:hanging="0"/>
      <w:jc w:val="both"/>
      <w:rPr>
        <w:rFonts w:ascii="Chivo" w:hAnsi="Chivo" w:cs="Chivo"/>
        <w:color w:val="173A4E"/>
        <w:sz w:val="16"/>
        <w:szCs w:val="16"/>
      </w:rPr>
    </w:pPr>
    <w:r>
      <w:rPr>
        <w:rFonts w:cs="Chivo" w:ascii="Chivo" w:hAnsi="Chivo"/>
        <w:color w:val="173A4E"/>
        <w:sz w:val="16"/>
        <w:szCs w:val="16"/>
      </w:rPr>
      <w:t xml:space="preserve">Expedientes ETF</w:t>
      <w:tab/>
      <w:t/>
    </w:r>
  </w:p>
  <w:p>
    <w:pPr>
      <w:pStyle w:val="Piedepgina"/>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Cabecera"/>
      <w:tabs>
        <w:tab w:val="clear" w:pos="4419"/>
        <w:tab w:val="clear" w:pos="8838"/>
      </w:tabs>
      <w:rPr>
        <w:rFonts w:ascii="Chivo" w:hAnsi="Chivo" w:cs="Chivo"/>
        <w:lang w:val="en-GB" w:eastAsia="en-GB"/>
      </w:rPr>
    </w:pPr>
    <w:r>
      <w:rPr>
        <w:rFonts w:cs="Chivo" w:ascii="Chivo" w:hAnsi="Chivo"/>
        <w:lang w:val="en-GB" w:eastAsia="en-GB"/>
      </w:rPr>
    </w:r>
  </w:p>
  <w:p>
    <w:pPr>
      <w:pStyle w:val="Cabecera"/>
      <w:tabs>
        <w:tab w:val="clear" w:pos="4419"/>
        <w:tab w:val="clear" w:pos="8838"/>
      </w:tabs>
      <w:rPr>
        <w:rFonts w:ascii="Chivo" w:hAnsi="Chivo" w:cs="Chivo"/>
        <w:lang w:val="en-GB" w:eastAsia="en-GB"/>
      </w:rPr>
    </w:pPr>
    <w:r>
      <w:rPr>
        <w:rFonts w:cs="Chivo" w:ascii="Chivo" w:hAnsi="Chivo"/>
        <w:lang w:val="en-GB" w:eastAsia="en-GB"/>
      </w:rPr>
    </w:r>
  </w:p>
  <w:p>
    <w:pPr>
      <w:pStyle w:val="Cabecera"/>
      <w:tabs>
        <w:tab w:val="clear" w:pos="4419"/>
        <w:tab w:val="clear" w:pos="8838"/>
      </w:tabs>
      <w:rPr>
        <w:rFonts w:ascii="Chivo" w:hAnsi="Chivo" w:cs="Chivo"/>
        <w:lang w:val="en-GB" w:eastAsia="en-GB"/>
      </w:rPr>
    </w:pPr>
    <w:r>
      <w:rPr>
        <w:rFonts w:cs="Chivo" w:ascii="Chivo" w:hAnsi="Chivo"/>
        <w:lang w:val="en-GB" w:eastAsia="en-GB"/>
      </w:rPr>
    </w:r>
  </w:p>
</w:hdr>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imes New Roman"/>
        <w:lang w:val="en-GB" w:eastAsia="en-GB" w:bidi="en-GB"/>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Calibri" w:hAnsi="Calibri" w:eastAsia="Calibri" w:cs="Times New Roman"/>
      <w:color w:val="auto"/>
      <w:kern w:val="0"/>
      <w:sz w:val="24"/>
      <w:szCs w:val="24"/>
      <w:lang w:val="en-GB" w:eastAsia="en-GB" w:bidi="en-GB"/>
    </w:rPr>
  </w:style>
  <w:style w:type="paragraph" w:styleId="Ttulo3">
    <w:name w:val="Heading 3"/>
    <w:basedOn w:val="Ttulo"/>
    <w:next w:val="Cuerpodetexto"/>
    <w:qFormat/>
    <w:pPr>
      <w:spacing w:before="140" w:after="120"/>
      <w:outlineLvl w:val="2"/>
    </w:pPr>
    <w:rPr>
      <w:rFonts w:ascii="Liberation Serif" w:hAnsi="Liberation Serif" w:eastAsia="Segoe UI" w:cs="Tahoma"/>
      <w:b/>
      <w:bCs/>
      <w:sz w:val="28"/>
      <w:szCs w:val="28"/>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link w:val="Encabezado"/>
    <w:uiPriority w:val="99"/>
    <w:qFormat/>
    <w:rsid w:val="00f26b6b"/>
    <w:rPr/>
  </w:style>
  <w:style w:type="character" w:styleId="PiedepginaCar" w:customStyle="1">
    <w:name w:val="Pie de página Car"/>
    <w:basedOn w:val="DefaultParagraphFont"/>
    <w:link w:val="Piedepgina"/>
    <w:uiPriority w:val="99"/>
    <w:qFormat/>
    <w:rsid w:val="00f26b6b"/>
    <w:rPr/>
  </w:style>
  <w:style w:type="character" w:styleId="TextodegloboCar" w:customStyle="1">
    <w:name w:val="Texto de globo Car"/>
    <w:link w:val="Textodeglobo"/>
    <w:uiPriority w:val="99"/>
    <w:semiHidden/>
    <w:qFormat/>
    <w:rsid w:val="00573264"/>
    <w:rPr>
      <w:rFonts w:ascii="Segoe UI" w:hAnsi="Segoe UI" w:cs="Segoe UI"/>
      <w:sz w:val="18"/>
      <w:szCs w:val="18"/>
    </w:rPr>
  </w:style>
  <w:style w:type="paragraph" w:styleId="Ttulo">
    <w:name w:val="Título"/>
    <w:basedOn w:val="Normal"/>
    <w:next w:val="Cuerpodetexto"/>
    <w:qFormat/>
    <w:pPr>
      <w:keepNext w:val="true"/>
      <w:spacing w:before="240" w:after="120"/>
    </w:pPr>
    <w:rPr>
      <w:rFonts w:ascii="Liberation Sans" w:hAnsi="Liberation Sans" w:eastAsia="Microsoft YaHei" w:cs="Lucida Sans"/>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Lucida Sans"/>
    </w:rPr>
  </w:style>
  <w:style w:type="paragraph" w:styleId="Leyenda">
    <w:name w:val="Caption"/>
    <w:basedOn w:val="Normal"/>
    <w:qFormat/>
    <w:pPr>
      <w:suppressLineNumbers/>
      <w:spacing w:before="120" w:after="120"/>
    </w:pPr>
    <w:rPr>
      <w:rFonts w:cs="Lucida Sans"/>
      <w:i/>
      <w:iCs/>
      <w:sz w:val="24"/>
      <w:szCs w:val="24"/>
    </w:rPr>
  </w:style>
  <w:style w:type="paragraph" w:styleId="Ndice" w:customStyle="1">
    <w:name w:val="Índice"/>
    <w:basedOn w:val="Normal"/>
    <w:qFormat/>
    <w:pPr>
      <w:suppressLineNumbers/>
    </w:pPr>
    <w:rPr>
      <w:rFonts w:cs="Lucida Sans"/>
    </w:rPr>
  </w:style>
  <w:style w:type="paragraph" w:styleId="Ttulogeneral">
    <w:name w:val="Title"/>
    <w:basedOn w:val="Normal"/>
    <w:next w:val="Cuerpodetexto"/>
    <w:qFormat/>
    <w:pPr>
      <w:keepNext w:val="true"/>
      <w:spacing w:before="240" w:after="120"/>
    </w:pPr>
    <w:rPr>
      <w:rFonts w:ascii="Liberation Sans" w:hAnsi="Liberation Sans" w:eastAsia="Microsoft YaHei" w:cs="Lucida Sans"/>
      <w:sz w:val="28"/>
      <w:szCs w:val="28"/>
    </w:rPr>
  </w:style>
  <w:style w:type="paragraph" w:styleId="Caption">
    <w:name w:val="caption"/>
    <w:basedOn w:val="Normal"/>
    <w:qFormat/>
    <w:pPr>
      <w:suppressLineNumbers/>
      <w:spacing w:before="120" w:after="120"/>
    </w:pPr>
    <w:rPr>
      <w:rFonts w:cs="Lucida Sans"/>
      <w:i/>
      <w:iCs/>
    </w:rPr>
  </w:style>
  <w:style w:type="paragraph" w:styleId="Cabeceraypie" w:customStyle="1">
    <w:name w:val="Cabecera y pie"/>
    <w:basedOn w:val="Normal"/>
    <w:qFormat/>
    <w:pPr/>
    <w:rPr/>
  </w:style>
  <w:style w:type="paragraph" w:styleId="Cabecera">
    <w:name w:val="Header"/>
    <w:basedOn w:val="Normal"/>
    <w:link w:val="EncabezadoCar"/>
    <w:uiPriority w:val="99"/>
    <w:unhideWhenUsed/>
    <w:rsid w:val="00f26b6b"/>
    <w:pPr>
      <w:tabs>
        <w:tab w:val="clear" w:pos="708"/>
        <w:tab w:val="center" w:pos="4419" w:leader="none"/>
        <w:tab w:val="right" w:pos="8838" w:leader="none"/>
      </w:tabs>
    </w:pPr>
    <w:rPr/>
  </w:style>
  <w:style w:type="paragraph" w:styleId="Piedepgina">
    <w:name w:val="Footer"/>
    <w:basedOn w:val="Normal"/>
    <w:link w:val="PiedepginaCar"/>
    <w:uiPriority w:val="99"/>
    <w:unhideWhenUsed/>
    <w:rsid w:val="00f26b6b"/>
    <w:pPr>
      <w:tabs>
        <w:tab w:val="clear" w:pos="708"/>
        <w:tab w:val="center" w:pos="4419" w:leader="none"/>
        <w:tab w:val="right" w:pos="8838" w:leader="none"/>
      </w:tabs>
    </w:pPr>
    <w:rPr/>
  </w:style>
  <w:style w:type="paragraph" w:styleId="Standard" w:customStyle="1">
    <w:name w:val="Standard"/>
    <w:qFormat/>
    <w:rsid w:val="00573264"/>
    <w:pPr>
      <w:widowControl/>
      <w:suppressAutoHyphens w:val="true"/>
      <w:bidi w:val="0"/>
      <w:spacing w:before="0" w:after="0"/>
      <w:jc w:val="left"/>
      <w:textAlignment w:val="baseline"/>
    </w:pPr>
    <w:rPr>
      <w:rFonts w:ascii="Liberation Serif" w:hAnsi="Liberation Serif" w:eastAsia="SimSun" w:cs="Lucida Sans"/>
      <w:color w:val="auto"/>
      <w:kern w:val="2"/>
      <w:sz w:val="24"/>
      <w:szCs w:val="24"/>
      <w:lang w:val="en-GB" w:eastAsia="en-GB" w:bidi="en-GB"/>
    </w:rPr>
  </w:style>
  <w:style w:type="paragraph" w:styleId="BalloonText">
    <w:name w:val="Balloon Text"/>
    <w:basedOn w:val="Normal"/>
    <w:link w:val="TextodegloboCar"/>
    <w:uiPriority w:val="99"/>
    <w:semiHidden/>
    <w:unhideWhenUsed/>
    <w:qFormat/>
    <w:rsid w:val="00573264"/>
    <w:pPr/>
    <w:rPr>
      <w:rFonts w:ascii="Segoe UI" w:hAnsi="Segoe UI" w:cs="Segoe UI"/>
      <w:sz w:val="18"/>
      <w:szCs w:val="18"/>
    </w:rPr>
  </w:style>
  <w:style w:type="paragraph" w:styleId="Default" w:customStyle="1">
    <w:name w:val="Default"/>
    <w:qFormat/>
    <w:rsid w:val="004451e2"/>
    <w:pPr>
      <w:widowControl/>
      <w:suppressAutoHyphens w:val="true"/>
      <w:bidi w:val="0"/>
      <w:spacing w:before="0" w:after="0"/>
      <w:jc w:val="left"/>
    </w:pPr>
    <w:rPr>
      <w:rFonts w:ascii="Arial" w:hAnsi="Arial" w:eastAsia="Calibri" w:cs="Arial"/>
      <w:color w:val="000000"/>
      <w:kern w:val="0"/>
      <w:sz w:val="24"/>
      <w:szCs w:val="24"/>
      <w:lang w:val="en-GB" w:eastAsia="en-GB" w:bidi="en-GB"/>
    </w:rPr>
  </w:style>
  <w:style w:type="paragraph" w:styleId="Textopreformateado">
    <w:name w:val="Texto preformateado"/>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paragraph" w:styleId="ETFRevision0Normal">
    <w:name w:val="Document title (Normal)"/>
    <w:basedOn w:val="Normal"/>
    <w:qFormat/>
    <w:pPr>
      <w:outlineLvl w:val="0"/>
    </w:pPr>
  </w:style>
</w:styles>
</file>

<file path=word/_rels/document.xml.rels><?xml version="1.0" encoding="UTF-8"?>
<Relationships xmlns="http://schemas.openxmlformats.org/package/2006/relationships"><Relationship Id="rId1"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header1.xml.rels><?xml version='1.0' encoding='UTF-8'?>
<Relationships xmlns="http://schemas.openxmlformats.org/package/2006/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542</TotalTime>
  <Application>LibreOffice/7.1.5.2$Windows_X86_64 LibreOffice_project/85f04e9f809797b8199d13c421bd8a2b025d52b5</Application>
  <AppVersion>15.0000</AppVersion>
  <Pages>2</Pages>
  <Words>421</Words>
  <Characters>2371</Characters>
  <CharactersWithSpaces>2821</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2024-05-13T11:47:00Z</dcterms:created>
  <dc:creator>Expedientes ETF</dc:creator>
  <dc:description/>
  <dc:language>es-ES</dc:language>
  <cp:lastModifiedBy>Expedientes ETF</cp:lastModifiedBy>
  <cp:lastPrinted>2026-10-01T13:04:42Z</cp:lastPrinted>
  <dcterms:modified xsi:type="dcterms:W3CDTF">2026-10-13T07:31:50Z</dcterms:modified>
  <cp:revision>30</cp:revision>
  <dc:subject/>
  <dc:title/>
</cp:coreProperties>
</file>

<file path=docProps/custom.xml><?xml version="1.0" encoding="utf-8"?>
<Properties xmlns="http://schemas.openxmlformats.org/officeDocument/2006/custom-properties" xmlns:vt="http://schemas.openxmlformats.org/officeDocument/2006/docPropsVTypes"/>
</file>