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hivo" w:hAnsi="Chivo" w:cs="Chivo"/>
        </w:rPr>
      </w:pPr>
      <w:r>
        <w:rPr>
          <w:rFonts w:cs="Chivo" w:ascii="Chivo" w:hAnsi="Chivo"/>
        </w:rPr>
      </w:r>
    </w:p>
    <w:p>
      <w:pPr>
        <w:pStyle w:val="Normal"/>
        <w:jc w:val="right"/>
        <w:rPr>
          <w:rFonts w:ascii="Chivo" w:hAnsi="Chivo" w:cs="Chivo"/>
          <w:b/>
          <w:b/>
          <w:bCs/>
        </w:rPr>
      </w:pPr>
      <w:r>
        <w:rPr>
          <w:rFonts w:cs="Chivo" w:ascii="Chivo" w:hAnsi="Chivo"/>
          <w:b/>
          <w:bCs/>
        </w:rPr>
        <w:t>CENTRO DE SERVICIOS SOCIALES COMUNITARIOS</w:t>
      </w:r>
      <w:r>
        <w:t xml:space="preserve">{{destinatario_sscc}}</w:t>
      </w:r>
    </w:p>
    <w:p>
      <w:pPr>
        <w:pStyle w:val="Normal"/>
        <w:jc w:val="right"/>
        <w:rPr>
          <w:rFonts w:ascii="Chivo" w:hAnsi="Chivo"/>
          <w:shd w:fill="FFFF00" w:val="clear"/>
        </w:rPr>
      </w:pPr>
    </w:p>
    <w:p>
      <w:pPr>
        <w:pStyle w:val="Normal"/>
        <w:jc w:val="right"/>
        <w:rPr>
          <w:rFonts w:ascii="Chivo" w:hAnsi="Chivo"/>
          <w:shd w:fill="FFFF00" w:val="clear"/>
        </w:rPr>
      </w:pPr>
      <w:r>
        <w:rPr/>
      </w:r>
    </w:p>
    <w:p>
      <w:pPr>
        <w:pStyle w:val="Normal"/>
        <w:jc w:val="right"/>
        <w:rPr>
          <w:rFonts w:ascii="Chivo" w:hAnsi="Chivo"/>
          <w:shd w:fill="FFFF00" w:val="clear"/>
        </w:rPr>
      </w:pPr>
      <w:r>
        <w:rPr>
          <w:b/>
          <w:bCs/>
        </w:rPr>
      </w:r>
    </w:p>
    <w:p>
      <w:pPr>
        <w:pStyle w:val="Normal"/>
        <w:jc w:val="right"/>
        <w:rPr>
          <w:rFonts w:ascii="Chivo" w:hAnsi="Chivo"/>
          <w:b/>
          <w:b/>
          <w:bCs/>
        </w:rPr>
      </w:pPr>
      <w:r>
        <w:rPr>
          <w:rFonts w:ascii="Chivo" w:hAnsi="Chivo"/>
          <w:b/>
          <w:bCs/>
        </w:rPr>
      </w:r>
    </w:p>
    <w:p>
      <w:pPr>
        <w:pStyle w:val="Normal"/>
        <w:jc w:val="right"/>
        <w:rPr>
          <w:rFonts w:ascii="Chivo" w:hAnsi="Chivo" w:cs="Arial"/>
          <w:lang w:eastAsia="es-ES" w:val="es-ES"/>
        </w:rPr>
      </w:pPr>
      <w:r>
        <w:rPr>
          <w:rFonts w:cs="Arial" w:ascii="Chivo" w:hAnsi="Chivo"/>
          <w:lang w:eastAsia="es-ES" w:val="es-ES"/>
        </w:rPr>
      </w:r>
    </w:p>
    <w:p>
      <w:pPr>
        <w:outlineLvl w:val="0"/>
        <w:pStyle w:val="ETFRevision0Normal"/>
        <w:jc w:val="both"/>
        <w:rPr>
          <w:rFonts w:ascii="Chivo" w:hAnsi="Chivo"/>
          <w:sz w:val="24"/>
          <w:szCs w:val="24"/>
        </w:rPr>
      </w:pPr>
      <w:r>
        <w:rPr>
          <w:rFonts w:cs="Arial" w:ascii="Chivo" w:hAnsi="Chivo"/>
          <w:b/>
          <w:bCs/>
          <w:sz w:val="24"/>
          <w:szCs w:val="24"/>
        </w:rPr>
        <w:t>ASUNTO</w:t>
      </w:r>
      <w:r>
        <w:rPr>
          <w:rFonts w:cs="Arial" w:ascii="Chivo" w:hAnsi="Chivo"/>
          <w:sz w:val="24"/>
          <w:szCs w:val="24"/>
        </w:rPr>
        <w:t>: Comunicación de no aceptación temporal y permanencia en lista de espera de expediente derivado al Equipo de Tratamiento Familiar (ETF).</w:t>
      </w:r>
    </w:p>
    <w:p>
      <w:pPr>
        <w:pStyle w:val="Normal"/>
        <w:ind w:firstLine="708"/>
        <w:jc w:val="center"/>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Textopreformateado"/>
        <w:jc w:val="both"/>
        <w:rPr>
          <w:rFonts w:ascii="Chivo" w:hAnsi="Chivo"/>
          <w:sz w:val="24"/>
          <w:szCs w:val="24"/>
        </w:rPr>
      </w:pPr>
      <w:r>
        <w:rPr>
          <w:rFonts w:ascii="Chivo" w:hAnsi="Chivo"/>
          <w:sz w:val="24"/>
          <w:szCs w:val="24"/>
        </w:rPr>
        <w:t xml:space="preserve">Following receipt on {{fecha_derivacion}} of the referral report (Annex 3) from Community Social Services to the Family Treatment Team (ETF), concerning the children {{menores_lista}} from a family living in {{municipio}}, we inform you of the following:</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De conformidad con lo establecido en el apartado 6.3 del Manual del Programa de Tratamiento a Familias con Menores en Situación de Riesgo y Desprotección (Manual ETF), y atendiendo a las circunstancias organizativas y a la disponibilidad actual de recursos del Equipo, no resulta viable proceder a la aceptación e incorporación inmediata del referido expediente al Programa de Tratamiento Familiar (PTF).</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En consecuencia, el expediente permanecerá en lista de espera, pendiente de su incorporación efectiva al </w:t>
      </w:r>
      <w:r>
        <w:rPr>
          <w:rFonts w:eastAsia="Calibri" w:cs="Times New Roman" w:ascii="Chivo" w:hAnsi="Chivo"/>
          <w:color w:val="auto"/>
          <w:kern w:val="0"/>
          <w:sz w:val="24"/>
          <w:szCs w:val="24"/>
          <w:lang w:val="es-ES" w:eastAsia="es-ES" w:bidi="es-ES"/>
        </w:rPr>
        <w:t>Equipo</w:t>
      </w:r>
      <w:r>
        <w:rPr>
          <w:rFonts w:ascii="Chivo" w:hAnsi="Chivo"/>
          <w:sz w:val="24"/>
          <w:szCs w:val="24"/>
        </w:rPr>
        <w:t xml:space="preserve"> de Tratamiento Familiar, una vez que las condiciones de disponibilidad y capacidad asistencial del Equipo permitan su adecuada atención.</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Asimismo, teniendo en consideración que la prolongación de los tiempos de espera puede incidir negativamente en la evolución de las situaciones familiares, se hace constar que, en situaciones de elevada demanda asistencial y/o existencia de lista de espera, la determinación del orden de acceso al Subprograma de Riesgo y/o al Subprograma de Reintegración Familiar </w:t>
      </w:r>
      <w:r>
        <w:rPr>
          <w:rFonts w:eastAsia="Liberation Mono" w:cs="Liberation Mono" w:ascii="Chivo" w:hAnsi="Chivo"/>
          <w:color w:val="auto"/>
          <w:kern w:val="0"/>
          <w:sz w:val="24"/>
          <w:szCs w:val="24"/>
          <w:lang w:val="es-ES" w:eastAsia="es-ES" w:bidi="es-ES"/>
        </w:rPr>
        <w:t xml:space="preserve">se </w:t>
      </w:r>
      <w:r>
        <w:rPr>
          <w:rFonts w:ascii="Chivo" w:hAnsi="Chivo"/>
          <w:sz w:val="24"/>
          <w:szCs w:val="24"/>
        </w:rPr>
        <w:t xml:space="preserve"> ajustará a los criterios de priorización establecidos en el Manual ETF (páginas 66 y 77, respectivamente), atendiendo a las circunstancias y necesidades específicas de cada expediente.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Por último, se considera necesario garantizar la continuidad de la intervención profesional con la unidad familiar durante el periodo de espera. Por tanto, hasta que se formalice el Acta de Aceptación por parte del ETF y se produzca la efectiva incorporación al Programa, la atención y el seguimiento de la familia continuarán siendo responsabilidad de los Servicios Sociales Comunitarios, a través de la correspondiente Unidad de Trabajo Social (UTS), en el marco de sus competencias y conforme a las actuaciones que se estimen técnicamente procedentes.</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Todo ello, sin perjuicio de la revisión de la situación del expediente que se pudiera producir y de su incorporación al ETF a la mayor brevedad posible, de acuerdo con los criterios de priorización establecidos y la disponibilidad efectiva del recurso especializado.</w:t>
      </w:r>
    </w:p>
    <w:p>
      <w:pPr>
        <w:pStyle w:val="Textopreformateado"/>
        <w:jc w:val="both"/>
        <w:rPr>
          <w:rFonts w:ascii="Chivo" w:hAnsi="Chivo" w:cs="Arial"/>
        </w:rPr>
      </w:pPr>
      <w:r>
        <w:rPr>
          <w:rFonts w:cs="Arial" w:ascii="Chivo" w:hAnsi="Chivo"/>
        </w:rPr>
      </w:r>
    </w:p>
    <w:p>
      <w:pPr>
        <w:pStyle w:val="Normal"/>
        <w:ind w:hanging="0"/>
        <w:jc w:val="both"/>
        <w:rPr>
          <w:rFonts w:ascii="Chivo" w:hAnsi="Chivo" w:cs="Arial"/>
        </w:rPr>
      </w:pPr>
      <w:r>
        <w:rPr>
          <w:rFonts w:ascii="Chivo" w:hAnsi="Chivo" w:cs="Arial"/>
        </w:rPr>
        <w:t xml:space="preserve">Ruego, le hagan llegar esta información al Equipo de Tratamiento Familiar y a la UTS derivante del Expediente: {{numero}}.</w:t>
      </w:r>
    </w:p>
    <w:p>
      <w:pPr>
        <w:pStyle w:val="Normal"/>
        <w:spacing w:lineRule="auto" w:line="276"/>
        <w:ind w:firstLine="708"/>
        <w:jc w:val="both"/>
        <w:rPr>
          <w:rFonts w:ascii="Chivo" w:hAnsi="Chivo" w:cs="Arial"/>
        </w:rPr>
      </w:pPr>
      <w:r>
        <w:rPr>
          <w:rFonts w:cs="Arial" w:ascii="Chivo" w:hAnsi="Chivo"/>
        </w:rPr>
      </w:r>
    </w:p>
    <w:p>
      <w:pPr>
        <w:pStyle w:val="Normal"/>
        <w:widowControl/>
        <w:suppressAutoHyphens w:val="true"/>
        <w:bidi w:val="0"/>
        <w:spacing w:lineRule="auto" w:line="276" w:before="0" w:after="0"/>
        <w:ind w:left="0" w:right="0" w:hanging="0"/>
        <w:jc w:val="center"/>
        <w:rPr>
          <w:rFonts w:ascii="Arial" w:hAnsi="Arial" w:cs="Arial"/>
        </w:rPr>
      </w:pPr>
      <w:r>
        <w:rPr>
          <w:rFonts w:cs="Arial" w:ascii="Arial" w:hAnsi="Arial"/>
        </w:rPr>
      </w:r>
    </w:p>
    <w:p>
      <w:pPr>
        <w:pStyle w:val="Normal"/>
        <w:ind w:firstLine="708"/>
        <w:jc w:val="center"/>
        <w:rPr>
          <w:rFonts w:ascii="Arial" w:hAnsi="Arial" w:cs="Arial"/>
        </w:rPr>
      </w:pPr>
      <w:r>
        <w:rPr>
          <w:rFonts w:cs="Arial" w:ascii="Arial" w:hAnsi="Arial"/>
        </w:rPr>
      </w:r>
    </w:p>
    <w:p>
      <w:pPr>
        <w:pStyle w:val="Normal"/>
        <w:ind w:firstLine="708"/>
        <w:jc w:val="center"/>
        <w:rPr>
          <w:rFonts w:ascii="Chivo" w:hAnsi="Chivo" w:cs="Arial"/>
        </w:rPr>
      </w:pPr>
      <w:r>
        <w:rPr>
          <w:rFonts w:cs="Arial" w:ascii="Chivo" w:hAnsi="Chivo"/>
        </w:rPr>
      </w:r>
    </w:p>
    <w:p>
      <w:pPr>
        <w:pStyle w:val="Normal"/>
        <w:jc w:val="center"/>
        <w:rPr>
          <w:rFonts w:ascii="Chivo" w:hAnsi="Chivo"/>
          <w:sz w:val="24"/>
          <w:szCs w:val="24"/>
        </w:rPr>
      </w:pPr>
      <w:r>
        <w:rPr>
          <w:rFonts w:cs="Arial" w:ascii="Chivo" w:hAnsi="Chivo"/>
          <w:bCs/>
          <w:sz w:val="24"/>
          <w:szCs w:val="24"/>
        </w:rPr>
        <w:t xml:space="preserve"> </w:t>
      </w:r>
      <w:r>
        <w:rPr>
          <w:rFonts w:cs="Arial" w:ascii="Chivo" w:hAnsi="Chivo"/>
          <w:bCs/>
          <w:sz w:val="24"/>
          <w:szCs w:val="24"/>
        </w:rPr>
        <w:t>A la fecha de la firma electrónica</w:t>
      </w:r>
    </w:p>
    <w:p>
      <w:pPr>
        <w:pStyle w:val="Normal"/>
        <w:jc w:val="center"/>
        <w:rPr>
          <w:rFonts w:ascii="Chivo" w:hAnsi="Chivo"/>
          <w:sz w:val="24"/>
          <w:szCs w:val="24"/>
        </w:rPr>
      </w:pPr>
      <w:r>
        <w:rPr>
          <w:rFonts w:ascii="Chivo" w:hAnsi="Chivo"/>
          <w:sz w:val="24"/>
          <w:szCs w:val="24"/>
        </w:rPr>
        <w:t xml:space="preserve">Fdo. {{firmante}}</w:t>
      </w:r>
    </w:p>
    <w:p>
      <w:pPr>
        <w:pStyle w:val="Normal"/>
        <w:jc w:val="center"/>
        <w:rPr>
          <w:rFonts w:ascii="Chivo" w:hAnsi="Chivo"/>
          <w:sz w:val="24"/>
          <w:szCs w:val="24"/>
        </w:rPr>
      </w:pPr>
      <w:r>
        <w:rPr>
          <w:rFonts w:cs="Arial" w:ascii="Chivo" w:hAnsi="Chivo"/>
          <w:bCs/>
          <w:sz w:val="24"/>
          <w:szCs w:val="24"/>
        </w:rPr>
        <w:t>Programa de Tratamiento a Familias con Menores</w:t>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
    </w:p>
    <w:sectPr>
      <w:headerReference w:type="default" r:id="rId7"/>
      <w:footerReference w:type="default" r:id="rId8"/>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Chivo">
    <w:charset w:val="00"/>
    <w:family w:val="roman"/>
    <w:pitch w:val="variable"/>
  </w:font>
  <w:font w:name="Chivo">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es-E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s-ES" w:eastAsia="es-ES" w:bidi="es-ES"/>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s-ES" w:eastAsia="es-ES" w:bidi="es-ES"/>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Default" w:customStyle="1">
    <w:name w:val="Default"/>
    <w:qFormat/>
    <w:rsid w:val="004451e2"/>
    <w:pPr>
      <w:widowControl/>
      <w:suppressAutoHyphens w:val="true"/>
      <w:bidi w:val="0"/>
      <w:spacing w:before="0" w:after="0"/>
      <w:jc w:val="left"/>
    </w:pPr>
    <w:rPr>
      <w:rFonts w:ascii="Arial" w:hAnsi="Arial" w:eastAsia="Calibri" w:cs="Arial"/>
      <w:color w:val="000000"/>
      <w:kern w:val="0"/>
      <w:sz w:val="24"/>
      <w:szCs w:val="24"/>
      <w:lang w:val="es-ES" w:eastAsia="es-ES" w:bidi="es-E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styleId="ETFRevision0Normal">
    <w:name w:val="Document title (Normal)"/>
    <w:basedOn w:val="Normal"/>
    <w:qFormat/>
    <w:pPr>
      <w:outlineLvl w:val="0"/>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LibreOffice/7.1.5.2$Windows_X86_64 LibreOffice_project/85f04e9f809797b8199d13c421bd8a2b025d52b5</Application>
  <AppVersion>15.0000</AppVersion>
  <Pages>2</Pages>
  <Words>421</Words>
  <Characters>2371</Characters>
  <CharactersWithSpaces>2821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2024-05-13T11:47:00Z</dcterms:created>
  <dc:creator>Expedientes ETF</dc:creator>
  <dc:description/>
  <dc:language>es-ES</dc:language>
  <cp:lastModifiedBy>Expedientes ETF</cp:lastModifiedBy>
  <cp:lastPrinted>2026-10-01T13:04:42Z</cp:lastPrinted>
  <dcterms:modified xsi:type="dcterms:W3CDTF">2026-10-13T07:31:50Z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