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лабораорной работе № 4</w:t>
      </w:r>
    </w:p>
    <w:p>
      <w:pPr>
        <w:pStyle w:val="Subtitle"/>
      </w:pPr>
      <w:r>
        <w:t xml:space="preserve">Дисциплина: архтектура компьютеров</w:t>
      </w:r>
    </w:p>
    <w:p>
      <w:pPr>
        <w:pStyle w:val="Author"/>
      </w:pPr>
      <w:r>
        <w:t xml:space="preserve">Выслоух Алиса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Создание программы Hello world!</w:t>
      </w:r>
    </w:p>
    <w:p>
      <w:pPr>
        <w:numPr>
          <w:ilvl w:val="0"/>
          <w:numId w:val="1001"/>
        </w:numPr>
      </w:pPr>
      <w:r>
        <w:t xml:space="preserve">Работа с транслятором NASM</w:t>
      </w:r>
    </w:p>
    <w:p>
      <w:pPr>
        <w:numPr>
          <w:ilvl w:val="0"/>
          <w:numId w:val="1001"/>
        </w:numPr>
      </w:pPr>
      <w:r>
        <w:t xml:space="preserve">Работа с расширенным синтаксисом командной строки NASM</w:t>
      </w:r>
    </w:p>
    <w:p>
      <w:pPr>
        <w:numPr>
          <w:ilvl w:val="0"/>
          <w:numId w:val="1001"/>
        </w:numPr>
      </w:pPr>
      <w:r>
        <w:t xml:space="preserve">Работа с компоновщиком LD</w:t>
      </w:r>
    </w:p>
    <w:p>
      <w:pPr>
        <w:numPr>
          <w:ilvl w:val="0"/>
          <w:numId w:val="1001"/>
        </w:numPr>
      </w:pPr>
      <w:r>
        <w:t xml:space="preserve">Запуск исполняемого файла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Основными элементами любой ЭВМ являются центральный процессор, память и периферийные устройства. Эти устройства взаимодействуют через общую шину, к которой они подключены. Физическая шина состоит из множества проводников, соединяющих устройства. В современных компьютерах проводники реализованы как электропроводящие дорожки на материнской плате. Главной задачей процессора является обработка данных и координация работы всех узлов компьютера. Центральный процессор включает следующие компоненты:</w:t>
      </w:r>
    </w:p>
    <w:p>
      <w:pPr>
        <w:numPr>
          <w:ilvl w:val="0"/>
          <w:numId w:val="1002"/>
        </w:numPr>
      </w:pPr>
      <w:r>
        <w:t xml:space="preserve">арифметико-логическое устройство (АЛУ) — выполняет арифметические и логические операции, необходимые для обработки информации в памяти;</w:t>
      </w:r>
    </w:p>
    <w:p>
      <w:pPr>
        <w:numPr>
          <w:ilvl w:val="0"/>
          <w:numId w:val="1002"/>
        </w:numPr>
      </w:pPr>
      <w:r>
        <w:t xml:space="preserve">устройство управления (УУ) — отвечает за управление и контроль всех компьютерных устройств;</w:t>
      </w:r>
    </w:p>
    <w:p>
      <w:pPr>
        <w:numPr>
          <w:ilvl w:val="0"/>
          <w:numId w:val="1002"/>
        </w:numPr>
      </w:pPr>
      <w:r>
        <w:t xml:space="preserve">регистры — сверхбыстрая оперативная память небольшого объема для временного хранения промежуточных результатов выполнения команд; регистры делятся на общего назначения и специальные. Знание о регистрах процессора необходимо для программирования на ассемблере. Большинство команд ассемблерных программ используют регистры как операнды. Все команды часто преобразуют данные, хранящиеся в регистрах, что включает пересылку данных между регистрами и памятью или выполнение арифметических и логических операций. Доступ к регистрам осуществляется по именам, а не по адресам, как к основной памяти. Каждый регистр архитектуры x86 имеет название из 2 или 3 латинских букв. Примеры основных регистров общего назначения:</w:t>
      </w:r>
    </w:p>
    <w:p>
      <w:pPr>
        <w:numPr>
          <w:ilvl w:val="0"/>
          <w:numId w:val="1002"/>
        </w:numPr>
      </w:pPr>
      <w:r>
        <w:t xml:space="preserve">RAX, RCX, RDX, RBX, RSI, RDI — 64-битные;</w:t>
      </w:r>
    </w:p>
    <w:p>
      <w:pPr>
        <w:numPr>
          <w:ilvl w:val="0"/>
          <w:numId w:val="1002"/>
        </w:numPr>
      </w:pPr>
      <w:r>
        <w:t xml:space="preserve">EAX, ECX, EDX, EBX, ESI, EDI — 32-битные;</w:t>
      </w:r>
    </w:p>
    <w:p>
      <w:pPr>
        <w:numPr>
          <w:ilvl w:val="0"/>
          <w:numId w:val="1002"/>
        </w:numPr>
      </w:pPr>
      <w:r>
        <w:t xml:space="preserve">AX, CX, DX, BX, SI, DI — 16-битные;</w:t>
      </w:r>
    </w:p>
    <w:p>
      <w:pPr>
        <w:numPr>
          <w:ilvl w:val="0"/>
          <w:numId w:val="1002"/>
        </w:numPr>
      </w:pPr>
      <w:r>
        <w:t xml:space="preserve">AH, AL, CH, CL, DH, DL, BH, BL — 8-битные.</w:t>
      </w:r>
    </w:p>
    <w:p>
      <w:pPr>
        <w:pStyle w:val="FirstParagraph"/>
      </w:pPr>
      <w:r>
        <w:t xml:space="preserve">Другим важным компонентом ЭВМ является оперативное запоминающее устройство (ОЗУ). Оно — энергозависимое, быстродействующее запоминающее устройство, обеспечивающее взаимодействие с процессором для хранения текущих программ и данных. ОЗУ состоит из пронумерованных ячеек памяти, адреса которых соответствуют хранимым в них данным. Периферийные устройства ЭВМ включают:</w:t>
      </w:r>
    </w:p>
    <w:p>
      <w:pPr>
        <w:numPr>
          <w:ilvl w:val="0"/>
          <w:numId w:val="1003"/>
        </w:numPr>
      </w:pPr>
      <w:r>
        <w:t xml:space="preserve">устройства внешней памяти для долговременного хранения больших объемов данных;</w:t>
      </w:r>
    </w:p>
    <w:p>
      <w:pPr>
        <w:numPr>
          <w:ilvl w:val="0"/>
          <w:numId w:val="1003"/>
        </w:numPr>
      </w:pPr>
      <w:r>
        <w:t xml:space="preserve">устройства ввода-вывода для обеспечения взаимодействия ЦП с внешней средой.</w:t>
      </w:r>
    </w:p>
    <w:p>
      <w:pPr>
        <w:pStyle w:val="FirstParagraph"/>
      </w:pPr>
      <w:r>
        <w:t xml:space="preserve">Вычислительный процесс ЭВМ основан на принципе программного управления, что предполагает, что задачи решаются как последовательность действий, записанных в программе.</w:t>
      </w:r>
    </w:p>
    <w:p>
      <w:pPr>
        <w:pStyle w:val="BodyText"/>
      </w:pPr>
      <w:r>
        <w:t xml:space="preserve">Коды команд представляют собой двоичные комбинации из 0 и 1. У каждого машинного кода есть операционная и адресная части. Операционная часть хранит код команды, а адресная — данные или адреса, необходимые для ее выполнения. При каждом выполнении команды процессор выполняет стандартный набор действий, что называется командным циклом. Этот цикл состоит из следующих этапов:</w:t>
      </w:r>
    </w:p>
    <w:p>
      <w:pPr>
        <w:numPr>
          <w:ilvl w:val="0"/>
          <w:numId w:val="1004"/>
        </w:numPr>
      </w:pPr>
      <w:r>
        <w:t xml:space="preserve">формирование адреса следующей команды в памяти;</w:t>
      </w:r>
    </w:p>
    <w:p>
      <w:pPr>
        <w:numPr>
          <w:ilvl w:val="0"/>
          <w:numId w:val="1004"/>
        </w:numPr>
      </w:pPr>
      <w:r>
        <w:t xml:space="preserve">считывание кода команды из памяти и ее дешифрация;</w:t>
      </w:r>
    </w:p>
    <w:p>
      <w:pPr>
        <w:numPr>
          <w:ilvl w:val="0"/>
          <w:numId w:val="1004"/>
        </w:numPr>
      </w:pPr>
      <w:r>
        <w:t xml:space="preserve">выполнение команды;</w:t>
      </w:r>
    </w:p>
    <w:p>
      <w:pPr>
        <w:numPr>
          <w:ilvl w:val="0"/>
          <w:numId w:val="1004"/>
        </w:numPr>
      </w:pPr>
      <w:r>
        <w:t xml:space="preserve">переход к следующей команде.</w:t>
      </w:r>
    </w:p>
    <w:p>
      <w:pPr>
        <w:pStyle w:val="FirstParagraph"/>
      </w:pPr>
      <w:r>
        <w:t xml:space="preserve">Язык ассемблера (assembly language, сокращенно asm) — это низкоуровневый, машинно-ориентированный язык. NASM — открытый проект ассемблера, версии которого доступны для различных ОС и который позволяет создавать объектные файлы для этих систем. NASM использует Intel-синтаксис и поддерживает инструкции x86-64.</w:t>
      </w:r>
    </w:p>
    <w:bookmarkEnd w:id="22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создание-программы-hello-worl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программы Hello world</w:t>
      </w:r>
    </w:p>
    <w:p>
      <w:pPr>
        <w:pStyle w:val="FirstParagraph"/>
      </w:pPr>
      <w:r>
        <w:t xml:space="preserve">Создаю каталог для работы с программами на языке ассемблера NASM. (рис. 1).</w:t>
      </w:r>
    </w:p>
    <w:bookmarkStart w:id="26" w:name="fig:001"/>
    <w:p>
      <w:pPr>
        <w:pStyle w:val="CaptionedFigure"/>
      </w:pPr>
      <w:r>
        <w:drawing>
          <wp:inline>
            <wp:extent cx="3733800" cy="214952"/>
            <wp:effectExtent b="0" l="0" r="0" t="0"/>
            <wp:docPr descr="Рис. 1: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bookmarkEnd w:id="26"/>
    <w:p>
      <w:pPr>
        <w:pStyle w:val="BodyText"/>
      </w:pPr>
      <w:r>
        <w:t xml:space="preserve">С помощью утилиты cd перемещаюсь в каталог, в котором буду работать (рис. 2).</w:t>
      </w:r>
    </w:p>
    <w:bookmarkStart w:id="30" w:name="fig:002"/>
    <w:p>
      <w:pPr>
        <w:pStyle w:val="CaptionedFigure"/>
      </w:pPr>
      <w:r>
        <w:drawing>
          <wp:inline>
            <wp:extent cx="3733800" cy="214952"/>
            <wp:effectExtent b="0" l="0" r="0" t="0"/>
            <wp:docPr descr="Рис. 2: Перемещение между дерикториями.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дерикториями.</w:t>
      </w:r>
    </w:p>
    <w:bookmarkEnd w:id="30"/>
    <w:p>
      <w:pPr>
        <w:pStyle w:val="BodyText"/>
      </w:pPr>
      <w:r>
        <w:t xml:space="preserve">Создаю в текущем каталоге пустой текстовый файл hello.asm с помощью команды touch (рис. 3)</w:t>
      </w:r>
    </w:p>
    <w:bookmarkStart w:id="34" w:name="fig:003"/>
    <w:p>
      <w:pPr>
        <w:pStyle w:val="CaptionedFigure"/>
      </w:pPr>
      <w:r>
        <w:drawing>
          <wp:inline>
            <wp:extent cx="3733800" cy="198450"/>
            <wp:effectExtent b="0" l="0" r="0" t="0"/>
            <wp:docPr descr="Рис. 3: Создание файла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файла.</w:t>
      </w:r>
    </w:p>
    <w:bookmarkEnd w:id="34"/>
    <w:p>
      <w:pPr>
        <w:pStyle w:val="BodyText"/>
      </w:pPr>
      <w:r>
        <w:t xml:space="preserve">Открываю созданный файл в текстовом редакторе gedit и аполняю файл, вставляя в него программу для вывода</w:t>
      </w:r>
      <w:r>
        <w:t xml:space="preserve"> </w:t>
      </w:r>
      <w:r>
        <w:t xml:space="preserve">“Hello word!”</w:t>
      </w:r>
      <w:r>
        <w:t xml:space="preserve">(рис. 4).</w:t>
      </w:r>
    </w:p>
    <w:bookmarkStart w:id="38" w:name="fig:004"/>
    <w:p>
      <w:pPr>
        <w:pStyle w:val="CaptionedFigure"/>
      </w:pPr>
      <w:r>
        <w:drawing>
          <wp:inline>
            <wp:extent cx="3733800" cy="2707717"/>
            <wp:effectExtent b="0" l="0" r="0" t="0"/>
            <wp:docPr descr="Рис. 4: Открытие файла и вставка программы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Открытие файла и вставка программы.</w:t>
      </w:r>
    </w:p>
    <w:bookmarkEnd w:id="38"/>
    <w:bookmarkEnd w:id="39"/>
    <w:bookmarkStart w:id="48" w:name="работа-с-транслятором-n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Работа с транслятором NASM</w:t>
      </w:r>
    </w:p>
    <w:p>
      <w:pPr>
        <w:pStyle w:val="FirstParagraph"/>
      </w:pPr>
      <w:r>
        <w:t xml:space="preserve">Я преобразую текст программы для вывода</w:t>
      </w:r>
      <w:r>
        <w:t xml:space="preserve"> </w:t>
      </w:r>
      <w:r>
        <w:t xml:space="preserve">“Hello world!”</w:t>
      </w:r>
      <w:r>
        <w:t xml:space="preserve"> </w:t>
      </w:r>
      <w:r>
        <w:t xml:space="preserve">в объектный код с помощью транслятора NASM, используя команду nasm -f elf hello.asm. Параметр -f сообщает транслятору nasm, что необходимо создать бинарный файл в формате ELF (рис. 5). Затем я проверяю успешность выполнения команды с помощью утилиты ls и вижу, что файл</w:t>
      </w:r>
      <w:r>
        <w:t xml:space="preserve"> </w:t>
      </w:r>
      <w:r>
        <w:t xml:space="preserve">“hello.o”</w:t>
      </w:r>
      <w:r>
        <w:t xml:space="preserve"> </w:t>
      </w:r>
      <w:r>
        <w:t xml:space="preserve">действительно создан.(рис. 6)</w:t>
      </w:r>
    </w:p>
    <w:bookmarkStart w:id="43" w:name="fig:005"/>
    <w:p>
      <w:pPr>
        <w:pStyle w:val="CaptionedFigure"/>
      </w:pPr>
      <w:r>
        <w:drawing>
          <wp:inline>
            <wp:extent cx="3733800" cy="188711"/>
            <wp:effectExtent b="0" l="0" r="0" t="0"/>
            <wp:docPr descr="Рис. 5: Компиляция файла.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Компиляция файла.</w:t>
      </w:r>
    </w:p>
    <w:bookmarkEnd w:id="43"/>
    <w:bookmarkStart w:id="47" w:name="fig:006"/>
    <w:p>
      <w:pPr>
        <w:pStyle w:val="CaptionedFigure"/>
      </w:pPr>
      <w:r>
        <w:drawing>
          <wp:inline>
            <wp:extent cx="3733800" cy="296012"/>
            <wp:effectExtent b="0" l="0" r="0" t="0"/>
            <wp:docPr descr="Рис. 6: Проверк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</w:t>
      </w:r>
    </w:p>
    <w:bookmarkEnd w:id="47"/>
    <w:bookmarkEnd w:id="48"/>
    <w:bookmarkStart w:id="53" w:name="X9f2c0ffdb3977ae9a7cf72e3f6b7f409f8404a3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Работа с расширенным синтаксисом командной строки NASM</w:t>
      </w:r>
    </w:p>
    <w:p>
      <w:pPr>
        <w:pStyle w:val="FirstParagraph"/>
      </w:pPr>
      <w:r>
        <w:t xml:space="preserve">Ввожу команду, которая скомпилирует файл hello.asm в файл obj.o, при этом в файл будут включены символы для отладки (ключ -g), также с помощью ключа -l будет создан файл листинга list.lst (рис. 7). Далее проверяю с помощью утилиты ls правильность выполнения команды.</w:t>
      </w:r>
    </w:p>
    <w:bookmarkStart w:id="52" w:name="fig:007"/>
    <w:p>
      <w:pPr>
        <w:pStyle w:val="CaptionedFigure"/>
      </w:pPr>
      <w:r>
        <w:drawing>
          <wp:inline>
            <wp:extent cx="3733800" cy="328136"/>
            <wp:effectExtent b="0" l="0" r="0" t="0"/>
            <wp:docPr descr="Рис. 7: Компиляция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</w:t>
      </w:r>
    </w:p>
    <w:bookmarkEnd w:id="52"/>
    <w:bookmarkEnd w:id="53"/>
    <w:bookmarkStart w:id="58" w:name="работа-с-компоновщиком-l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компоновщиком LD</w:t>
      </w:r>
    </w:p>
    <w:p>
      <w:pPr>
        <w:pStyle w:val="FirstParagraph"/>
      </w:pPr>
      <w:r>
        <w:t xml:space="preserve">Передаю объектный файл hello.o на обработку компоновщику LD, чтобы получить исполняемый файл hello (рис. 8). Ключ -о задает имя создаваемого исполняемого файла. Далее проверяю с помощью утилиты ls правильность выполнения команды.</w:t>
      </w:r>
    </w:p>
    <w:bookmarkStart w:id="57" w:name="fig:008"/>
    <w:p>
      <w:pPr>
        <w:pStyle w:val="CaptionedFigure"/>
      </w:pPr>
      <w:r>
        <w:drawing>
          <wp:inline>
            <wp:extent cx="3733800" cy="382656"/>
            <wp:effectExtent b="0" l="0" r="0" t="0"/>
            <wp:docPr descr="Рис. 8: Передача на обработку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Передача на обработку</w:t>
      </w:r>
    </w:p>
    <w:bookmarkEnd w:id="57"/>
    <w:bookmarkEnd w:id="58"/>
    <w:bookmarkStart w:id="63" w:name="запуск-исполняемого-файл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Запуск исполняемого файла</w:t>
      </w:r>
    </w:p>
    <w:p>
      <w:pPr>
        <w:pStyle w:val="FirstParagraph"/>
      </w:pPr>
      <w:r>
        <w:t xml:space="preserve">Запускаю на выполнение созданный исполняемый файл hello (рис. 9).</w:t>
      </w:r>
    </w:p>
    <w:bookmarkStart w:id="62" w:name="fig:009"/>
    <w:p>
      <w:pPr>
        <w:pStyle w:val="CaptionedFigure"/>
      </w:pPr>
      <w:r>
        <w:drawing>
          <wp:inline>
            <wp:extent cx="3733800" cy="339978"/>
            <wp:effectExtent b="0" l="0" r="0" t="0"/>
            <wp:docPr descr="Рис. 9: Запуск программы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программы</w:t>
      </w:r>
    </w:p>
    <w:bookmarkEnd w:id="62"/>
    <w:bookmarkEnd w:id="63"/>
    <w:bookmarkEnd w:id="64"/>
    <w:bookmarkStart w:id="93" w:name="задания-для-самостоя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самостояельной работы</w:t>
      </w:r>
    </w:p>
    <w:p>
      <w:pPr>
        <w:pStyle w:val="FirstParagraph"/>
      </w:pPr>
      <w:r>
        <w:t xml:space="preserve">С помощью утилиты cp создаю в текущем каталоге копию файла hello.asm с именем lab4.asm (рис. 10).</w:t>
      </w:r>
    </w:p>
    <w:bookmarkStart w:id="68" w:name="fig:010"/>
    <w:p>
      <w:pPr>
        <w:pStyle w:val="CaptionedFigure"/>
      </w:pPr>
      <w:r>
        <w:drawing>
          <wp:inline>
            <wp:extent cx="3733800" cy="162535"/>
            <wp:effectExtent b="0" l="0" r="0" t="0"/>
            <wp:docPr descr="Рис. 10: Создание копии" title="" id="66" name="Picture"/>
            <a:graphic>
              <a:graphicData uri="http://schemas.openxmlformats.org/drawingml/2006/picture">
                <pic:pic>
                  <pic:nvPicPr>
                    <pic:cNvPr descr="image/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копии</w:t>
      </w:r>
    </w:p>
    <w:bookmarkEnd w:id="68"/>
    <w:p>
      <w:pPr>
        <w:pStyle w:val="BodyText"/>
      </w:pPr>
      <w:r>
        <w:t xml:space="preserve">С помощью текстового редактора gedit открываю файл lab4.asm и вношу изменения в программу так, чтобы она выводила мои имя и фамилию (рис. 11).</w:t>
      </w:r>
    </w:p>
    <w:bookmarkStart w:id="72" w:name="fig:011"/>
    <w:p>
      <w:pPr>
        <w:pStyle w:val="CaptionedFigure"/>
      </w:pPr>
      <w:r>
        <w:drawing>
          <wp:inline>
            <wp:extent cx="3733800" cy="2383276"/>
            <wp:effectExtent b="0" l="0" r="0" t="0"/>
            <wp:docPr descr="Рис. 11: Открытие файла и его изменение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Открытие файла и его изменение</w:t>
      </w:r>
    </w:p>
    <w:bookmarkEnd w:id="72"/>
    <w:p>
      <w:pPr>
        <w:pStyle w:val="BodyText"/>
      </w:pPr>
      <w:r>
        <w:t xml:space="preserve">Компилирую текст программы в объектный файл. Проверяю с помощью утилиты ls, что файл lab4.o создан (рис. 12).</w:t>
      </w:r>
    </w:p>
    <w:bookmarkStart w:id="76" w:name="fig:012"/>
    <w:p>
      <w:pPr>
        <w:pStyle w:val="CaptionedFigure"/>
      </w:pPr>
      <w:r>
        <w:drawing>
          <wp:inline>
            <wp:extent cx="3733800" cy="195146"/>
            <wp:effectExtent b="0" l="0" r="0" t="0"/>
            <wp:docPr descr="Рис. 12: Компиляция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Компиляция</w:t>
      </w:r>
    </w:p>
    <w:bookmarkEnd w:id="76"/>
    <w:p>
      <w:pPr>
        <w:pStyle w:val="BodyText"/>
      </w:pPr>
      <w:r>
        <w:t xml:space="preserve">Передаю объектный файл lab4.o на обработку компоновщику LD, чтобы получить исполняемый файл lab4 (рис. 13).</w:t>
      </w:r>
    </w:p>
    <w:bookmarkStart w:id="80" w:name="fig:013"/>
    <w:p>
      <w:pPr>
        <w:pStyle w:val="CaptionedFigure"/>
      </w:pPr>
      <w:r>
        <w:drawing>
          <wp:inline>
            <wp:extent cx="3733800" cy="195146"/>
            <wp:effectExtent b="0" l="0" r="0" t="0"/>
            <wp:docPr descr="Рис. 13: Передача файла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Передача файла</w:t>
      </w:r>
    </w:p>
    <w:bookmarkEnd w:id="80"/>
    <w:p>
      <w:pPr>
        <w:pStyle w:val="BodyText"/>
      </w:pPr>
      <w:r>
        <w:t xml:space="preserve">Запускаю исполняемый файл lab5, на экран действительно выводятся мои имя и фамилия (рис. 14).</w:t>
      </w:r>
    </w:p>
    <w:bookmarkStart w:id="84" w:name="fig:014"/>
    <w:p>
      <w:pPr>
        <w:pStyle w:val="CaptionedFigure"/>
      </w:pPr>
      <w:r>
        <w:drawing>
          <wp:inline>
            <wp:extent cx="3733800" cy="356260"/>
            <wp:effectExtent b="0" l="0" r="0" t="0"/>
            <wp:docPr descr="Рис. 14: Запуск программы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программы</w:t>
      </w:r>
    </w:p>
    <w:bookmarkEnd w:id="84"/>
    <w:p>
      <w:pPr>
        <w:pStyle w:val="BodyText"/>
      </w:pPr>
      <w:r>
        <w:t xml:space="preserve">Копирую папку и соединяю ее с lab04. Удаляю лишние файлы после копирования и проверяю с помощью утилиты ls.(рис. 15).</w:t>
      </w:r>
    </w:p>
    <w:bookmarkStart w:id="88" w:name="fig:015"/>
    <w:p>
      <w:pPr>
        <w:pStyle w:val="CaptionedFigure"/>
      </w:pPr>
      <w:r>
        <w:drawing>
          <wp:inline>
            <wp:extent cx="3733800" cy="517129"/>
            <wp:effectExtent b="0" l="0" r="0" t="0"/>
            <wp:docPr descr="Рис. 15: Удаление файлов и проверка" title="" id="86" name="Picture"/>
            <a:graphic>
              <a:graphicData uri="http://schemas.openxmlformats.org/drawingml/2006/picture">
                <pic:pic>
                  <pic:nvPicPr>
                    <pic:cNvPr descr="image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файлов и проверка</w:t>
      </w:r>
    </w:p>
    <w:bookmarkEnd w:id="88"/>
    <w:p>
      <w:pPr>
        <w:pStyle w:val="BodyText"/>
      </w:pPr>
      <w:r>
        <w:t xml:space="preserve">Ввожу последовательность команд git add . git commit и git push.(рис. 16).</w:t>
      </w:r>
    </w:p>
    <w:bookmarkStart w:id="92" w:name="fig:016"/>
    <w:p>
      <w:pPr>
        <w:pStyle w:val="CaptionedFigure"/>
      </w:pPr>
      <w:r>
        <w:drawing>
          <wp:inline>
            <wp:extent cx="3733800" cy="960391"/>
            <wp:effectExtent b="0" l="0" r="0" t="0"/>
            <wp:docPr descr="Рис. 16: Загрузка файлов на гитхаб." title="" id="90" name="Picture"/>
            <a:graphic>
              <a:graphicData uri="http://schemas.openxmlformats.org/drawingml/2006/picture">
                <pic:pic>
                  <pic:nvPicPr>
                    <pic:cNvPr descr="image/1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0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Загрузка файлов на гитхаб.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процедуры компиляции и сборки программ, написанных на ассемблере NASM.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лабораорной работе № 4</dc:title>
  <dc:creator>Выслоух Алиса Александровна</dc:creator>
  <dc:language>ru-RU</dc:language>
  <cp:keywords/>
  <dcterms:created xsi:type="dcterms:W3CDTF">2024-10-24T09:32:18Z</dcterms:created>
  <dcterms:modified xsi:type="dcterms:W3CDTF">2024-10-24T09:32:18Z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архтектура компьютеров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