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D9488"/>
          <w:sz w:val="36"/>
          <w:szCs w:val="36"/>
        </w:rPr>
        <w:t xml:space="preserve">Handi-Pickle</w:t>
      </w:r>
    </w:p>
    <w:p>
      <w:pPr>
        <w:spacing w:after="60"/>
        <w:jc w:val="center"/>
      </w:pPr>
      <w:r>
        <w:rPr>
          <w:b/>
          <w:bCs/>
          <w:color w:val="334155"/>
          <w:sz w:val="28"/>
          <w:szCs w:val="28"/>
        </w:rPr>
        <w:t xml:space="preserve">Coach Assignment — Admin Guide</w:t>
      </w:r>
    </w:p>
    <w:p>
      <w:pPr>
        <w:spacing w:after="400"/>
        <w:jc w:val="center"/>
      </w:pPr>
      <w:r>
        <w:rPr>
          <w:color w:val="94A3B8"/>
          <w:sz w:val="18"/>
          <w:szCs w:val="18"/>
        </w:rPr>
        <w:t xml:space="preserve">Last updated: May 14, 2026</w:t>
      </w:r>
    </w:p>
    <w:p>
      <w:pPr>
        <w:pStyle w:val="Heading1"/>
        <w:pBdr>
          <w:bottom w:val="single" w:color="0D9488" w:sz="6"/>
        </w:pBdr>
        <w:spacing w:after="120" w:before="360"/>
      </w:pPr>
      <w:r>
        <w:t xml:space="preserve">Overview</w:t>
      </w:r>
    </w:p>
    <w:p>
      <w:pPr>
        <w:spacing w:after="120"/>
      </w:pPr>
      <w:r>
        <w:rPr>
          <w:b w:val="false"/>
          <w:bCs w:val="false"/>
          <w:color w:val="334155"/>
          <w:sz w:val="22"/>
          <w:szCs w:val="22"/>
        </w:rPr>
        <w:t xml:space="preserve">The Coach Assignment feature lets Super Admins designate users as coaches and link them to specific players. Once assigned, a coach can enter skill assessments (Serve, Defense, Dinking, etc.) for their player via the Metrics panel on the player's public profile. Medal counts (Gold, Silver, Bronze) from tournament medal games are also shown in the same panel.</w:t>
      </w:r>
    </w:p>
    <w:p>
      <w:pPr>
        <w:spacing w:after="120"/>
      </w:pPr>
    </w:p>
    <w:p>
      <w:pPr>
        <w:pStyle w:val="Heading1"/>
        <w:pBdr>
          <w:bottom w:val="single" w:color="0D9488" w:sz="6"/>
        </w:pBdr>
        <w:spacing w:after="120" w:before="360"/>
      </w:pPr>
      <w:r>
        <w:t xml:space="preserve">Step-by-Step Instructions</w:t>
      </w:r>
    </w:p>
    <w:p>
      <w:pPr>
        <w:pStyle w:val="Heading2"/>
        <w:spacing w:after="80" w:before="280"/>
      </w:pPr>
      <w:r>
        <w:t xml:space="preserve">Step 1 — Mark a User as a Coach</w:t>
      </w:r>
    </w:p>
    <w:p>
      <w:pPr>
        <w:spacing w:after="120"/>
      </w:pPr>
      <w:r>
        <w:rPr>
          <w:b w:val="false"/>
          <w:bCs w:val="false"/>
          <w:color w:val="334155"/>
          <w:sz w:val="22"/>
          <w:szCs w:val="22"/>
        </w:rPr>
        <w:t xml:space="preserve">Navigate to Admin › Dashboard. Locate the user you want to designate as a coach in the user table.</w:t>
      </w:r>
    </w:p>
    <w:p>
      <w:pPr>
        <w:spacing w:after="120"/>
      </w:pPr>
      <w:r>
        <w:rPr>
          <w:b w:val="false"/>
          <w:bCs w:val="false"/>
          <w:color w:val="334155"/>
          <w:sz w:val="22"/>
          <w:szCs w:val="22"/>
        </w:rPr>
        <w:t xml:space="preserve">Under their name, you will see a row of flag toggle buttons:</w:t>
      </w:r>
    </w:p>
    <w:p>
      <w:pPr>
        <w:spacing w:after="120"/>
      </w:pPr>
      <w:r>
        <w:rPr>
          <w:b/>
          <w:bCs/>
          <w:color w:val="334155"/>
          <w:sz w:val="22"/>
          <w:szCs w:val="22"/>
        </w:rPr>
        <w:t xml:space="preserve">  •  Club Admin</w:t>
      </w:r>
    </w:p>
    <w:p>
      <w:pPr>
        <w:spacing w:after="120"/>
      </w:pPr>
      <w:r>
        <w:rPr>
          <w:b/>
          <w:bCs/>
          <w:color w:val="334155"/>
          <w:sz w:val="22"/>
          <w:szCs w:val="22"/>
        </w:rPr>
        <w:t xml:space="preserve">  •  Tournament Director</w:t>
      </w:r>
    </w:p>
    <w:p>
      <w:pPr>
        <w:spacing w:after="120"/>
      </w:pPr>
      <w:r>
        <w:rPr>
          <w:b/>
          <w:bCs/>
          <w:color w:val="334155"/>
          <w:sz w:val="22"/>
          <w:szCs w:val="22"/>
        </w:rPr>
        <w:t xml:space="preserve">  •  Coach  ← new</w:t>
      </w:r>
    </w:p>
    <w:p>
      <w:pPr>
        <w:spacing w:after="120"/>
      </w:pPr>
      <w:r>
        <w:rPr>
          <w:b w:val="false"/>
          <w:bCs w:val="false"/>
          <w:color w:val="334155"/>
          <w:sz w:val="22"/>
          <w:szCs w:val="22"/>
        </w:rPr>
        <w:t xml:space="preserve">Click + Coach to enable the flag. The button turns green (✓ Coach) to confirm. Clicking it again revokes the designation.</w:t>
      </w:r>
    </w:p>
    <w:p>
      <w:pPr>
        <w:spacing w:after="160"/>
        <w:ind w:left="360"/>
      </w:pPr>
      <w:r>
        <w:rPr>
          <w:i/>
          <w:iCs/>
          <w:color w:val="64748B"/>
          <w:sz w:val="20"/>
          <w:szCs w:val="20"/>
        </w:rPr>
        <w:t xml:space="preserve">ℹ  Only Super Admins can toggle the Coach flag. Regular admins cannot see these toggles.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12%"/>
            <w:shd w:color="0D9488" w:val="solid"/>
          </w:tcPr>
          <w:p>
            <w:pPr>
              <w:jc w:val="center"/>
            </w:pPr>
            <w:r>
              <w:rPr>
                <w:b/>
                <w:bCs/>
                <w:color w:val="FFFFFF"/>
                <w:sz w:val="24"/>
                <w:szCs w:val="24"/>
              </w:rPr>
              <w:t xml:space="preserve">TIP</w:t>
            </w:r>
          </w:p>
        </w:tc>
        <w:tc>
          <w:tcPr>
            <w:tcW w:type="pct" w:w="88%"/>
            <w:shd w:color="F8FAFC" w:val="solid"/>
          </w:tcPr>
          <w:p>
            <w:r>
              <w:rPr>
                <w:color w:val="334155"/>
                <w:sz w:val="22"/>
                <w:szCs w:val="22"/>
              </w:rPr>
              <w:t xml:space="preserve">A user can hold multiple flags simultaneously — e.g. a Club Admin who is also a Coach.</w:t>
            </w:r>
          </w:p>
        </w:tc>
      </w:tr>
    </w:tbl>
    <w:p>
      <w:pPr>
        <w:spacing w:after="120"/>
      </w:pPr>
    </w:p>
    <w:p>
      <w:pPr>
        <w:pStyle w:val="Heading2"/>
        <w:spacing w:after="80" w:before="280"/>
      </w:pPr>
      <w:r>
        <w:t xml:space="preserve">Step 2 — Assign a Coach to a Player</w:t>
      </w:r>
    </w:p>
    <w:p>
      <w:pPr>
        <w:spacing w:after="120"/>
      </w:pPr>
      <w:r>
        <w:rPr>
          <w:b w:val="false"/>
          <w:bCs w:val="false"/>
          <w:color w:val="334155"/>
          <w:sz w:val="22"/>
          <w:szCs w:val="22"/>
        </w:rPr>
        <w:t xml:space="preserve">Click Edit under any player's row in the admin table. The Edit User modal opens with the player's existing details.</w:t>
      </w:r>
    </w:p>
    <w:p>
      <w:pPr>
        <w:spacing w:after="120"/>
      </w:pPr>
      <w:r>
        <w:rPr>
          <w:b w:val="false"/>
          <w:bCs w:val="false"/>
          <w:color w:val="334155"/>
          <w:sz w:val="22"/>
          <w:szCs w:val="22"/>
        </w:rPr>
        <w:t xml:space="preserve">Scroll to the bottom of the modal to find the Assigned Coach field.</w:t>
      </w:r>
    </w:p>
    <w:p>
      <w:pPr>
        <w:spacing w:after="120"/>
      </w:pPr>
      <w:r>
        <w:rPr>
          <w:b w:val="false"/>
          <w:bCs w:val="false"/>
          <w:color w:val="334155"/>
          <w:sz w:val="22"/>
          <w:szCs w:val="22"/>
        </w:rPr>
        <w:t xml:space="preserve">The dropdown is populated with every user who has the Coach flag enabled. Select the appropriate coach and click Save Changes.</w:t>
      </w:r>
    </w:p>
    <w:p>
      <w:pPr>
        <w:spacing w:after="160"/>
        <w:ind w:left="360"/>
      </w:pPr>
      <w:r>
        <w:rPr>
          <w:i/>
          <w:iCs/>
          <w:color w:val="64748B"/>
          <w:sz w:val="20"/>
          <w:szCs w:val="20"/>
        </w:rPr>
        <w:t xml:space="preserve">ℹ  If the dropdown is empty, no users have been marked as coaches yet. Complete Step 1 first.</w:t>
      </w:r>
    </w:p>
    <w:p>
      <w:pPr>
        <w:spacing w:after="160"/>
        <w:ind w:left="360"/>
      </w:pPr>
      <w:r>
        <w:rPr>
          <w:i/>
          <w:iCs/>
          <w:color w:val="64748B"/>
          <w:sz w:val="20"/>
          <w:szCs w:val="20"/>
        </w:rPr>
        <w:t xml:space="preserve">ℹ  To remove a coach from a player, open Edit and select '— None —' from the dropdown, then save.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tblGrid>
      <w:tr>
        <w:tc>
          <w:tcPr>
            <w:tcW w:type="pct" w:w="12%"/>
            <w:shd w:color="0D9488" w:val="solid"/>
          </w:tcPr>
          <w:p>
            <w:pPr>
              <w:jc w:val="center"/>
            </w:pPr>
            <w:r>
              <w:rPr>
                <w:b/>
                <w:bCs/>
                <w:color w:val="FFFFFF"/>
                <w:sz w:val="24"/>
                <w:szCs w:val="24"/>
              </w:rPr>
              <w:t xml:space="preserve">NOTE</w:t>
            </w:r>
          </w:p>
        </w:tc>
        <w:tc>
          <w:tcPr>
            <w:tcW w:type="pct" w:w="88%"/>
            <w:shd w:color="F8FAFC" w:val="solid"/>
          </w:tcPr>
          <w:p>
            <w:r>
              <w:rPr>
                <w:color w:val="334155"/>
                <w:sz w:val="22"/>
                <w:szCs w:val="22"/>
              </w:rPr>
              <w:t xml:space="preserve">Each player can have one assigned coach at a time. Assigning a new coach replaces the previous one.</w:t>
            </w:r>
          </w:p>
        </w:tc>
      </w:tr>
    </w:tbl>
    <w:p>
      <w:pPr>
        <w:spacing w:after="120"/>
      </w:pPr>
    </w:p>
    <w:p>
      <w:pPr>
        <w:pStyle w:val="Heading2"/>
        <w:spacing w:after="80" w:before="280"/>
      </w:pPr>
      <w:r>
        <w:t xml:space="preserve">Step 3 — Verify the Assignment</w:t>
      </w:r>
    </w:p>
    <w:p>
      <w:pPr>
        <w:spacing w:after="120"/>
      </w:pPr>
      <w:r>
        <w:rPr>
          <w:b w:val="false"/>
          <w:bCs w:val="false"/>
          <w:color w:val="334155"/>
          <w:sz w:val="22"/>
          <w:szCs w:val="22"/>
        </w:rPr>
        <w:t xml:space="preserve">After saving, an indigo 'Coach: [Name]' label appears beneath the player's name in the admin table, confirming the assignment is active.</w:t>
      </w:r>
    </w:p>
    <w:p>
      <w:pPr>
        <w:spacing w:after="120"/>
      </w:pPr>
    </w:p>
    <w:p>
      <w:pPr>
        <w:pStyle w:val="Heading1"/>
        <w:pBdr>
          <w:bottom w:val="single" w:color="0D9488" w:sz="6"/>
        </w:pBdr>
        <w:spacing w:after="120" w:before="360"/>
      </w:pPr>
      <w:r>
        <w:t xml:space="preserve">What the Coach Sees</w:t>
      </w:r>
    </w:p>
    <w:p>
      <w:pPr>
        <w:spacing w:after="120"/>
      </w:pPr>
      <w:r>
        <w:rPr>
          <w:b w:val="false"/>
          <w:bCs w:val="false"/>
          <w:color w:val="334155"/>
          <w:sz w:val="22"/>
          <w:szCs w:val="22"/>
        </w:rPr>
        <w:t xml:space="preserve">Once assigned, the coach can navigate to any player's public profile page (Players › [Player Name]) and click the Metrics button in the stats row (to the right of W/L).</w:t>
      </w:r>
    </w:p>
    <w:p>
      <w:pPr>
        <w:spacing w:after="120"/>
      </w:pPr>
      <w:r>
        <w:rPr>
          <w:b w:val="false"/>
          <w:bCs w:val="false"/>
          <w:color w:val="334155"/>
          <w:sz w:val="22"/>
          <w:szCs w:val="22"/>
        </w:rPr>
        <w:t xml:space="preserve">The Metrics panel shows two sections:</w:t>
      </w:r>
    </w:p>
    <w:p>
      <w:pPr>
        <w:spacing w:after="100"/>
        <w:ind w:left="360"/>
      </w:pPr>
      <w:r>
        <w:rPr>
          <w:b/>
          <w:bCs/>
          <w:color w:val="0D9488"/>
          <w:sz w:val="22"/>
          <w:szCs w:val="22"/>
        </w:rPr>
        <w:t xml:space="preserve">Tournament Medals</w:t>
      </w:r>
      <w:r>
        <w:rPr>
          <w:color w:val="334155"/>
          <w:sz w:val="22"/>
          <w:szCs w:val="22"/>
        </w:rPr>
        <w:t xml:space="preserve"> — Gold, Silver, and Bronze counts auto-derived from approved tournament medal games.</w:t>
      </w:r>
    </w:p>
    <w:p>
      <w:pPr>
        <w:spacing w:after="160"/>
        <w:ind w:left="360"/>
      </w:pPr>
      <w:r>
        <w:rPr>
          <w:b/>
          <w:bCs/>
          <w:color w:val="4F46E5"/>
          <w:sz w:val="22"/>
          <w:szCs w:val="22"/>
        </w:rPr>
        <w:t xml:space="preserve">Coach Assessment</w:t>
      </w:r>
      <w:r>
        <w:rPr>
          <w:color w:val="334155"/>
          <w:sz w:val="22"/>
          <w:szCs w:val="22"/>
        </w:rPr>
        <w:t xml:space="preserve"> — Skill ratings entered by the assigned coach.</w:t>
      </w:r>
    </w:p>
    <w:p>
      <w:pPr>
        <w:spacing w:after="120"/>
      </w:pPr>
      <w:r>
        <w:rPr>
          <w:b w:val="false"/>
          <w:bCs w:val="false"/>
          <w:color w:val="334155"/>
          <w:sz w:val="22"/>
          <w:szCs w:val="22"/>
        </w:rPr>
        <w:t xml:space="preserve">The coach clicks Edit (or Add Ratings for a new assessment) to enter scores for:</w:t>
      </w:r>
    </w:p>
    <w:p>
      <w:pPr>
        <w:spacing w:after="80"/>
        <w:ind w:left="720"/>
      </w:pPr>
      <w:r>
        <w:rPr>
          <w:b/>
          <w:bCs/>
          <w:color w:val="334155"/>
          <w:sz w:val="22"/>
          <w:szCs w:val="22"/>
        </w:rPr>
        <w:t xml:space="preserve">Serve Rating: </w:t>
      </w:r>
      <w:r>
        <w:rPr>
          <w:color w:val="334155"/>
          <w:sz w:val="22"/>
          <w:szCs w:val="22"/>
        </w:rPr>
        <w:t xml:space="preserve">Overall serve effectiveness</w:t>
      </w:r>
    </w:p>
    <w:p>
      <w:pPr>
        <w:spacing w:after="80"/>
        <w:ind w:left="720"/>
      </w:pPr>
      <w:r>
        <w:rPr>
          <w:b/>
          <w:bCs/>
          <w:color w:val="334155"/>
          <w:sz w:val="22"/>
          <w:szCs w:val="22"/>
        </w:rPr>
        <w:t xml:space="preserve">Serve Speed: </w:t>
      </w:r>
      <w:r>
        <w:rPr>
          <w:color w:val="334155"/>
          <w:sz w:val="22"/>
          <w:szCs w:val="22"/>
        </w:rPr>
        <w:t xml:space="preserve">Pace and power of the serve</w:t>
      </w:r>
    </w:p>
    <w:p>
      <w:pPr>
        <w:spacing w:after="80"/>
        <w:ind w:left="720"/>
      </w:pPr>
      <w:r>
        <w:rPr>
          <w:b/>
          <w:bCs/>
          <w:color w:val="334155"/>
          <w:sz w:val="22"/>
          <w:szCs w:val="22"/>
        </w:rPr>
        <w:t xml:space="preserve">Return Skill: </w:t>
      </w:r>
      <w:r>
        <w:rPr>
          <w:color w:val="334155"/>
          <w:sz w:val="22"/>
          <w:szCs w:val="22"/>
        </w:rPr>
        <w:t xml:space="preserve">Consistency and placement of returns</w:t>
      </w:r>
    </w:p>
    <w:p>
      <w:pPr>
        <w:spacing w:after="80"/>
        <w:ind w:left="720"/>
      </w:pPr>
      <w:r>
        <w:rPr>
          <w:b/>
          <w:bCs/>
          <w:color w:val="334155"/>
          <w:sz w:val="22"/>
          <w:szCs w:val="22"/>
        </w:rPr>
        <w:t xml:space="preserve">Defense: </w:t>
      </w:r>
      <w:r>
        <w:rPr>
          <w:color w:val="334155"/>
          <w:sz w:val="22"/>
          <w:szCs w:val="22"/>
        </w:rPr>
        <w:t xml:space="preserve">Ability to retrieve difficult shots</w:t>
      </w:r>
    </w:p>
    <w:p>
      <w:pPr>
        <w:spacing w:after="80"/>
        <w:ind w:left="720"/>
      </w:pPr>
      <w:r>
        <w:rPr>
          <w:b/>
          <w:bCs/>
          <w:color w:val="334155"/>
          <w:sz w:val="22"/>
          <w:szCs w:val="22"/>
        </w:rPr>
        <w:t xml:space="preserve">Offense: </w:t>
      </w:r>
      <w:r>
        <w:rPr>
          <w:color w:val="334155"/>
          <w:sz w:val="22"/>
          <w:szCs w:val="22"/>
        </w:rPr>
        <w:t xml:space="preserve">Shot selection and attack quality</w:t>
      </w:r>
    </w:p>
    <w:p>
      <w:pPr>
        <w:spacing w:after="80"/>
        <w:ind w:left="720"/>
      </w:pPr>
      <w:r>
        <w:rPr>
          <w:b/>
          <w:bCs/>
          <w:color w:val="334155"/>
          <w:sz w:val="22"/>
          <w:szCs w:val="22"/>
        </w:rPr>
        <w:t xml:space="preserve">Lobbing: </w:t>
      </w:r>
      <w:r>
        <w:rPr>
          <w:color w:val="334155"/>
          <w:sz w:val="22"/>
          <w:szCs w:val="22"/>
        </w:rPr>
        <w:t xml:space="preserve">Lob height, depth, and timing</w:t>
      </w:r>
    </w:p>
    <w:p>
      <w:pPr>
        <w:spacing w:after="80"/>
        <w:ind w:left="720"/>
      </w:pPr>
      <w:r>
        <w:rPr>
          <w:b/>
          <w:bCs/>
          <w:color w:val="334155"/>
          <w:sz w:val="22"/>
          <w:szCs w:val="22"/>
        </w:rPr>
        <w:t xml:space="preserve">Dinking: </w:t>
      </w:r>
      <w:r>
        <w:rPr>
          <w:color w:val="334155"/>
          <w:sz w:val="22"/>
          <w:szCs w:val="22"/>
        </w:rPr>
        <w:t xml:space="preserve">Soft-game consistency and placement</w:t>
      </w:r>
    </w:p>
    <w:p>
      <w:pPr>
        <w:spacing w:after="80"/>
        <w:ind w:left="720"/>
      </w:pPr>
      <w:r>
        <w:rPr>
          <w:b/>
          <w:bCs/>
          <w:color w:val="334155"/>
          <w:sz w:val="22"/>
          <w:szCs w:val="22"/>
        </w:rPr>
        <w:t xml:space="preserve">Drops: </w:t>
      </w:r>
      <w:r>
        <w:rPr>
          <w:color w:val="334155"/>
          <w:sz w:val="22"/>
          <w:szCs w:val="22"/>
        </w:rPr>
        <w:t xml:space="preserve">Third-shot drop quality</w:t>
      </w:r>
    </w:p>
    <w:p>
      <w:pPr>
        <w:spacing w:after="80"/>
        <w:ind w:left="720"/>
      </w:pPr>
      <w:r>
        <w:rPr>
          <w:b/>
          <w:bCs/>
          <w:color w:val="334155"/>
          <w:sz w:val="22"/>
          <w:szCs w:val="22"/>
        </w:rPr>
        <w:t xml:space="preserve">Speed-Ups: </w:t>
      </w:r>
      <w:r>
        <w:rPr>
          <w:color w:val="334155"/>
          <w:sz w:val="22"/>
          <w:szCs w:val="22"/>
        </w:rPr>
        <w:t xml:space="preserve">Transition from soft to hard game</w:t>
      </w:r>
    </w:p>
    <w:p>
      <w:pPr>
        <w:spacing w:after="80"/>
        <w:ind w:left="720"/>
      </w:pPr>
      <w:r>
        <w:rPr>
          <w:b/>
          <w:bCs/>
          <w:color w:val="334155"/>
          <w:sz w:val="22"/>
          <w:szCs w:val="22"/>
        </w:rPr>
        <w:t xml:space="preserve">Unforced Errors: </w:t>
      </w:r>
      <w:r>
        <w:rPr>
          <w:color w:val="334155"/>
          <w:sz w:val="22"/>
          <w:szCs w:val="22"/>
        </w:rPr>
        <w:t xml:space="preserve">Lower is better — 1.0 = very few errors, 5.0 = frequent errors</w:t>
      </w:r>
    </w:p>
    <w:p>
      <w:pPr>
        <w:spacing w:after="120"/>
      </w:pPr>
    </w:p>
    <w:p>
      <w:pPr>
        <w:spacing w:after="120"/>
      </w:pPr>
      <w:r>
        <w:rPr>
          <w:b w:val="false"/>
          <w:bCs w:val="false"/>
          <w:color w:val="334155"/>
          <w:sz w:val="22"/>
          <w:szCs w:val="22"/>
        </w:rPr>
        <w:t xml:space="preserve">Each skill is scored on a 1.0 – 5.0 scale in 0.5 increments:</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sz w:val="20"/>
                <w:szCs w:val="20"/>
              </w:rPr>
              <w:t xml:space="preserve">Score</w:t>
            </w:r>
          </w:p>
        </w:tc>
        <w:tc>
          <w:p>
            <w:r>
              <w:rPr>
                <w:b/>
                <w:bCs/>
                <w:sz w:val="20"/>
                <w:szCs w:val="20"/>
              </w:rPr>
              <w:t xml:space="preserve">Meaning</w:t>
            </w:r>
          </w:p>
        </w:tc>
      </w:tr>
      <w:tr>
        <w:tc>
          <w:tcPr>
            <w:shd w:color="F8FAFC" w:val="solid"/>
          </w:tcPr>
          <w:p>
            <w:r>
              <w:rPr>
                <w:b/>
                <w:bCs/>
                <w:color w:val="0D9488"/>
                <w:sz w:val="20"/>
                <w:szCs w:val="20"/>
              </w:rPr>
              <w:t xml:space="preserve">1.0</w:t>
            </w:r>
          </w:p>
        </w:tc>
        <w:tc>
          <w:p>
            <w:r>
              <w:rPr>
                <w:color w:val="334155"/>
                <w:sz w:val="20"/>
                <w:szCs w:val="20"/>
              </w:rPr>
              <w:t xml:space="preserve">Beginner / Needs significant work</w:t>
            </w:r>
          </w:p>
        </w:tc>
      </w:tr>
      <w:tr>
        <w:tc>
          <w:tcPr>
            <w:shd w:color="F8FAFC" w:val="solid"/>
          </w:tcPr>
          <w:p>
            <w:r>
              <w:rPr>
                <w:b/>
                <w:bCs/>
                <w:color w:val="0D9488"/>
                <w:sz w:val="20"/>
                <w:szCs w:val="20"/>
              </w:rPr>
              <w:t xml:space="preserve">2.0</w:t>
            </w:r>
          </w:p>
        </w:tc>
        <w:tc>
          <w:p>
            <w:r>
              <w:rPr>
                <w:color w:val="334155"/>
                <w:sz w:val="20"/>
                <w:szCs w:val="20"/>
              </w:rPr>
              <w:t xml:space="preserve">Developing — inconsistent</w:t>
            </w:r>
          </w:p>
        </w:tc>
      </w:tr>
      <w:tr>
        <w:tc>
          <w:tcPr>
            <w:shd w:color="F8FAFC" w:val="solid"/>
          </w:tcPr>
          <w:p>
            <w:r>
              <w:rPr>
                <w:b/>
                <w:bCs/>
                <w:color w:val="0D9488"/>
                <w:sz w:val="20"/>
                <w:szCs w:val="20"/>
              </w:rPr>
              <w:t xml:space="preserve">3.0</w:t>
            </w:r>
          </w:p>
        </w:tc>
        <w:tc>
          <w:p>
            <w:r>
              <w:rPr>
                <w:color w:val="334155"/>
                <w:sz w:val="20"/>
                <w:szCs w:val="20"/>
              </w:rPr>
              <w:t xml:space="preserve">Proficient — solid fundamentals</w:t>
            </w:r>
          </w:p>
        </w:tc>
      </w:tr>
      <w:tr>
        <w:tc>
          <w:tcPr>
            <w:shd w:color="F8FAFC" w:val="solid"/>
          </w:tcPr>
          <w:p>
            <w:r>
              <w:rPr>
                <w:b/>
                <w:bCs/>
                <w:color w:val="0D9488"/>
                <w:sz w:val="20"/>
                <w:szCs w:val="20"/>
              </w:rPr>
              <w:t xml:space="preserve">4.0</w:t>
            </w:r>
          </w:p>
        </w:tc>
        <w:tc>
          <w:p>
            <w:r>
              <w:rPr>
                <w:color w:val="334155"/>
                <w:sz w:val="20"/>
                <w:szCs w:val="20"/>
              </w:rPr>
              <w:t xml:space="preserve">Advanced — reliable under pressure</w:t>
            </w:r>
          </w:p>
        </w:tc>
      </w:tr>
      <w:tr>
        <w:tc>
          <w:tcPr>
            <w:shd w:color="F8FAFC" w:val="solid"/>
          </w:tcPr>
          <w:p>
            <w:r>
              <w:rPr>
                <w:b/>
                <w:bCs/>
                <w:color w:val="0D9488"/>
                <w:sz w:val="20"/>
                <w:szCs w:val="20"/>
              </w:rPr>
              <w:t xml:space="preserve">5.0</w:t>
            </w:r>
          </w:p>
        </w:tc>
        <w:tc>
          <w:p>
            <w:r>
              <w:rPr>
                <w:color w:val="334155"/>
                <w:sz w:val="20"/>
                <w:szCs w:val="20"/>
              </w:rPr>
              <w:t xml:space="preserve">Elite / Pro level</w:t>
            </w:r>
          </w:p>
        </w:tc>
      </w:tr>
    </w:tbl>
    <w:p>
      <w:pPr>
        <w:spacing w:after="120"/>
      </w:pPr>
    </w:p>
    <w:p>
      <w:pPr>
        <w:spacing w:after="160"/>
        <w:ind w:left="360"/>
      </w:pPr>
      <w:r>
        <w:rPr>
          <w:i/>
          <w:iCs/>
          <w:color w:val="64748B"/>
          <w:sz w:val="20"/>
          <w:szCs w:val="20"/>
        </w:rPr>
        <w:t xml:space="preserve">ℹ  Non-coaches (including the player themselves) can view ratings but cannot edit them.</w:t>
      </w:r>
    </w:p>
    <w:p>
      <w:pPr>
        <w:spacing w:after="160"/>
        <w:ind w:left="360"/>
      </w:pPr>
      <w:r>
        <w:rPr>
          <w:i/>
          <w:iCs/>
          <w:color w:val="64748B"/>
          <w:sz w:val="20"/>
          <w:szCs w:val="20"/>
        </w:rPr>
        <w:t xml:space="preserve">ℹ  The 'Last updated' date and coach name are displayed beneath the skill bars after each save.</w:t>
      </w:r>
    </w:p>
    <w:p>
      <w:pPr>
        <w:spacing w:after="120"/>
      </w:pPr>
    </w:p>
    <w:p>
      <w:pPr>
        <w:pStyle w:val="Heading1"/>
        <w:pBdr>
          <w:bottom w:val="single" w:color="0D9488" w:sz="6"/>
        </w:pBdr>
        <w:spacing w:after="120" w:before="360"/>
      </w:pPr>
      <w:r>
        <w:t xml:space="preserve">How Medal Counts Are Calculated</w:t>
      </w:r>
    </w:p>
    <w:p>
      <w:pPr>
        <w:spacing w:after="120"/>
      </w:pPr>
      <w:r>
        <w:rPr>
          <w:b w:val="false"/>
          <w:bCs w:val="false"/>
          <w:color w:val="334155"/>
          <w:sz w:val="22"/>
          <w:szCs w:val="22"/>
        </w:rPr>
        <w:t xml:space="preserve">Medal counts are automatically derived from Tournament Medal games in the system — no manual entry required. When a tournament director enters a medal-round game, they should set the Medal Color field to GOLD, SILVER, or BRONZE. The system then counts medals per player as follows:</w:t>
      </w:r>
    </w:p>
    <w:p>
      <w:pPr>
        <w:spacing w:after="140"/>
        <w:ind w:left="360"/>
      </w:pPr>
      <w:r>
        <w:rPr>
          <w:b/>
          <w:bCs/>
          <w:color w:val="0D9488"/>
          <w:sz w:val="22"/>
          <w:szCs w:val="22"/>
        </w:rPr>
        <w:t xml:space="preserve">1.  </w:t>
      </w:r>
      <w:r>
        <w:rPr>
          <w:b/>
          <w:bCs/>
          <w:color w:val="334155"/>
          <w:sz w:val="22"/>
          <w:szCs w:val="22"/>
        </w:rPr>
        <w:t xml:space="preserve">Gold — </w:t>
      </w:r>
      <w:r>
        <w:rPr>
          <w:color w:val="334155"/>
          <w:sz w:val="22"/>
          <w:szCs w:val="22"/>
        </w:rPr>
        <w:t xml:space="preserve">Player's team won a game marked GOLD.</w:t>
      </w:r>
    </w:p>
    <w:p>
      <w:pPr>
        <w:spacing w:after="140"/>
        <w:ind w:left="360"/>
      </w:pPr>
      <w:r>
        <w:rPr>
          <w:b/>
          <w:bCs/>
          <w:color w:val="0D9488"/>
          <w:sz w:val="22"/>
          <w:szCs w:val="22"/>
        </w:rPr>
        <w:t xml:space="preserve">2.  </w:t>
      </w:r>
      <w:r>
        <w:rPr>
          <w:b/>
          <w:bCs/>
          <w:color w:val="334155"/>
          <w:sz w:val="22"/>
          <w:szCs w:val="22"/>
        </w:rPr>
        <w:t xml:space="preserve">Silver — </w:t>
      </w:r>
      <w:r>
        <w:rPr>
          <w:color w:val="334155"/>
          <w:sz w:val="22"/>
          <w:szCs w:val="22"/>
        </w:rPr>
        <w:t xml:space="preserve">Player's team lost a game marked GOLD (runner-up).</w:t>
      </w:r>
    </w:p>
    <w:p>
      <w:pPr>
        <w:spacing w:after="140"/>
        <w:ind w:left="360"/>
      </w:pPr>
      <w:r>
        <w:rPr>
          <w:b/>
          <w:bCs/>
          <w:color w:val="0D9488"/>
          <w:sz w:val="22"/>
          <w:szCs w:val="22"/>
        </w:rPr>
        <w:t xml:space="preserve">3.  </w:t>
      </w:r>
      <w:r>
        <w:rPr>
          <w:b/>
          <w:bCs/>
          <w:color w:val="334155"/>
          <w:sz w:val="22"/>
          <w:szCs w:val="22"/>
        </w:rPr>
        <w:t xml:space="preserve">Bronze — </w:t>
      </w:r>
      <w:r>
        <w:rPr>
          <w:color w:val="334155"/>
          <w:sz w:val="22"/>
          <w:szCs w:val="22"/>
        </w:rPr>
        <w:t xml:space="preserve">Player's team won a game marked BRONZE.</w:t>
      </w:r>
    </w:p>
    <w:p>
      <w:pPr>
        <w:spacing w:after="160"/>
        <w:ind w:left="360"/>
      </w:pPr>
      <w:r>
        <w:rPr>
          <w:i/>
          <w:iCs/>
          <w:color w:val="64748B"/>
          <w:sz w:val="20"/>
          <w:szCs w:val="20"/>
        </w:rPr>
        <w:t xml:space="preserve">ℹ  Only games with status APPROVED and a medalColor set contribute to the count.</w:t>
      </w:r>
    </w:p>
    <w:p>
      <w:pPr>
        <w:spacing w:after="120"/>
      </w:pPr>
    </w:p>
    <w:p>
      <w:pPr>
        <w:pStyle w:val="Heading1"/>
        <w:pBdr>
          <w:bottom w:val="single" w:color="0D9488" w:sz="6"/>
        </w:pBdr>
        <w:spacing w:after="120" w:before="360"/>
      </w:pPr>
      <w:r>
        <w:t xml:space="preserve">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9488" w:val="solid"/>
          </w:tcPr>
          <w:p>
            <w:r>
              <w:rPr>
                <w:b/>
                <w:bCs/>
                <w:color w:val="FFFFFF"/>
                <w:sz w:val="20"/>
                <w:szCs w:val="20"/>
              </w:rPr>
              <w:t xml:space="preserve">Task</w:t>
            </w:r>
          </w:p>
        </w:tc>
        <w:tc>
          <w:tcPr>
            <w:shd w:color="0D9488" w:val="solid"/>
          </w:tcPr>
          <w:p>
            <w:r>
              <w:rPr>
                <w:b/>
                <w:bCs/>
                <w:color w:val="FFFFFF"/>
                <w:sz w:val="20"/>
                <w:szCs w:val="20"/>
              </w:rPr>
              <w:t xml:space="preserve">Who</w:t>
            </w:r>
          </w:p>
        </w:tc>
        <w:tc>
          <w:tcPr>
            <w:shd w:color="0D9488" w:val="solid"/>
          </w:tcPr>
          <w:p>
            <w:r>
              <w:rPr>
                <w:b/>
                <w:bCs/>
                <w:color w:val="FFFFFF"/>
                <w:sz w:val="20"/>
                <w:szCs w:val="20"/>
              </w:rPr>
              <w:t xml:space="preserve">Where</w:t>
            </w:r>
          </w:p>
        </w:tc>
      </w:tr>
      <w:tr>
        <w:tc>
          <w:tcPr>
            <w:shd w:color="F8FAFC" w:val="solid"/>
          </w:tcPr>
          <w:p>
            <w:r>
              <w:rPr>
                <w:color w:val="334155"/>
                <w:sz w:val="20"/>
                <w:szCs w:val="20"/>
              </w:rPr>
              <w:t xml:space="preserve">Toggle Coach flag on a user</w:t>
            </w:r>
          </w:p>
        </w:tc>
        <w:tc>
          <w:p>
            <w:r>
              <w:rPr>
                <w:color w:val="334155"/>
                <w:sz w:val="20"/>
                <w:szCs w:val="20"/>
              </w:rPr>
              <w:t xml:space="preserve">Super Admin</w:t>
            </w:r>
          </w:p>
        </w:tc>
        <w:tc>
          <w:p>
            <w:r>
              <w:rPr>
                <w:color w:val="334155"/>
                <w:sz w:val="20"/>
                <w:szCs w:val="20"/>
              </w:rPr>
              <w:t xml:space="preserve">Admin › Dashboard › user row › Coach toggle</w:t>
            </w:r>
          </w:p>
        </w:tc>
      </w:tr>
      <w:tr>
        <w:tc>
          <w:tcPr>
            <w:shd w:color="F8FAFC" w:val="solid"/>
          </w:tcPr>
          <w:p>
            <w:r>
              <w:rPr>
                <w:color w:val="334155"/>
                <w:sz w:val="20"/>
                <w:szCs w:val="20"/>
              </w:rPr>
              <w:t xml:space="preserve">Assign coach to a player</w:t>
            </w:r>
          </w:p>
        </w:tc>
        <w:tc>
          <w:p>
            <w:r>
              <w:rPr>
                <w:color w:val="334155"/>
                <w:sz w:val="20"/>
                <w:szCs w:val="20"/>
              </w:rPr>
              <w:t xml:space="preserve">Super Admin</w:t>
            </w:r>
          </w:p>
        </w:tc>
        <w:tc>
          <w:p>
            <w:r>
              <w:rPr>
                <w:color w:val="334155"/>
                <w:sz w:val="20"/>
                <w:szCs w:val="20"/>
              </w:rPr>
              <w:t xml:space="preserve">Admin › Dashboard › Edit player › Assigned Coach dropdown</w:t>
            </w:r>
          </w:p>
        </w:tc>
      </w:tr>
      <w:tr>
        <w:tc>
          <w:tcPr>
            <w:shd w:color="F8FAFC" w:val="solid"/>
          </w:tcPr>
          <w:p>
            <w:r>
              <w:rPr>
                <w:color w:val="334155"/>
                <w:sz w:val="20"/>
                <w:szCs w:val="20"/>
              </w:rPr>
              <w:t xml:space="preserve">Remove coach from a player</w:t>
            </w:r>
          </w:p>
        </w:tc>
        <w:tc>
          <w:p>
            <w:r>
              <w:rPr>
                <w:color w:val="334155"/>
                <w:sz w:val="20"/>
                <w:szCs w:val="20"/>
              </w:rPr>
              <w:t xml:space="preserve">Super Admin</w:t>
            </w:r>
          </w:p>
        </w:tc>
        <w:tc>
          <w:p>
            <w:r>
              <w:rPr>
                <w:color w:val="334155"/>
                <w:sz w:val="20"/>
                <w:szCs w:val="20"/>
              </w:rPr>
              <w:t xml:space="preserve">Admin › Dashboard › Edit player › select '— None —'</w:t>
            </w:r>
          </w:p>
        </w:tc>
      </w:tr>
      <w:tr>
        <w:tc>
          <w:tcPr>
            <w:shd w:color="F8FAFC" w:val="solid"/>
          </w:tcPr>
          <w:p>
            <w:r>
              <w:rPr>
                <w:color w:val="334155"/>
                <w:sz w:val="20"/>
                <w:szCs w:val="20"/>
              </w:rPr>
              <w:t xml:space="preserve">Enter / update skill ratings</w:t>
            </w:r>
          </w:p>
        </w:tc>
        <w:tc>
          <w:p>
            <w:r>
              <w:rPr>
                <w:color w:val="334155"/>
                <w:sz w:val="20"/>
                <w:szCs w:val="20"/>
              </w:rPr>
              <w:t xml:space="preserve">Assigned Coach</w:t>
            </w:r>
          </w:p>
        </w:tc>
        <w:tc>
          <w:p>
            <w:r>
              <w:rPr>
                <w:color w:val="334155"/>
                <w:sz w:val="20"/>
                <w:szCs w:val="20"/>
              </w:rPr>
              <w:t xml:space="preserve">Players › [Player] › Metrics button → Edit</w:t>
            </w:r>
          </w:p>
        </w:tc>
      </w:tr>
      <w:tr>
        <w:tc>
          <w:tcPr>
            <w:shd w:color="F8FAFC" w:val="solid"/>
          </w:tcPr>
          <w:p>
            <w:r>
              <w:rPr>
                <w:color w:val="334155"/>
                <w:sz w:val="20"/>
                <w:szCs w:val="20"/>
              </w:rPr>
              <w:t xml:space="preserve">View metrics and medals</w:t>
            </w:r>
          </w:p>
        </w:tc>
        <w:tc>
          <w:p>
            <w:r>
              <w:rPr>
                <w:color w:val="334155"/>
                <w:sz w:val="20"/>
                <w:szCs w:val="20"/>
              </w:rPr>
              <w:t xml:space="preserve">Anyone</w:t>
            </w:r>
          </w:p>
        </w:tc>
        <w:tc>
          <w:p>
            <w:r>
              <w:rPr>
                <w:color w:val="334155"/>
                <w:sz w:val="20"/>
                <w:szCs w:val="20"/>
              </w:rPr>
              <w:t xml:space="preserve">Players › [Player] › Metrics button</w:t>
            </w:r>
          </w:p>
        </w:tc>
      </w:tr>
    </w:tbl>
    <w:p>
      <w:pPr>
        <w:spacing w:after="120"/>
      </w:pPr>
    </w:p>
    <w:p>
      <w:pPr>
        <w:spacing w:before="400"/>
        <w:jc w:val="center"/>
      </w:pPr>
      <w:r>
        <w:rPr>
          <w:i/>
          <w:iCs/>
          <w:color w:val="94A3B8"/>
          <w:sz w:val="16"/>
          <w:szCs w:val="16"/>
        </w:rPr>
        <w:t xml:space="preserve">Handi-Pickle · Internal Admin Documentation</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2026-05-14T20:13:37.031Z</dcterms:created>
  <dcterms:modified xsi:type="dcterms:W3CDTF">2026-05-14T20:13:37.031Z</dcterms:modified>
</cp:coreProperties>
</file>

<file path=docProps/custom.xml><?xml version="1.0" encoding="utf-8"?>
<Properties xmlns="http://schemas.openxmlformats.org/officeDocument/2006/custom-properties" xmlns:vt="http://schemas.openxmlformats.org/officeDocument/2006/docPropsVTypes"/>
</file>