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Reconciliation &amp; Verification Tool (Tool 1) — Phase 1 Task List</w:t>
      </w:r>
    </w:p>
    <w:p>
      <w:pPr/>
      <w:r>
        <w:t xml:space="preserve">Oct 13, 2026</w:t>
      </w:r>
      <w:r>
        <w:t xml:space="preserve"> · </w:t>
      </w:r>
      <w:r>
        <w:t xml:space="preserve">@Unnati</w:t>
      </w:r>
    </w:p>
    <w:p>
      <w:pPr/>
      <w:r>
        <w:t xml:space="preserve">The Phase 1 product goes from today to a go/no-go decision on Jan 27, 2027: 61 working days of build in 9 sprints, a two-week pilot at the CA firm, and the decision on the first working day after it. Tracker lead: Unnati, who also runs every sprint demo. Build tasks are owned by the developer, working 8–9 hours a day with Claude Code and with Claude agents for testing and peer review. Week 1 is reconciliation only.</w:t>
      </w:r>
    </w:p>
    <w:p>
      <w:pPr>
        <w:pStyle w:val="Heading2"/>
      </w:pPr>
      <w:r>
        <w:t xml:space="preserve">Timeline</w:t>
      </w:r>
    </w:p>
    <w:p>
      <w:pPr/>
      <w:r>
        <w:drawing>
          <wp:inline distT="0" distB="0" distL="0" distR="0">
            <wp:extent cx="5486400" cy="3347357"/>
            <wp:docPr id="1" name="image1" descr="Phase 1 timeline · 13 Oct 2026 to 27 Jan 2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hase 1 timeline · 13 Oct 2026 to 27 Jan 2027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Phase 1 timeline · 13 Oct 2026 to 27 Jan 2027</w:t>
      </w:r>
    </w:p>
    <w:p>
      <w:pPr/>
      <w:r>
        <w:t xml:space="preserve">Working days are Monday to Friday. Diwali (6–10 November), 25 December, 1 January and 26 January are left out. Building ends on 12 January; the pilot runs from 13 to 25 January, so the decision lands on 27 January.</w:t>
      </w:r>
    </w:p>
    <w:p>
      <w:pPr>
        <w:pStyle w:val="Heading2"/>
      </w:pPr>
      <w:r>
        <w:t xml:space="preserve">Week 1: Prerequisites and Sprint 1 Reconciliation core (13–20 Oct)</w:t>
      </w:r>
    </w:p>
    <w:p>
      <w:pPr/>
      <w:r>
        <w:t xml:space="preserve">Start everything with an outside wait on day one. The build is reconciliation only, from the command line: files in, hand-written rules, findings out. No UI, login or voice.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Confirm the Claude Code plan covers full-day sessions plus the testing and review agents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Oct 13,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Ask the firm for the tax-suite name, version and anonymised JSON samples (Q1)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Oct 13,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Ask the firm for the Excel and Word staff documents (Q2) and the Tally version and export steps (Q3)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Oct 13,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Book the CA: read the Week 1 rules on Oct 19, review rules weekly from Oct 21, confirm ₹10 rounding of negative amounts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Oct 14,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Book the Windows test PC and a named person to run each build (Q5)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Oct 16,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SPEC-001: first CI run green on GitHub; mark Done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13, 2026</w:t>
            </w:r>
          </w:p>
        </w:tc>
        <w:tc>
          <w:tcPr>
            <w:tcW w:w="1872" w:type="dxa"/>
          </w:tcPr>
          <w:p>
            <w:pPr/>
            <w:r>
              <w:t xml:space="preserve">In progress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SPEC-004: fact vocabulary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13, 2026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SPEC-005: ingestion framework and JSON adapter (amounts read as exact text, never decimals)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SPEC-006: format profiles for the generic tax-suite computation and tax audit report, two samples each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SPEC-010: SQLite fact store; driver choice recorded in docs/adr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SPEC-007: strict YAML rule loader and rule-lint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15,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Write RECON-DEP-002 and RECON-DEP-001 by hand, with passing and failing test files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15,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Add 3 to 8 more same-figure (R1) rules chosen with the CA; add their facts to the vocabulary first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15,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SPEC-008: rule engine with the "equal" check; "Cannot check" for missing figures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16,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</w:t>
            </w:r>
          </w:p>
        </w:tc>
        <w:tc>
          <w:tcPr>
            <w:tcW w:w="1872" w:type="dxa"/>
          </w:tcPr>
          <w:p>
            <w:pPr/>
            <w:r>
              <w:t xml:space="preserve">SPEC-009: finding wording; text and JSON report grouped by document; golden file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16,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SPEC-011: recon-engine run command end to end on the reference and clean packs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19,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</w:t>
            </w:r>
          </w:p>
        </w:tc>
        <w:tc>
          <w:tcPr>
            <w:tcW w:w="1872" w:type="dxa"/>
          </w:tcPr>
          <w:p>
            <w:pPr/>
            <w:r>
              <w:t xml:space="preserve">Testing agent checks every acceptance criterion of SPEC-005 to 011; review agent reviews each spec; fixes applied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19,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Run the Windows .exe on the test PC; output matches the developer's run</w:t>
            </w:r>
          </w:p>
        </w:tc>
        <w:tc>
          <w:tcPr>
            <w:tcW w:w="1872" w:type="dxa"/>
          </w:tcPr>
          <w:p>
            <w:pPr/>
            <w:r>
              <w:t xml:space="preserve">Windows tester</w:t>
            </w:r>
          </w:p>
        </w:tc>
        <w:tc>
          <w:tcPr>
            <w:tcW w:w="1872" w:type="dxa"/>
          </w:tcPr>
          <w:p>
            <w:pPr/>
            <w:r>
              <w:t xml:space="preserve">Oct 19,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CA reads the hand-written Week 1 rules</w:t>
            </w:r>
          </w:p>
        </w:tc>
        <w:tc>
          <w:tcPr>
            <w:tcW w:w="1872" w:type="dxa"/>
          </w:tcPr>
          <w:p>
            <w:pPr/>
            <w:r>
              <w:t xml:space="preserve">Firm's CA</w:t>
            </w:r>
          </w:p>
        </w:tc>
        <w:tc>
          <w:tcPr>
            <w:tcW w:w="1872" w:type="dxa"/>
          </w:tcPr>
          <w:p>
            <w:pPr/>
            <w:r>
              <w:t xml:space="preserve">Oct 19,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Gate G1:</w:t>
            </w:r>
            <w:r>
              <w:t xml:space="preserve"> demo of the reference pack giving the depreciation finding, and the clean pack giving zero findings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Oct 19,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21</w:t>
            </w:r>
          </w:p>
        </w:tc>
        <w:tc>
          <w:tcPr>
            <w:tcW w:w="1872" w:type="dxa"/>
          </w:tcPr>
          <w:p>
            <w:pPr/>
            <w:r>
              <w:t xml:space="preserve">Buffer: finish carry-over; if ahead, SPEC-018 Excel/CSV adapter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20,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2: Rule library R1–R10 (21–27 Oct)</w:t>
      </w:r>
    </w:p>
    <w:p>
      <w:pPr/>
      <w:r>
        <w:t xml:space="preserve">By 27 October all ten reference defect types are caught from the synthetic filing pack, with zero false findings.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SPEC-012: scalar checks (sum_equals, gte, field_present, domain)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21,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SPEC-013: law tables with as-of-date lookup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22,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SPEC-014: Starlark formula rules (no floats, step limit)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SPEC-015: draft history and draft comparison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26,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SPEC-016: starter rules for R1–R10, each with passing and failing test files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SPEC-017: determinism check, incremental re-run and performance benchmark in CI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CA reviews the starter rules as they land</w:t>
            </w:r>
          </w:p>
        </w:tc>
        <w:tc>
          <w:tcPr>
            <w:tcW w:w="1872" w:type="dxa"/>
          </w:tcPr>
          <w:p>
            <w:pPr/>
            <w:r>
              <w:t xml:space="preserve">Firm's CA</w:t>
            </w:r>
          </w:p>
        </w:tc>
        <w:tc>
          <w:tcPr>
            <w:tcW w:w="1872" w:type="dxa"/>
          </w:tcPr>
          <w:p>
            <w:pPr/>
            <w:r>
              <w:t xml:space="preserve">Oct 27,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Gate G2:</w:t>
            </w:r>
            <w:r>
              <w:t xml:space="preserve"> demo of all ten defect types caught with zero false findings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Oct 27,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3: Excel, Word, Tally and new heads (28 Oct–3 Nov)</w:t>
      </w:r>
    </w:p>
    <w:p>
      <w:pPr/>
      <w:r>
        <w:t xml:space="preserve">Staff Excel and Word files and Tally exports are read, and last year's ledgers are compared with this year's. Needs the Q2 and Q3 samples by 28 October.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SPEC-018: Excel/CSV adapter, if not done on Oct 20; excelize passes the network-code check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28,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SPEC-019: Word table adapter; library chosen after the network-code check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Oct 29,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SPEC-020: Tally XML adapter and record store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2,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SPEC-021: new-head detection and Worklist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Testing and review agents pass on SPEC-018 to 021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Demo: Worklist built from two years of ledgers lists every new, vanished and changed head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Nov 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4: Server and three screens (4–20 Nov)</w:t>
      </w:r>
    </w:p>
    <w:p>
      <w:pPr/>
      <w:r>
        <w:t xml:space="preserve">Ten working days around Diwali to put the engine behind a login and three screens on the office network.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Confirm how many staff will use the tool at the same time (Q6)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Nov 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SPEC-022: recon-server with login and roles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5,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CA signs off the finding states, including "withdrawn"</w:t>
            </w:r>
          </w:p>
        </w:tc>
        <w:tc>
          <w:tcPr>
            <w:tcW w:w="1872" w:type="dxa"/>
          </w:tcPr>
          <w:p>
            <w:pPr/>
            <w:r>
              <w:t xml:space="preserve">Firm's CA</w:t>
            </w:r>
          </w:p>
        </w:tc>
        <w:tc>
          <w:tcPr>
            <w:tcW w:w="1872" w:type="dxa"/>
          </w:tcPr>
          <w:p>
            <w:pPr/>
            <w:r>
              <w:t xml:space="preserve">Nov 11,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SPEC-023: job queue, engine supervision and server-engine messages; load test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13,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SPEC-024: clients, engagements, uploads, vault and drafts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16,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SPEC-025: findings lifecycle and staff decisions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18,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SPEC-026: Season board, Client file and Worklist screens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20,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Demo: staff log in from a second PC, upload files and decide findings; a corrected upload resolves the finding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Nov 20,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5: Rule Builder and law tables (23–27 Nov)</w:t>
      </w:r>
    </w:p>
    <w:p>
      <w:pPr/>
      <w:r>
        <w:t xml:space="preserve">The CA can write and test rules without touching YAML, and the Partner approves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Decide who may disable a rule: Partner only, or Managers too</w:t>
            </w:r>
          </w:p>
        </w:tc>
        <w:tc>
          <w:tcPr>
            <w:tcW w:w="1872" w:type="dxa"/>
          </w:tcPr>
          <w:p>
            <w:pPr/>
            <w:r>
              <w:t xml:space="preserve">Partner</w:t>
            </w:r>
          </w:p>
        </w:tc>
        <w:tc>
          <w:tcPr>
            <w:tcW w:w="1872" w:type="dxa"/>
          </w:tcPr>
          <w:p>
            <w:pPr/>
            <w:r>
              <w:t xml:space="preserve">Nov 23,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SPEC-027: rule and law-table governance; Rule Builder form; rule test on a past client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26,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SPEC-028: Format Register and vocabulary browser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Nov 27,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Demo: the CA creates a rule on the form and tests it on a past client; the Partner activates it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Nov 27,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6: GST, TDS and payroll (30 Nov–11 Dec)</w:t>
      </w:r>
    </w:p>
    <w:p>
      <w:pPr/>
      <w:r>
        <w:t xml:space="preserve">Row-level matching of books against portal, TRACES, EPF and ESIC files.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Collect anonymised GST portal, TRACES, EPF ECR and ESIC sample files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Nov 27,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SPEC-029: record matching with date, threshold and period checks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2,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SPEC-030: PDF and fixed-width adapters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SPEC-044: refuse photos and scanned PDFs; no OCR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SPEC-031: GST reconciliation module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8,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SPEC-032: TDS reconciliation module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10,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SPEC-033: payroll reconciliation module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11,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Demo: gaps found on test GST, TDS, ECR and ESIC files; a scanned PDF is refused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Dec 11,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7: Security, audit and installer (14–28 Dec)</w:t>
      </w:r>
    </w:p>
    <w:p>
      <w:pPr/>
      <w:r>
        <w:t xml:space="preserve">Everything needed before real client files are uploaded: encryption, roles, audit log, backups, exports and the installer.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Decide the HTTPS certificate on staff PCs, and whether to keep a licence check (Q4)</w:t>
            </w:r>
          </w:p>
        </w:tc>
        <w:tc>
          <w:tcPr>
            <w:tcW w:w="1872" w:type="dxa"/>
          </w:tcPr>
          <w:p>
            <w:pPr/>
            <w:r>
              <w:t xml:space="preserve">Partner</w:t>
            </w:r>
          </w:p>
        </w:tc>
        <w:tc>
          <w:tcPr>
            <w:tcW w:w="1872" w:type="dxa"/>
          </w:tcPr>
          <w:p>
            <w:pPr/>
            <w:r>
              <w:t xml:space="preserve">Dec 14,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Office desktop, two backup drives and a UPS in place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Dec 14,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SPEC-034: database and file encryption; key sealing and recovery code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15,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SPEC-035: HTTPS, sessions and full role matrix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16,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SPEC-036: hash-chained audit log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17,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SPEC-037: backup and restore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18,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SPEC-038: Excel, watermarked PDF and client query letter exports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21,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SPEC-039: client export, deletion and retention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22,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SPEC-040: Windows installer and portable zip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24,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Demo: security checklist passes, a backup is restored on a second machine, and the installer sets up a clean PC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Dec 28,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8: Rule packs and updates by USB (29 Dec–5 Jan)</w:t>
      </w:r>
    </w:p>
    <w:p>
      <w:pPr/>
      <w:r>
        <w:t xml:space="preserve">Rules and the program itself can be updated without internet, and every update can be rolled back.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SPEC-041: signed content packs: verify, install, conflict check, rollback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Dec 31, 2026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SPEC-042: binary updater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Jan 5,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Demo: a signed pack is installed from USB and rolled back; a tampered pack is rejected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Jan 5,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9: Testing and tuning (6–12 Jan)</w:t>
      </w:r>
    </w:p>
    <w:p>
      <w:pPr/>
      <w:r>
        <w:t xml:space="preserve">The full synthetic test set decides whether the product is ready for the pilot.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Run the full synthetic test set and write the results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Jan 6,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Measure speed with 200,000 vouchers and 50 clients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Jan 7,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Disable any rule that fires wrongly; do not tune it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Jan 8,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Sign off the starter rules and law-table values</w:t>
            </w:r>
          </w:p>
        </w:tc>
        <w:tc>
          <w:tcPr>
            <w:tcW w:w="1872" w:type="dxa"/>
          </w:tcPr>
          <w:p>
            <w:pPr/>
            <w:r>
              <w:t xml:space="preserve">Firm's CA</w:t>
            </w:r>
          </w:p>
        </w:tc>
        <w:tc>
          <w:tcPr>
            <w:tcW w:w="1872" w:type="dxa"/>
          </w:tcPr>
          <w:p>
            <w:pPr/>
            <w:r>
              <w:t xml:space="preserve">Jan 8,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Confirm the pilot staff and the 5 real client files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Jan 8,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Gate G3:</w:t>
            </w:r>
            <w:r>
              <w:t xml:space="preserve"> demo of test results against targets (R1–R10 with zero false findings, fewer than 5 on a clean file, speed)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Jan 12,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Sprint 10: Pilot and go/no-go (13–27 Jan)</w:t>
      </w:r>
    </w:p>
    <w:p>
      <w:pPr/>
      <w:r>
        <w:t xml:space="preserve">Staff use the tool on real client files on the firm's own desktop for two weeks; the decision on production use and later phases is made on 27 January.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Install on the firm's main desktop; create users; apply the starter rule pack by USB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Jan 13,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Run the clean and reference packs on the installed desktop before any real file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Jan 13,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Staff run the tool on at least 5 real client files in the office</w:t>
            </w:r>
          </w:p>
        </w:tc>
        <w:tc>
          <w:tcPr>
            <w:tcW w:w="1872" w:type="dxa"/>
          </w:tcPr>
          <w:p>
            <w:pPr/>
            <w:r>
              <w:t xml:space="preserve">Firm staff</w:t>
            </w:r>
          </w:p>
        </w:tc>
        <w:tc>
          <w:tcPr>
            <w:tcW w:w="1872" w:type="dxa"/>
          </w:tcPr>
          <w:p>
            <w:pPr/>
            <w:r>
              <w:t xml:space="preserve">Jan 20,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Fix blocking issues the same day; disable any rule that fires wrongly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Jan 22,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Collect feedback with a short form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Jan 25,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Write the go/no-go report against the BRD success criteria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Jan 25,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Gate G4:</w:t>
            </w:r>
            <w:r>
              <w:t xml:space="preserve"> demo and go/no-go decision for production use and later phases</w:t>
            </w:r>
          </w:p>
        </w:tc>
        <w:tc>
          <w:tcPr>
            <w:tcW w:w="1872" w:type="dxa"/>
          </w:tcPr>
          <w:p>
            <w:pPr/>
            <w:r>
              <w:t xml:space="preserve">Unnati</w:t>
            </w:r>
          </w:p>
        </w:tc>
        <w:tc>
          <w:tcPr>
            <w:tcW w:w="1872" w:type="dxa"/>
          </w:tcPr>
          <w:p>
            <w:pPr/>
            <w:r>
              <w:t xml:space="preserve">Jan 27, 2027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Dates at risk</w:t>
      </w:r>
    </w:p>
    <w:p>
      <w:pPr/>
      <w:r>
        <w:t xml:space="preserve">Each risk below has a fallback that keeps the 27 January date.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Real tax-suite JSON samples arrive late (Q1)</w:t>
            </w:r>
          </w:p>
        </w:tc>
        <w:tc>
          <w:tcPr>
            <w:tcW w:w="4680" w:type="dxa"/>
          </w:tcPr>
          <w:p>
            <w:pPr/>
            <w:r>
              <w:t xml:space="preserve">Build on the generic synthetic formats; real profiles are added later as new folders, with no code change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Week 1 overruns: eight specs and the first rules in five days</w:t>
            </w:r>
          </w:p>
        </w:tc>
        <w:tc>
          <w:tcPr>
            <w:tcW w:w="4680" w:type="dxa"/>
          </w:tcPr>
          <w:p>
            <w:pPr/>
            <w:r>
              <w:t xml:space="preserve">Oct 20 is buffer; the Excel stretch moves to Sprint 3 without moving any 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Windows test PC not ready by Oct 19</w:t>
            </w:r>
          </w:p>
        </w:tc>
        <w:tc>
          <w:tcPr>
            <w:tcW w:w="4680" w:type="dxa"/>
          </w:tcPr>
          <w:p>
            <w:pPr/>
            <w:r>
              <w:t xml:space="preserve">CI builds the Windows .exe on every push; run it on the PC the day it arrives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 not available for rule review</w:t>
            </w:r>
          </w:p>
        </w:tc>
        <w:tc>
          <w:tcPr>
            <w:tcW w:w="4680" w:type="dxa"/>
          </w:tcPr>
          <w:p>
            <w:pPr/>
            <w:r>
              <w:t xml:space="preserve">Rules stay inactive until approved; book the CA's Week 1 and weekly review slots now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library brings in network code (excelize, Word reader, SQLCipher driver)</w:t>
            </w:r>
          </w:p>
        </w:tc>
        <w:tc>
          <w:tcPr>
            <w:tcW w:w="4680" w:type="dxa"/>
          </w:tcPr>
          <w:p>
            <w:pPr/>
            <w:r>
              <w:t xml:space="preserve">The architecture guard catches it on push; swap the library or move that step to a helper program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Encrypted database complicates the Windows build</w:t>
            </w:r>
          </w:p>
        </w:tc>
        <w:tc>
          <w:tcPr>
            <w:tcW w:w="4680" w:type="dxa"/>
          </w:tcPr>
          <w:p>
            <w:pPr/>
            <w:r>
              <w:t xml:space="preserve">Plain SQLite behind the same interface until Sprint 7; Windows build checked in CI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Holidays: Diwali (6–10 Nov), 25 Dec, 1 Jan and 26 Jan</w:t>
            </w:r>
          </w:p>
        </w:tc>
        <w:tc>
          <w:tcPr>
            <w:tcW w:w="4680" w:type="dxa"/>
          </w:tcPr>
          <w:p>
            <w:pPr/>
            <w:r>
              <w:t xml:space="preserve">Already left out of the working days; no sprint depends on a holiday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finding in the pilot is a false alarm</w:t>
            </w:r>
          </w:p>
        </w:tc>
        <w:tc>
          <w:tcPr>
            <w:tcW w:w="4680" w:type="dxa"/>
          </w:tcPr>
          <w:p>
            <w:pPr/>
            <w:r>
              <w:t xml:space="preserve">Disable the rule the same day, record it, and count it against the 2-per-100 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Real client data reaches the repository or Claude</w:t>
            </w:r>
          </w:p>
        </w:tc>
        <w:tc>
          <w:tcPr>
            <w:tcW w:w="4680" w:type="dxa"/>
          </w:tcPr>
          <w:p>
            <w:pPr/>
            <w:r>
              <w:t xml:space="preserve">Synthetic data only while building; pilot files stay on the firm's desktop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Reconciliation &amp; Verification Tool (Tool 1) — Phase 1 Task List</dc:title>
  <dc:creator>Unnati</dc:creator>
  <cp:revision>1</cp:revision>
</cp:coreProperties>
</file>