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4F72"/>
          <w:sz w:val="56"/>
        </w:rPr>
        <w:t>Mce3R Operator Discovery &amp;</w:t>
        <w:br/>
        <w:t>Stochastic Gene Expression Modeling</w:t>
      </w:r>
    </w:p>
    <w:p>
      <w:pPr>
        <w:jc w:val="center"/>
      </w:pPr>
      <w:r>
        <w:rPr>
          <w:rFonts w:ascii="Calibri" w:hAnsi="Calibri"/>
          <w:color w:val="2E75B6"/>
          <w:sz w:val="32"/>
        </w:rPr>
        <w:t>Complete Methodology Document for the project</w:t>
      </w:r>
    </w:p>
    <w:p/>
    <w:p>
      <w:pPr>
        <w:jc w:val="center"/>
      </w:pPr>
      <w:r>
        <w:rPr>
          <w:rFonts w:ascii="Calibri" w:hAnsi="Calibri"/>
          <w:sz w:val="26"/>
        </w:rPr>
        <w:t>Aayan Alwani</w:t>
        <w:br/>
        <w:t>Balazsi Lab, Stony Brook University</w:t>
      </w:r>
    </w:p>
    <w:p>
      <w:r>
        <w:br w:type="page"/>
      </w:r>
    </w:p>
    <w:p>
      <w:pPr>
        <w:pStyle w:val="Heading1"/>
      </w:pPr>
      <w:r>
        <w:t>1. PROJECT OVERVIEW</w:t>
      </w:r>
    </w:p>
    <w:p>
      <w:pPr>
        <w:pStyle w:val="Heading2"/>
      </w:pPr>
      <w:r>
        <w:t>What Question Are We Trying to Answer?</w:t>
      </w:r>
    </w:p>
    <w:p>
      <w:pPr/>
      <w:r>
        <w:t xml:space="preserve">Tuberculosis kills over 1.3 million people every year, making it the second deadliest infectious disease on Earth. One reason TB is so hard to treat is that some bacteria in an infection become </w:t>
      </w:r>
      <w:r>
        <w:rPr>
          <w:b/>
        </w:rPr>
        <w:t>persisters</w:t>
      </w:r>
      <w:r>
        <w:t xml:space="preserve"> -- cells that temporarily shut down and tolerate antibiotics, even without any genetic mutation. When the drugs stop, these persisters wake up and restart the infection.</w:t>
      </w:r>
    </w:p>
    <w:p>
      <w:pPr/>
      <w:r>
        <w:t xml:space="preserve">This project asks: </w:t>
      </w:r>
      <w:r>
        <w:rPr>
          <w:b/>
        </w:rPr>
        <w:t>Can we computationally identify the unmapped DNA binding sites of the Mce3R transcription factor in the *Mycobacterium tuberculosis* genome?</w:t>
      </w:r>
      <w:r/>
    </w:p>
    <w:p>
      <w:pPr/>
      <w:r>
        <w:t xml:space="preserve">We focused on a protein called </w:t>
      </w:r>
      <w:r>
        <w:rPr>
          <w:b/>
        </w:rPr>
        <w:t>Mce3R</w:t>
      </w:r>
      <w:r>
        <w:t xml:space="preserve">, a molecular switch that controls genes involved in cholesterol metabolism and stress resistance. Mce3R is unusual because it has a lopsided (asymmetric) design that no one had seen before. The paper by Panagoda et al. (2024) states that Mce3R has </w:t>
      </w:r>
      <w:r>
        <w:rPr>
          <w:b/>
        </w:rPr>
        <w:t>4 total operator sites</w:t>
      </w:r>
      <w:r>
        <w:t xml:space="preserve"> but only mapped 1 experimentally. </w:t>
      </w:r>
      <w:r>
        <w:rPr>
          <w:b/>
        </w:rPr>
        <w:t>The goal of this project is to computationally find the remaining 3.</w:t>
      </w:r>
      <w:r/>
    </w:p>
    <w:p>
      <w:pPr>
        <w:pStyle w:val="Heading2"/>
      </w:pPr>
      <w:r>
        <w:t>What Is Mce3R and Why Is It Unusual?</w:t>
      </w:r>
    </w:p>
    <w:p>
      <w:pPr/>
      <w:r/>
      <w:r>
        <w:rPr>
          <w:b/>
        </w:rPr>
        <w:t>Mce3R</w:t>
      </w:r>
      <w:r>
        <w:t xml:space="preserve"> (encoded by gene Rv1963c) is a </w:t>
      </w:r>
      <w:r>
        <w:rPr>
          <w:b/>
        </w:rPr>
        <w:t>transcriptional repressor</w:t>
      </w:r>
      <w:r>
        <w:t xml:space="preserve"> -- a protein that sits on DNA and blocks nearby genes from being read. It belongs to the </w:t>
      </w:r>
      <w:r>
        <w:rPr>
          <w:b/>
        </w:rPr>
        <w:t>TetR family</w:t>
      </w:r>
      <w:r>
        <w:t>, a well-studied group of repressors found across bacteria.</w:t>
      </w:r>
    </w:p>
    <w:p>
      <w:pPr/>
      <w:r>
        <w:t xml:space="preserve">Most TetR repressors are simple: two identical protein copies (a </w:t>
      </w:r>
      <w:r>
        <w:rPr>
          <w:b/>
        </w:rPr>
        <w:t>homodimer</w:t>
      </w:r>
      <w:r>
        <w:t xml:space="preserve">) bind to a short, symmetric DNA sequence (a </w:t>
      </w:r>
      <w:r>
        <w:rPr>
          <w:b/>
        </w:rPr>
        <w:t>palindrome</w:t>
      </w:r>
      <w:r>
        <w:t xml:space="preserve"> -- reads the same forwards and backwards). Mce3R breaks all these rules:</w:t>
      </w:r>
    </w:p>
    <w:p>
      <w:pPr>
        <w:pStyle w:val="ListBullet"/>
      </w:pPr>
      <w:r/>
      <w:r>
        <w:rPr>
          <w:b/>
        </w:rPr>
        <w:t>Double-TFR protein</w:t>
      </w:r>
      <w:r>
        <w:t xml:space="preserve">: Each Mce3R copy contains </w:t>
      </w:r>
      <w:r>
        <w:rPr>
          <w:i/>
        </w:rPr>
        <w:t>two</w:t>
      </w:r>
      <w:r>
        <w:t xml:space="preserve"> fused TetR-like domains (called M1 and M2), making it twice as large as a normal TetR repressor</w:t>
      </w:r>
    </w:p>
    <w:p>
      <w:pPr>
        <w:pStyle w:val="ListBullet"/>
      </w:pPr>
      <w:r/>
      <w:r>
        <w:rPr>
          <w:b/>
        </w:rPr>
        <w:t>Non-palindromic operator</w:t>
      </w:r>
      <w:r>
        <w:t xml:space="preserve">: Instead of binding a symmetric DNA sequence, Mce3R binds a </w:t>
      </w:r>
      <w:r>
        <w:rPr>
          <w:b/>
        </w:rPr>
        <w:t>123bp asymmetric sequence</w:t>
      </w:r>
      <w:r>
        <w:t xml:space="preserve"> with two binding sites of dramatically different strengths</w:t>
      </w:r>
    </w:p>
    <w:p>
      <w:pPr>
        <w:pStyle w:val="ListBullet"/>
      </w:pPr>
      <w:r/>
      <w:r>
        <w:rPr>
          <w:b/>
        </w:rPr>
        <w:t>Asymmetric structure</w:t>
      </w:r>
      <w:r>
        <w:t>: The cryo-EM structure (solved at 2.51 Angstrom resolution by Panagoda et al. 2024) revealed an omega-shaped fold never seen before in any TetR family member</w:t>
      </w:r>
    </w:p>
    <w:p>
      <w:pPr>
        <w:pStyle w:val="Heading2"/>
      </w:pPr>
      <w:r>
        <w:t>What Is an Operator Site?</w:t>
      </w:r>
    </w:p>
    <w:p>
      <w:pPr/>
      <w:r>
        <w:t xml:space="preserve">An </w:t>
      </w:r>
      <w:r>
        <w:rPr>
          <w:b/>
        </w:rPr>
        <w:t>operator</w:t>
      </w:r>
      <w:r>
        <w:t xml:space="preserve"> is a specific stretch of DNA where a repressor protein physically attaches. When Mce3R binds its operator, it blocks the cellular machinery (RNA polymerase) from reading the nearby genes. When Mce3R falls off -- for example, because a cholesterol-related molecule binds to it and changes its shape -- the genes get turned on.</w:t>
      </w:r>
    </w:p>
    <w:p>
      <w:pPr/>
      <w:r>
        <w:t xml:space="preserve">The Mce3R </w:t>
      </w:r>
      <w:r>
        <w:rPr>
          <w:b/>
        </w:rPr>
        <w:t>regulon</w:t>
      </w:r>
      <w:r>
        <w:t xml:space="preserve"> (the complete set of genes it controls) includes:</w:t>
      </w:r>
    </w:p>
    <w:p>
      <w:pPr>
        <w:pStyle w:val="ListBullet"/>
      </w:pPr>
      <w:r>
        <w:t xml:space="preserve">The </w:t>
      </w:r>
      <w:r>
        <w:rPr>
          <w:b/>
        </w:rPr>
        <w:t>mce3 operon</w:t>
      </w:r>
      <w:r>
        <w:t xml:space="preserve"> (Rv1964-Rv1977): lipid/cholesterol transport</w:t>
      </w:r>
    </w:p>
    <w:p>
      <w:pPr>
        <w:pStyle w:val="ListBullet"/>
      </w:pPr>
      <w:r/>
      <w:r>
        <w:rPr>
          <w:b/>
        </w:rPr>
        <w:t>Rv1933c-Rv1935c</w:t>
      </w:r>
      <w:r>
        <w:t>: fatty acid metabolism enzymes (FadE17, FadE18, EchA13)</w:t>
      </w:r>
    </w:p>
    <w:p>
      <w:pPr>
        <w:pStyle w:val="ListBullet"/>
      </w:pPr>
      <w:r/>
      <w:r>
        <w:rPr>
          <w:b/>
        </w:rPr>
        <w:t>Rv1936-Rv1940</w:t>
      </w:r>
      <w:r>
        <w:t>: lipid metabolism enzymes</w:t>
      </w:r>
    </w:p>
    <w:p>
      <w:pPr>
        <w:pStyle w:val="ListBullet"/>
      </w:pPr>
      <w:r/>
      <w:r>
        <w:rPr>
          <w:b/>
        </w:rPr>
        <w:t>mce3R itself</w:t>
      </w:r>
      <w:r>
        <w:t xml:space="preserve"> (Rv1963c): Mce3R represses its own gene (autoregulation)</w:t>
      </w:r>
    </w:p>
    <w:p>
      <w:pPr>
        <w:pStyle w:val="Heading2"/>
      </w:pPr>
      <w:r>
        <w:t>One-Paragraph Summary</w:t>
      </w:r>
    </w:p>
    <w:p>
      <w:pPr/>
      <w:r>
        <w:t xml:space="preserve">We built a computational pipeline to scan the entire 4.4-million-base-pair </w:t>
      </w:r>
      <w:r>
        <w:rPr>
          <w:i/>
        </w:rPr>
        <w:t>M. tuberculosis</w:t>
      </w:r>
      <w:r>
        <w:t xml:space="preserve"> genome for DNA sequences that resemble the known Mce3R operator. We developed a "bipartite search" algorithm that looks specifically for pairs of binding sites separated by the correct spacing (53 base pairs), validated our predictions using cross-species conservation and multiple independent search methods (MEME/FIMO/MAST), and identified 3 novel operator sites with high statistical confidence. The pipeline is implemented in Python and uses the MEME Suite bioinformatics toolkit.</w:t>
      </w:r>
    </w:p>
    <w:p>
      <w:pPr>
        <w:pStyle w:val="Heading2"/>
      </w:pPr>
      <w:r>
        <w:t>Pipeline Architecture &amp; Code Map</w:t>
      </w:r>
    </w:p>
    <w:p>
      <w:pPr/>
      <w:r>
        <w:t xml:space="preserve">All code lives in </w:t>
      </w:r>
      <w:r>
        <w:rPr>
          <w:rFonts w:ascii="Courier New" w:hAnsi="Courier New"/>
          <w:color w:val="8B0000"/>
          <w:sz w:val="20"/>
        </w:rPr>
        <w:t>/Users/aayanalwani/tb project/mce3r_stochastic/</w:t>
      </w:r>
      <w:r>
        <w:t xml:space="preserve">. The pipeline is orchestrated by </w:t>
      </w:r>
      <w:r>
        <w:rPr>
          <w:rFonts w:ascii="Courier New" w:hAnsi="Courier New"/>
          <w:color w:val="8B0000"/>
          <w:sz w:val="20"/>
        </w:rPr>
        <w:t>main.py</w:t>
      </w:r>
      <w:r>
        <w:t xml:space="preserve">, which calls </w:t>
      </w:r>
      <w:r>
        <w:rPr>
          <w:rFonts w:ascii="Courier New" w:hAnsi="Courier New"/>
          <w:color w:val="8B0000"/>
          <w:sz w:val="20"/>
        </w:rPr>
        <w:t>phase1_pipeline/pipeline_main.py</w:t>
      </w:r>
      <w:r>
        <w: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B4F72" w:val="clear"/>
          </w:tcPr>
          <w:p>
            <w:pPr>
              <w:jc w:val="center"/>
            </w:pPr>
            <w:r/>
            <w:r>
              <w:rPr>
                <w:rFonts w:ascii="Calibri" w:hAnsi="Calibri"/>
                <w:b/>
                <w:color w:val="FFFFFF"/>
                <w:sz w:val="20"/>
              </w:rPr>
              <w:t>Step</w:t>
            </w:r>
          </w:p>
        </w:tc>
        <w:tc>
          <w:tcPr>
            <w:tcW w:type="dxa" w:w="3120"/>
            <w:shd w:fill="1B4F72" w:val="clear"/>
          </w:tcPr>
          <w:p>
            <w:pPr>
              <w:jc w:val="center"/>
            </w:pPr>
            <w:r/>
            <w:r>
              <w:rPr>
                <w:rFonts w:ascii="Calibri" w:hAnsi="Calibri"/>
                <w:b/>
                <w:color w:val="FFFFFF"/>
                <w:sz w:val="20"/>
              </w:rPr>
              <w:t>Script</w:t>
            </w:r>
          </w:p>
        </w:tc>
        <w:tc>
          <w:tcPr>
            <w:tcW w:type="dxa" w:w="3120"/>
            <w:shd w:fill="1B4F72" w:val="clear"/>
          </w:tcPr>
          <w:p>
            <w:pPr>
              <w:jc w:val="center"/>
            </w:pPr>
            <w:r/>
            <w:r>
              <w:rPr>
                <w:rFonts w:ascii="Calibri" w:hAnsi="Calibri"/>
                <w:b/>
                <w:color w:val="FFFFFF"/>
                <w:sz w:val="20"/>
              </w:rPr>
              <w:t>What It Does</w:t>
            </w:r>
          </w:p>
        </w:tc>
      </w:tr>
      <w:tr>
        <w:tc>
          <w:tcPr>
            <w:tcW w:type="dxa" w:w="3120"/>
            <w:shd w:fill="EBF5FB" w:val="clear"/>
          </w:tcPr>
          <w:p>
            <w:r/>
            <w:r>
              <w:rPr>
                <w:rFonts w:ascii="Calibri" w:hAnsi="Calibri"/>
                <w:sz w:val="20"/>
              </w:rPr>
              <w:t>Config</w:t>
            </w:r>
          </w:p>
        </w:tc>
        <w:tc>
          <w:tcPr>
            <w:tcW w:type="dxa" w:w="3120"/>
            <w:shd w:fill="EBF5FB" w:val="clear"/>
          </w:tcPr>
          <w:p>
            <w:r/>
            <w:r>
              <w:rPr>
                <w:rFonts w:ascii="Calibri" w:hAnsi="Calibri"/>
                <w:sz w:val="20"/>
              </w:rPr>
              <w:t>config/parameters.py</w:t>
            </w:r>
          </w:p>
        </w:tc>
        <w:tc>
          <w:tcPr>
            <w:tcW w:type="dxa" w:w="3120"/>
            <w:shd w:fill="EBF5FB" w:val="clear"/>
          </w:tcPr>
          <w:p>
            <w:r/>
            <w:r>
              <w:rPr>
                <w:rFonts w:ascii="Calibri" w:hAnsi="Calibri"/>
                <w:sz w:val="20"/>
              </w:rPr>
              <w:t>Single source of truth for all parameters (genome accessions, Kd values, MEME settings, operator sequence)</w:t>
            </w:r>
          </w:p>
        </w:tc>
      </w:tr>
      <w:tr>
        <w:tc>
          <w:tcPr>
            <w:tcW w:type="dxa" w:w="3120"/>
          </w:tcPr>
          <w:p>
            <w:r/>
            <w:r>
              <w:rPr>
                <w:rFonts w:ascii="Calibri" w:hAnsi="Calibri"/>
                <w:sz w:val="20"/>
              </w:rPr>
              <w:t>Orchestrator</w:t>
            </w:r>
          </w:p>
        </w:tc>
        <w:tc>
          <w:tcPr>
            <w:tcW w:type="dxa" w:w="3120"/>
          </w:tcPr>
          <w:p>
            <w:r/>
            <w:r>
              <w:rPr>
                <w:rFonts w:ascii="Calibri" w:hAnsi="Calibri"/>
                <w:sz w:val="20"/>
              </w:rPr>
              <w:t>main.py</w:t>
            </w:r>
          </w:p>
        </w:tc>
        <w:tc>
          <w:tcPr>
            <w:tcW w:type="dxa" w:w="3120"/>
          </w:tcPr>
          <w:p>
            <w:r/>
            <w:r>
              <w:rPr>
                <w:rFonts w:ascii="Calibri" w:hAnsi="Calibri"/>
                <w:sz w:val="20"/>
              </w:rPr>
              <w:t>Creates directory structure, runs phases in order</w:t>
            </w:r>
          </w:p>
        </w:tc>
      </w:tr>
      <w:tr>
        <w:tc>
          <w:tcPr>
            <w:tcW w:type="dxa" w:w="3120"/>
            <w:shd w:fill="EBF5FB" w:val="clear"/>
          </w:tcPr>
          <w:p>
            <w:r/>
            <w:r>
              <w:rPr>
                <w:rFonts w:ascii="Calibri" w:hAnsi="Calibri"/>
                <w:sz w:val="20"/>
              </w:rPr>
              <w:t>Phase 1 Orchestrator</w:t>
            </w:r>
          </w:p>
        </w:tc>
        <w:tc>
          <w:tcPr>
            <w:tcW w:type="dxa" w:w="3120"/>
            <w:shd w:fill="EBF5FB" w:val="clear"/>
          </w:tcPr>
          <w:p>
            <w:r/>
            <w:r>
              <w:rPr>
                <w:rFonts w:ascii="Calibri" w:hAnsi="Calibri"/>
                <w:sz w:val="20"/>
              </w:rPr>
              <w:t>phase1_pipeline/pipeline_main.py</w:t>
            </w:r>
          </w:p>
        </w:tc>
        <w:tc>
          <w:tcPr>
            <w:tcW w:type="dxa" w:w="3120"/>
            <w:shd w:fill="EBF5FB" w:val="clear"/>
          </w:tcPr>
          <w:p>
            <w:r/>
            <w:r>
              <w:rPr>
                <w:rFonts w:ascii="Calibri" w:hAnsi="Calibri"/>
                <w:sz w:val="20"/>
              </w:rPr>
              <w:t>Runs Steps 1-5 in sequence, collects sanity checks</w:t>
            </w:r>
          </w:p>
        </w:tc>
      </w:tr>
      <w:tr>
        <w:tc>
          <w:tcPr>
            <w:tcW w:type="dxa" w:w="3120"/>
          </w:tcPr>
          <w:p>
            <w:r/>
            <w:r>
              <w:rPr>
                <w:rFonts w:ascii="Calibri" w:hAnsi="Calibri"/>
                <w:sz w:val="20"/>
              </w:rPr>
              <w:t>Step 1</w:t>
            </w:r>
          </w:p>
        </w:tc>
        <w:tc>
          <w:tcPr>
            <w:tcW w:type="dxa" w:w="3120"/>
          </w:tcPr>
          <w:p>
            <w:r/>
            <w:r>
              <w:rPr>
                <w:rFonts w:ascii="Calibri" w:hAnsi="Calibri"/>
                <w:sz w:val="20"/>
              </w:rPr>
              <w:t>phase1_pipeline/download_genomes.py</w:t>
            </w:r>
          </w:p>
        </w:tc>
        <w:tc>
          <w:tcPr>
            <w:tcW w:type="dxa" w:w="3120"/>
          </w:tcPr>
          <w:p>
            <w:r/>
            <w:r>
              <w:rPr>
                <w:rFonts w:ascii="Calibri" w:hAnsi="Calibri"/>
                <w:sz w:val="20"/>
              </w:rPr>
              <w:t>Downloads H37Rv, M. bovis, M. marinum genomes + annotations from NCBI</w:t>
            </w:r>
          </w:p>
        </w:tc>
      </w:tr>
      <w:tr>
        <w:tc>
          <w:tcPr>
            <w:tcW w:type="dxa" w:w="3120"/>
            <w:shd w:fill="EBF5FB" w:val="clear"/>
          </w:tcPr>
          <w:p>
            <w:r/>
            <w:r>
              <w:rPr>
                <w:rFonts w:ascii="Calibri" w:hAnsi="Calibri"/>
                <w:sz w:val="20"/>
              </w:rPr>
              <w:t>Step 2</w:t>
            </w:r>
          </w:p>
        </w:tc>
        <w:tc>
          <w:tcPr>
            <w:tcW w:type="dxa" w:w="3120"/>
            <w:shd w:fill="EBF5FB" w:val="clear"/>
          </w:tcPr>
          <w:p>
            <w:r/>
            <w:r>
              <w:rPr>
                <w:rFonts w:ascii="Calibri" w:hAnsi="Calibri"/>
                <w:sz w:val="20"/>
              </w:rPr>
              <w:t>phase1_pipeline/extract_upstream.py</w:t>
            </w:r>
          </w:p>
        </w:tc>
        <w:tc>
          <w:tcPr>
            <w:tcW w:type="dxa" w:w="3120"/>
            <w:shd w:fill="EBF5FB" w:val="clear"/>
          </w:tcPr>
          <w:p>
            <w:r/>
            <w:r>
              <w:rPr>
                <w:rFonts w:ascii="Calibri" w:hAnsi="Calibri"/>
                <w:sz w:val="20"/>
              </w:rPr>
              <w:t>Extracts 200bp upstream regions for all genes, handles circular chromosome</w:t>
            </w:r>
          </w:p>
        </w:tc>
      </w:tr>
      <w:tr>
        <w:tc>
          <w:tcPr>
            <w:tcW w:type="dxa" w:w="3120"/>
          </w:tcPr>
          <w:p>
            <w:r/>
            <w:r>
              <w:rPr>
                <w:rFonts w:ascii="Calibri" w:hAnsi="Calibri"/>
                <w:sz w:val="20"/>
              </w:rPr>
              <w:t>Step 3</w:t>
            </w:r>
          </w:p>
        </w:tc>
        <w:tc>
          <w:tcPr>
            <w:tcW w:type="dxa" w:w="3120"/>
          </w:tcPr>
          <w:p>
            <w:r/>
            <w:r>
              <w:rPr>
                <w:rFonts w:ascii="Calibri" w:hAnsi="Calibri"/>
                <w:sz w:val="20"/>
              </w:rPr>
              <w:t>phase1_pipeline/run_meme.py</w:t>
            </w:r>
          </w:p>
        </w:tc>
        <w:tc>
          <w:tcPr>
            <w:tcW w:type="dxa" w:w="3120"/>
          </w:tcPr>
          <w:p>
            <w:r/>
            <w:r>
              <w:rPr>
                <w:rFonts w:ascii="Calibri" w:hAnsi="Calibri"/>
                <w:sz w:val="20"/>
              </w:rPr>
              <w:t>Runs MEME motif discovery on ortholog sequences</w:t>
            </w:r>
          </w:p>
        </w:tc>
      </w:tr>
      <w:tr>
        <w:tc>
          <w:tcPr>
            <w:tcW w:type="dxa" w:w="3120"/>
            <w:shd w:fill="EBF5FB" w:val="clear"/>
          </w:tcPr>
          <w:p>
            <w:r/>
            <w:r>
              <w:rPr>
                <w:rFonts w:ascii="Calibri" w:hAnsi="Calibri"/>
                <w:sz w:val="20"/>
              </w:rPr>
              <w:t>Step 4</w:t>
            </w:r>
          </w:p>
        </w:tc>
        <w:tc>
          <w:tcPr>
            <w:tcW w:type="dxa" w:w="3120"/>
            <w:shd w:fill="EBF5FB" w:val="clear"/>
          </w:tcPr>
          <w:p>
            <w:r/>
            <w:r>
              <w:rPr>
                <w:rFonts w:ascii="Calibri" w:hAnsi="Calibri"/>
                <w:sz w:val="20"/>
              </w:rPr>
              <w:t>phase1_pipeline/run_fimo.py</w:t>
            </w:r>
          </w:p>
        </w:tc>
        <w:tc>
          <w:tcPr>
            <w:tcW w:type="dxa" w:w="3120"/>
            <w:shd w:fill="EBF5FB" w:val="clear"/>
          </w:tcPr>
          <w:p>
            <w:r/>
            <w:r>
              <w:rPr>
                <w:rFonts w:ascii="Calibri" w:hAnsi="Calibri"/>
                <w:sz w:val="20"/>
              </w:rPr>
              <w:t>Scans genome with FIMO for motif occurrences, annotates with nearest gene</w:t>
            </w:r>
          </w:p>
        </w:tc>
      </w:tr>
      <w:tr>
        <w:tc>
          <w:tcPr>
            <w:tcW w:type="dxa" w:w="3120"/>
          </w:tcPr>
          <w:p>
            <w:r/>
            <w:r>
              <w:rPr>
                <w:rFonts w:ascii="Calibri" w:hAnsi="Calibri"/>
                <w:sz w:val="20"/>
              </w:rPr>
              <w:t>Step 5</w:t>
            </w:r>
          </w:p>
        </w:tc>
        <w:tc>
          <w:tcPr>
            <w:tcW w:type="dxa" w:w="3120"/>
          </w:tcPr>
          <w:p>
            <w:r/>
            <w:r>
              <w:rPr>
                <w:rFonts w:ascii="Calibri" w:hAnsi="Calibri"/>
                <w:sz w:val="20"/>
              </w:rPr>
              <w:t>phase1_pipeline/conservation_check.py</w:t>
            </w:r>
          </w:p>
        </w:tc>
        <w:tc>
          <w:tcPr>
            <w:tcW w:type="dxa" w:w="3120"/>
          </w:tcPr>
          <w:p>
            <w:r/>
            <w:r>
              <w:rPr>
                <w:rFonts w:ascii="Calibri" w:hAnsi="Calibri"/>
                <w:sz w:val="20"/>
              </w:rPr>
              <w:t>Checks conservation of top hits across M. bovis and M. marinum</w:t>
            </w:r>
          </w:p>
        </w:tc>
      </w:tr>
      <w:tr>
        <w:tc>
          <w:tcPr>
            <w:tcW w:type="dxa" w:w="3120"/>
            <w:shd w:fill="EBF5FB" w:val="clear"/>
          </w:tcPr>
          <w:p>
            <w:r/>
            <w:r>
              <w:rPr>
                <w:rFonts w:ascii="Calibri" w:hAnsi="Calibri"/>
                <w:sz w:val="20"/>
              </w:rPr>
              <w:t>Step 6</w:t>
            </w:r>
          </w:p>
        </w:tc>
        <w:tc>
          <w:tcPr>
            <w:tcW w:type="dxa" w:w="3120"/>
            <w:shd w:fill="EBF5FB" w:val="clear"/>
          </w:tcPr>
          <w:p>
            <w:r/>
            <w:r>
              <w:rPr>
                <w:rFonts w:ascii="Calibri" w:hAnsi="Calibri"/>
                <w:sz w:val="20"/>
              </w:rPr>
              <w:t>find_operators_v3.py</w:t>
            </w:r>
          </w:p>
        </w:tc>
        <w:tc>
          <w:tcPr>
            <w:tcW w:type="dxa" w:w="3120"/>
            <w:shd w:fill="EBF5FB" w:val="clear"/>
          </w:tcPr>
          <w:p>
            <w:r/>
            <w:r>
              <w:rPr>
                <w:rFonts w:ascii="Calibri" w:hAnsi="Calibri"/>
                <w:sz w:val="20"/>
              </w:rPr>
              <w:t>Bipartite PWM search — the primary discovery method (corrected from v2)</w:t>
            </w:r>
          </w:p>
        </w:tc>
      </w:tr>
      <w:tr>
        <w:tc>
          <w:tcPr>
            <w:tcW w:type="dxa" w:w="3120"/>
          </w:tcPr>
          <w:p>
            <w:r/>
            <w:r>
              <w:rPr>
                <w:rFonts w:ascii="Calibri" w:hAnsi="Calibri"/>
                <w:sz w:val="20"/>
              </w:rPr>
              <w:t>Step 7</w:t>
            </w:r>
          </w:p>
        </w:tc>
        <w:tc>
          <w:tcPr>
            <w:tcW w:type="dxa" w:w="3120"/>
          </w:tcPr>
          <w:p>
            <w:r/>
            <w:r>
              <w:rPr>
                <w:rFonts w:ascii="Calibri" w:hAnsi="Calibri"/>
                <w:sz w:val="20"/>
              </w:rPr>
              <w:t>phase1_pipeline/cross_validate.py</w:t>
            </w:r>
          </w:p>
        </w:tc>
        <w:tc>
          <w:tcPr>
            <w:tcW w:type="dxa" w:w="3120"/>
          </w:tcPr>
          <w:p>
            <w:r/>
            <w:r>
              <w:rPr>
                <w:rFonts w:ascii="Calibri" w:hAnsi="Calibri"/>
                <w:sz w:val="20"/>
              </w:rPr>
              <w:t>Merges results from bipartite search + FIMO v1 + FIMO v2, assigns confidence tiers</w:t>
            </w:r>
          </w:p>
        </w:tc>
      </w:tr>
    </w:tbl>
    <w:p/>
    <w:p>
      <w:pPr>
        <w:spacing w:before="240" w:after="240"/>
        <w:pBdr>
          <w:bottom w:val="single" w:sz="6" w:space="1" w:color="2E75B6"/>
        </w:pBdr>
      </w:pPr>
    </w:p>
    <w:p>
      <w:pPr>
        <w:pStyle w:val="Heading1"/>
      </w:pPr>
      <w:r>
        <w:t>2. THE KNOWN OPERATOR -- What We Started With</w:t>
      </w:r>
    </w:p>
    <w:p>
      <w:pPr>
        <w:pStyle w:val="Heading2"/>
      </w:pPr>
      <w:r>
        <w:t>The 123bp Sequence</w:t>
      </w:r>
    </w:p>
    <w:p>
      <w:pPr/>
      <w:r/>
      <w:r>
        <w:rPr>
          <w:b/>
        </w:rPr>
        <w:t>Defined in</w:t>
      </w:r>
      <w:r>
        <w:t xml:space="preserve">: </w:t>
      </w:r>
      <w:r>
        <w:rPr>
          <w:rFonts w:ascii="Courier New" w:hAnsi="Courier New"/>
          <w:color w:val="8B0000"/>
          <w:sz w:val="20"/>
        </w:rPr>
        <w:t>config/parameters.py</w:t>
      </w:r>
      <w:r>
        <w:t>, lines 106-113</w:t>
      </w:r>
    </w:p>
    <w:p>
      <w:pPr/>
      <w:r>
        <w:t xml:space="preserve">The known Mce3R operator sits in the </w:t>
      </w:r>
      <w:r>
        <w:rPr>
          <w:b/>
        </w:rPr>
        <w:t>intergenic region</w:t>
      </w:r>
      <w:r>
        <w:t xml:space="preserve"> (the DNA between two genes) between mce3R (Rv1963c) and yrbE3A (Rv1964), starting at genome position 2,207,477 on the plus strand. Its full sequence is:</w:t>
      </w:r>
    </w:p>
    <w:p>
      <w:pPr>
        <w:spacing w:before="80" w:after="80"/>
        <w:ind w:left="432"/>
        <w:shd w:fill="F0F4F8" w:val="clear"/>
      </w:pPr>
      <w:r>
        <w:rPr>
          <w:rFonts w:ascii="Courier New" w:hAnsi="Courier New"/>
          <w:color w:val="2C3E50"/>
          <w:sz w:val="18"/>
        </w:rPr>
        <w:t>5'-GCCCCGCGCTATAGGATACTAGCAAGATACATCATAGCCAATATATGCCAGT</w:t>
        <w:br/>
        <w:t xml:space="preserve">    TTGCATTGCTATTTACCGATCAGTTGTCCAAGCAATCGCGTATTGGCTATG</w:t>
        <w:br/>
        <w:t xml:space="preserve">    GACATCAGCGGTTCTGCCGC-3'</w:t>
      </w:r>
    </w:p>
    <w:p>
      <w:pPr/>
      <w:r>
        <w:t>This 123bp sequence has three functional regions: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B4F72" w:val="clear"/>
          </w:tcPr>
          <w:p>
            <w:pPr>
              <w:jc w:val="center"/>
            </w:pPr>
            <w:r/>
            <w:r>
              <w:rPr>
                <w:rFonts w:ascii="Calibri" w:hAnsi="Calibri"/>
                <w:b/>
                <w:color w:val="FFFFFF"/>
                <w:sz w:val="20"/>
              </w:rPr>
              <w:t>Region</w:t>
            </w:r>
          </w:p>
        </w:tc>
        <w:tc>
          <w:tcPr>
            <w:tcW w:type="dxa" w:w="2340"/>
            <w:shd w:fill="1B4F72" w:val="clear"/>
          </w:tcPr>
          <w:p>
            <w:pPr>
              <w:jc w:val="center"/>
            </w:pPr>
            <w:r/>
            <w:r>
              <w:rPr>
                <w:rFonts w:ascii="Calibri" w:hAnsi="Calibri"/>
                <w:b/>
                <w:color w:val="FFFFFF"/>
                <w:sz w:val="20"/>
              </w:rPr>
              <w:t>Position in Operator</w:t>
            </w:r>
          </w:p>
        </w:tc>
        <w:tc>
          <w:tcPr>
            <w:tcW w:type="dxa" w:w="2340"/>
            <w:shd w:fill="1B4F72" w:val="clear"/>
          </w:tcPr>
          <w:p>
            <w:pPr>
              <w:jc w:val="center"/>
            </w:pPr>
            <w:r/>
            <w:r>
              <w:rPr>
                <w:rFonts w:ascii="Calibri" w:hAnsi="Calibri"/>
                <w:b/>
                <w:color w:val="FFFFFF"/>
                <w:sz w:val="20"/>
              </w:rPr>
              <w:t>Length</w:t>
            </w:r>
          </w:p>
        </w:tc>
        <w:tc>
          <w:tcPr>
            <w:tcW w:type="dxa" w:w="2340"/>
            <w:shd w:fill="1B4F72" w:val="clear"/>
          </w:tcPr>
          <w:p>
            <w:pPr>
              <w:jc w:val="center"/>
            </w:pPr>
            <w:r/>
            <w:r>
              <w:rPr>
                <w:rFonts w:ascii="Calibri" w:hAnsi="Calibri"/>
                <w:b/>
                <w:color w:val="FFFFFF"/>
                <w:sz w:val="20"/>
              </w:rPr>
              <w:t>Function</w:t>
            </w:r>
          </w:p>
        </w:tc>
      </w:tr>
      <w:tr>
        <w:tc>
          <w:tcPr>
            <w:tcW w:type="dxa" w:w="2340"/>
            <w:shd w:fill="EBF5FB" w:val="clear"/>
          </w:tcPr>
          <w:p>
            <w:r/>
            <w:r>
              <w:rPr>
                <w:rFonts w:ascii="Calibri" w:hAnsi="Calibri"/>
                <w:sz w:val="20"/>
              </w:rPr>
              <w:t>Region 1 (Weak site)</w:t>
            </w:r>
          </w:p>
        </w:tc>
        <w:tc>
          <w:tcPr>
            <w:tcW w:type="dxa" w:w="2340"/>
            <w:shd w:fill="EBF5FB" w:val="clear"/>
          </w:tcPr>
          <w:p>
            <w:r/>
            <w:r>
              <w:rPr>
                <w:rFonts w:ascii="Calibri" w:hAnsi="Calibri"/>
                <w:sz w:val="20"/>
              </w:rPr>
              <w:t>bp 8-32</w:t>
            </w:r>
          </w:p>
        </w:tc>
        <w:tc>
          <w:tcPr>
            <w:tcW w:type="dxa" w:w="2340"/>
            <w:shd w:fill="EBF5FB" w:val="clear"/>
          </w:tcPr>
          <w:p>
            <w:r/>
            <w:r>
              <w:rPr>
                <w:rFonts w:ascii="Calibri" w:hAnsi="Calibri"/>
                <w:sz w:val="20"/>
              </w:rPr>
              <w:t>25bp</w:t>
            </w:r>
          </w:p>
        </w:tc>
        <w:tc>
          <w:tcPr>
            <w:tcW w:type="dxa" w:w="2340"/>
            <w:shd w:fill="EBF5FB" w:val="clear"/>
          </w:tcPr>
          <w:p>
            <w:r/>
            <w:r>
              <w:rPr>
                <w:rFonts w:ascii="Calibri" w:hAnsi="Calibri"/>
                <w:sz w:val="20"/>
              </w:rPr>
              <w:t>Low-affinity Mce3R binding site</w:t>
            </w:r>
          </w:p>
        </w:tc>
      </w:tr>
      <w:tr>
        <w:tc>
          <w:tcPr>
            <w:tcW w:type="dxa" w:w="2340"/>
          </w:tcPr>
          <w:p>
            <w:r/>
            <w:r>
              <w:rPr>
                <w:rFonts w:ascii="Calibri" w:hAnsi="Calibri"/>
                <w:sz w:val="20"/>
              </w:rPr>
              <w:t>Region 2 (Spacer)</w:t>
            </w:r>
          </w:p>
        </w:tc>
        <w:tc>
          <w:tcPr>
            <w:tcW w:type="dxa" w:w="2340"/>
          </w:tcPr>
          <w:p>
            <w:r/>
            <w:r>
              <w:rPr>
                <w:rFonts w:ascii="Calibri" w:hAnsi="Calibri"/>
                <w:sz w:val="20"/>
              </w:rPr>
              <w:t>bp 33-85</w:t>
            </w:r>
          </w:p>
        </w:tc>
        <w:tc>
          <w:tcPr>
            <w:tcW w:type="dxa" w:w="2340"/>
          </w:tcPr>
          <w:p>
            <w:r/>
            <w:r>
              <w:rPr>
                <w:rFonts w:ascii="Calibri" w:hAnsi="Calibri"/>
                <w:sz w:val="20"/>
              </w:rPr>
              <w:t>53bp</w:t>
            </w:r>
          </w:p>
        </w:tc>
        <w:tc>
          <w:tcPr>
            <w:tcW w:type="dxa" w:w="2340"/>
          </w:tcPr>
          <w:p>
            <w:r/>
            <w:r>
              <w:rPr>
                <w:rFonts w:ascii="Calibri" w:hAnsi="Calibri"/>
                <w:sz w:val="20"/>
              </w:rPr>
              <w:t>Conserved across species but does NOT directly contact Mce3R. May contribute to DNA bending</w:t>
            </w:r>
          </w:p>
        </w:tc>
      </w:tr>
      <w:tr>
        <w:tc>
          <w:tcPr>
            <w:tcW w:type="dxa" w:w="2340"/>
            <w:shd w:fill="EBF5FB" w:val="clear"/>
          </w:tcPr>
          <w:p>
            <w:r/>
            <w:r>
              <w:rPr>
                <w:rFonts w:ascii="Calibri" w:hAnsi="Calibri"/>
                <w:sz w:val="20"/>
              </w:rPr>
              <w:t>Region 3 (Strong site)</w:t>
            </w:r>
          </w:p>
        </w:tc>
        <w:tc>
          <w:tcPr>
            <w:tcW w:type="dxa" w:w="2340"/>
            <w:shd w:fill="EBF5FB" w:val="clear"/>
          </w:tcPr>
          <w:p>
            <w:r/>
            <w:r>
              <w:rPr>
                <w:rFonts w:ascii="Calibri" w:hAnsi="Calibri"/>
                <w:sz w:val="20"/>
              </w:rPr>
              <w:t>bp 86-110</w:t>
            </w:r>
          </w:p>
        </w:tc>
        <w:tc>
          <w:tcPr>
            <w:tcW w:type="dxa" w:w="2340"/>
            <w:shd w:fill="EBF5FB" w:val="clear"/>
          </w:tcPr>
          <w:p>
            <w:r/>
            <w:r>
              <w:rPr>
                <w:rFonts w:ascii="Calibri" w:hAnsi="Calibri"/>
                <w:sz w:val="20"/>
              </w:rPr>
              <w:t>25bp</w:t>
            </w:r>
          </w:p>
        </w:tc>
        <w:tc>
          <w:tcPr>
            <w:tcW w:type="dxa" w:w="2340"/>
            <w:shd w:fill="EBF5FB" w:val="clear"/>
          </w:tcPr>
          <w:p>
            <w:r/>
            <w:r>
              <w:rPr>
                <w:rFonts w:ascii="Calibri" w:hAnsi="Calibri"/>
                <w:sz w:val="20"/>
              </w:rPr>
              <w:t>High-affinity Mce3R binding site</w:t>
            </w:r>
          </w:p>
        </w:tc>
      </w:tr>
      <w:tr>
        <w:tc>
          <w:tcPr>
            <w:tcW w:type="dxa" w:w="2340"/>
          </w:tcPr>
          <w:p>
            <w:r/>
            <w:r>
              <w:rPr>
                <w:rFonts w:ascii="Calibri" w:hAnsi="Calibri"/>
                <w:sz w:val="20"/>
              </w:rPr>
              <w:t>Flanking</w:t>
            </w:r>
          </w:p>
        </w:tc>
        <w:tc>
          <w:tcPr>
            <w:tcW w:type="dxa" w:w="2340"/>
          </w:tcPr>
          <w:p>
            <w:r/>
            <w:r>
              <w:rPr>
                <w:rFonts w:ascii="Calibri" w:hAnsi="Calibri"/>
                <w:sz w:val="20"/>
              </w:rPr>
              <w:t>bp 1-7 and bp 111-123</w:t>
            </w:r>
          </w:p>
        </w:tc>
        <w:tc>
          <w:tcPr>
            <w:tcW w:type="dxa" w:w="2340"/>
          </w:tcPr>
          <w:p>
            <w:r/>
            <w:r>
              <w:rPr>
                <w:rFonts w:ascii="Calibri" w:hAnsi="Calibri"/>
                <w:sz w:val="20"/>
              </w:rPr>
              <w:t>20bp total</w:t>
            </w:r>
          </w:p>
        </w:tc>
        <w:tc>
          <w:tcPr>
            <w:tcW w:type="dxa" w:w="2340"/>
          </w:tcPr>
          <w:p>
            <w:r/>
            <w:r>
              <w:rPr>
                <w:rFonts w:ascii="Calibri" w:hAnsi="Calibri"/>
                <w:sz w:val="20"/>
              </w:rPr>
              <w:t>Surrounding genomic sequence</w:t>
            </w:r>
          </w:p>
        </w:tc>
      </w:tr>
    </w:tbl>
    <w:p/>
    <w:p>
      <w:pPr/>
      <w:r>
        <w:t xml:space="preserve">The two 25bp binding sites (Regions 1 and 3) are separated by a 53bp spacer (Region 2), creating a </w:t>
      </w:r>
      <w:r>
        <w:rPr>
          <w:b/>
        </w:rPr>
        <w:t>bipartite architecture</w:t>
      </w:r>
      <w:r>
        <w:t>: two distinct binding sites working together.</w:t>
      </w:r>
    </w:p>
    <w:p>
      <w:pPr>
        <w:pStyle w:val="Heading3"/>
      </w:pPr>
      <w:r>
        <w:t>The Actual Binding Site Sequences</w:t>
      </w:r>
    </w:p>
    <w:p>
      <w:pPr/>
      <w:r/>
      <w:r>
        <w:rPr>
          <w:b/>
        </w:rPr>
        <w:t>Defined in</w:t>
      </w:r>
      <w:r>
        <w:t xml:space="preserve">: </w:t>
      </w:r>
      <w:r>
        <w:rPr>
          <w:rFonts w:ascii="Courier New" w:hAnsi="Courier New"/>
          <w:color w:val="8B0000"/>
          <w:sz w:val="20"/>
        </w:rPr>
        <w:t>find_operators_v3.py</w:t>
      </w:r>
      <w:r>
        <w:t>, lines 30-75 (with structural verification)</w:t>
      </w:r>
    </w:p>
    <w:p>
      <w:pPr>
        <w:spacing w:before="80" w:after="80"/>
        <w:ind w:left="432"/>
        <w:shd w:fill="F0F4F8" w:val="clear"/>
      </w:pPr>
      <w:r>
        <w:rPr>
          <w:rFonts w:ascii="Courier New" w:hAnsi="Courier New"/>
          <w:color w:val="2C3E50"/>
          <w:sz w:val="18"/>
        </w:rPr>
        <w:t>Weak site (Region 1):   5'-CTATAGGATACTAGCAAGATACATC-3'</w:t>
        <w:br/>
        <w:t xml:space="preserve">                         ----53bp spacer----</w:t>
        <w:br/>
        <w:t>Strong site (Region 3): 5'-ATCGCGTATTGGCTATGGACATCAG-3'</w:t>
      </w:r>
    </w:p>
    <w:p>
      <w:pPr/>
      <w:r>
        <w:t xml:space="preserve">The half-site boundaries are computed from the cryo-EM structure (PDB 9B7Y). The code in </w:t>
      </w:r>
      <w:r>
        <w:rPr>
          <w:rFonts w:ascii="Courier New" w:hAnsi="Courier New"/>
          <w:color w:val="8B0000"/>
          <w:sz w:val="20"/>
        </w:rPr>
        <w:t>find_operators_v3.py</w:t>
      </w:r>
      <w:r>
        <w:t xml:space="preserve"> lines 50-75 verifies the decomposition:</w:t>
      </w:r>
    </w:p>
    <w:p>
      <w:pPr>
        <w:spacing w:before="80" w:after="80"/>
        <w:ind w:left="432"/>
        <w:shd w:fill="F0F4F8" w:val="clear"/>
      </w:pPr>
      <w:r>
        <w:rPr>
          <w:rFonts w:ascii="Courier New" w:hAnsi="Courier New"/>
          <w:color w:val="2C3E50"/>
          <w:sz w:val="18"/>
        </w:rPr>
        <w:t># find_operators_v3.py, lines 50-75</w:t>
        <w:br/>
        <w:t>idx_27 = KNOWN_OPERATOR.upper().find(KNOWN_27BP_SITE.upper())  # = 85</w:t>
        <w:br/>
        <w:t>strong_25_start = idx_27 + 1     # = 86</w:t>
        <w:br/>
        <w:t>strong_25_end   = idx_27 + 26    # = 111</w:t>
        <w:br/>
        <w:t>weak_25_end   = strong_25_start - EXPECTED_SPACER  # = 33</w:t>
        <w:br/>
        <w:t>weak_25_start = weak_25_end - SITE_LENGTH           # = 8</w:t>
        <w:br/>
        <w:t># Verification: spacer = 86 - 33 = 53bp ✓</w:t>
      </w:r>
    </w:p>
    <w:p>
      <w:pPr>
        <w:pStyle w:val="Heading2"/>
      </w:pPr>
      <w:r>
        <w:t>Binding Affinity Data</w:t>
      </w:r>
    </w:p>
    <w:p>
      <w:pPr/>
      <w:r/>
      <w:r>
        <w:rPr>
          <w:b/>
        </w:rPr>
        <w:t>Defined in</w:t>
      </w:r>
      <w:r>
        <w:t xml:space="preserve">: </w:t>
      </w:r>
      <w:r>
        <w:rPr>
          <w:rFonts w:ascii="Courier New" w:hAnsi="Courier New"/>
          <w:color w:val="8B0000"/>
          <w:sz w:val="20"/>
        </w:rPr>
        <w:t>config/parameters.py</w:t>
      </w:r>
      <w:r>
        <w:t>, lines 24-25</w:t>
      </w:r>
    </w:p>
    <w:p>
      <w:pPr/>
      <w:r>
        <w:t>Panagoda et al. measured dissociation constants (Kd) using EMSA: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B4F72" w:val="clear"/>
          </w:tcPr>
          <w:p>
            <w:pPr>
              <w:jc w:val="center"/>
            </w:pPr>
            <w:r/>
            <w:r>
              <w:rPr>
                <w:rFonts w:ascii="Calibri" w:hAnsi="Calibri"/>
                <w:b/>
                <w:color w:val="FFFFFF"/>
                <w:sz w:val="20"/>
              </w:rPr>
              <w:t>Probe</w:t>
            </w:r>
          </w:p>
        </w:tc>
        <w:tc>
          <w:tcPr>
            <w:tcW w:type="dxa" w:w="2340"/>
            <w:shd w:fill="1B4F72" w:val="clear"/>
          </w:tcPr>
          <w:p>
            <w:pPr>
              <w:jc w:val="center"/>
            </w:pPr>
            <w:r/>
            <w:r>
              <w:rPr>
                <w:rFonts w:ascii="Calibri" w:hAnsi="Calibri"/>
                <w:b/>
                <w:color w:val="FFFFFF"/>
                <w:sz w:val="20"/>
              </w:rPr>
              <w:t>What It Contains</w:t>
            </w:r>
          </w:p>
        </w:tc>
        <w:tc>
          <w:tcPr>
            <w:tcW w:type="dxa" w:w="2340"/>
            <w:shd w:fill="1B4F72" w:val="clear"/>
          </w:tcPr>
          <w:p>
            <w:pPr>
              <w:jc w:val="center"/>
            </w:pPr>
            <w:r/>
            <w:r>
              <w:rPr>
                <w:rFonts w:ascii="Calibri" w:hAnsi="Calibri"/>
                <w:b/>
                <w:color w:val="FFFFFF"/>
                <w:sz w:val="20"/>
              </w:rPr>
              <w:t>Kd (nM)</w:t>
            </w:r>
          </w:p>
        </w:tc>
        <w:tc>
          <w:tcPr>
            <w:tcW w:type="dxa" w:w="2340"/>
            <w:shd w:fill="1B4F72" w:val="clear"/>
          </w:tcPr>
          <w:p>
            <w:pPr>
              <w:jc w:val="center"/>
            </w:pPr>
            <w:r/>
            <w:r>
              <w:rPr>
                <w:rFonts w:ascii="Calibri" w:hAnsi="Calibri"/>
                <w:b/>
                <w:color w:val="FFFFFF"/>
                <w:sz w:val="20"/>
              </w:rPr>
              <w:t>What This Means</w:t>
            </w:r>
          </w:p>
        </w:tc>
      </w:tr>
      <w:tr>
        <w:tc>
          <w:tcPr>
            <w:tcW w:type="dxa" w:w="2340"/>
            <w:shd w:fill="EBF5FB" w:val="clear"/>
          </w:tcPr>
          <w:p>
            <w:r/>
            <w:r>
              <w:rPr>
                <w:rFonts w:ascii="Calibri" w:hAnsi="Calibri"/>
                <w:sz w:val="20"/>
              </w:rPr>
              <w:t>Probe A</w:t>
            </w:r>
          </w:p>
        </w:tc>
        <w:tc>
          <w:tcPr>
            <w:tcW w:type="dxa" w:w="2340"/>
            <w:shd w:fill="EBF5FB" w:val="clear"/>
          </w:tcPr>
          <w:p>
            <w:r/>
            <w:r>
              <w:rPr>
                <w:rFonts w:ascii="Calibri" w:hAnsi="Calibri"/>
                <w:sz w:val="20"/>
              </w:rPr>
              <w:t>Full 123bp operator</w:t>
            </w:r>
          </w:p>
        </w:tc>
        <w:tc>
          <w:tcPr>
            <w:tcW w:type="dxa" w:w="2340"/>
            <w:shd w:fill="EBF5FB" w:val="clear"/>
          </w:tcPr>
          <w:p>
            <w:r/>
            <w:r>
              <w:rPr>
                <w:rFonts w:ascii="Calibri" w:hAnsi="Calibri"/>
                <w:sz w:val="20"/>
              </w:rPr>
              <w:t>2.4 +/- 0.7</w:t>
            </w:r>
          </w:p>
        </w:tc>
        <w:tc>
          <w:tcPr>
            <w:tcW w:type="dxa" w:w="2340"/>
            <w:shd w:fill="EBF5FB" w:val="clear"/>
          </w:tcPr>
          <w:p>
            <w:r/>
            <w:r>
              <w:rPr>
                <w:rFonts w:ascii="Calibri" w:hAnsi="Calibri"/>
                <w:sz w:val="20"/>
              </w:rPr>
              <w:t>Extremely tight binding</w:t>
            </w:r>
          </w:p>
        </w:tc>
      </w:tr>
      <w:tr>
        <w:tc>
          <w:tcPr>
            <w:tcW w:type="dxa" w:w="2340"/>
          </w:tcPr>
          <w:p>
            <w:r/>
            <w:r>
              <w:rPr>
                <w:rFonts w:ascii="Calibri" w:hAnsi="Calibri"/>
                <w:sz w:val="20"/>
              </w:rPr>
              <w:t>Probe B</w:t>
            </w:r>
          </w:p>
        </w:tc>
        <w:tc>
          <w:tcPr>
            <w:tcW w:type="dxa" w:w="2340"/>
          </w:tcPr>
          <w:p>
            <w:r/>
            <w:r>
              <w:rPr>
                <w:rFonts w:ascii="Calibri" w:hAnsi="Calibri"/>
                <w:sz w:val="20"/>
              </w:rPr>
              <w:t>Regions 1+2 only (78bp)</w:t>
            </w:r>
          </w:p>
        </w:tc>
        <w:tc>
          <w:tcPr>
            <w:tcW w:type="dxa" w:w="2340"/>
          </w:tcPr>
          <w:p>
            <w:r/>
            <w:r>
              <w:rPr>
                <w:rFonts w:ascii="Calibri" w:hAnsi="Calibri"/>
                <w:sz w:val="20"/>
              </w:rPr>
              <w:t>&gt;100</w:t>
            </w:r>
          </w:p>
        </w:tc>
        <w:tc>
          <w:tcPr>
            <w:tcW w:type="dxa" w:w="2340"/>
          </w:tcPr>
          <w:p>
            <w:r/>
            <w:r>
              <w:rPr>
                <w:rFonts w:ascii="Calibri" w:hAnsi="Calibri"/>
                <w:sz w:val="20"/>
              </w:rPr>
              <w:t>Very weak. The strong site is essential</w:t>
            </w:r>
          </w:p>
        </w:tc>
      </w:tr>
      <w:tr>
        <w:tc>
          <w:tcPr>
            <w:tcW w:type="dxa" w:w="2340"/>
            <w:shd w:fill="EBF5FB" w:val="clear"/>
          </w:tcPr>
          <w:p>
            <w:r/>
            <w:r>
              <w:rPr>
                <w:rFonts w:ascii="Calibri" w:hAnsi="Calibri"/>
                <w:sz w:val="20"/>
              </w:rPr>
              <w:t>Probe C</w:t>
            </w:r>
          </w:p>
        </w:tc>
        <w:tc>
          <w:tcPr>
            <w:tcW w:type="dxa" w:w="2340"/>
            <w:shd w:fill="EBF5FB" w:val="clear"/>
          </w:tcPr>
          <w:p>
            <w:r/>
            <w:r>
              <w:rPr>
                <w:rFonts w:ascii="Calibri" w:hAnsi="Calibri"/>
                <w:sz w:val="20"/>
              </w:rPr>
              <w:t>Regions 2+3 only (89bp)</w:t>
            </w:r>
          </w:p>
        </w:tc>
        <w:tc>
          <w:tcPr>
            <w:tcW w:type="dxa" w:w="2340"/>
            <w:shd w:fill="EBF5FB" w:val="clear"/>
          </w:tcPr>
          <w:p>
            <w:r/>
            <w:r>
              <w:rPr>
                <w:rFonts w:ascii="Calibri" w:hAnsi="Calibri"/>
                <w:sz w:val="20"/>
              </w:rPr>
              <w:t>49 +/- 5</w:t>
            </w:r>
          </w:p>
        </w:tc>
        <w:tc>
          <w:tcPr>
            <w:tcW w:type="dxa" w:w="2340"/>
            <w:shd w:fill="EBF5FB" w:val="clear"/>
          </w:tcPr>
          <w:p>
            <w:r/>
            <w:r>
              <w:rPr>
                <w:rFonts w:ascii="Calibri" w:hAnsi="Calibri"/>
                <w:sz w:val="20"/>
              </w:rPr>
              <w:t>Moderate binding. Strong site alone works, but not as well</w:t>
            </w:r>
          </w:p>
        </w:tc>
      </w:tr>
      <w:tr>
        <w:tc>
          <w:tcPr>
            <w:tcW w:type="dxa" w:w="2340"/>
          </w:tcPr>
          <w:p>
            <w:r/>
            <w:r>
              <w:rPr>
                <w:rFonts w:ascii="Calibri" w:hAnsi="Calibri"/>
                <w:sz w:val="20"/>
              </w:rPr>
              <w:t>Probe A*</w:t>
            </w:r>
          </w:p>
        </w:tc>
        <w:tc>
          <w:tcPr>
            <w:tcW w:type="dxa" w:w="2340"/>
          </w:tcPr>
          <w:p>
            <w:r/>
            <w:r>
              <w:rPr>
                <w:rFonts w:ascii="Calibri" w:hAnsi="Calibri"/>
                <w:sz w:val="20"/>
              </w:rPr>
              <w:t>Region 1 scrambled (123bp)</w:t>
            </w:r>
          </w:p>
        </w:tc>
        <w:tc>
          <w:tcPr>
            <w:tcW w:type="dxa" w:w="2340"/>
          </w:tcPr>
          <w:p>
            <w:r/>
            <w:r>
              <w:rPr>
                <w:rFonts w:ascii="Calibri" w:hAnsi="Calibri"/>
                <w:sz w:val="20"/>
              </w:rPr>
              <w:t>59 +/- 10</w:t>
            </w:r>
          </w:p>
        </w:tc>
        <w:tc>
          <w:tcPr>
            <w:tcW w:type="dxa" w:w="2340"/>
          </w:tcPr>
          <w:p>
            <w:r/>
            <w:r>
              <w:rPr>
                <w:rFonts w:ascii="Calibri" w:hAnsi="Calibri"/>
                <w:sz w:val="20"/>
              </w:rPr>
              <w:t>Scrambling Region 1 eliminates its contribution</w:t>
            </w:r>
          </w:p>
        </w:tc>
      </w:tr>
    </w:tbl>
    <w:p/>
    <w:p>
      <w:pPr/>
      <w:r/>
      <w:r>
        <w:rPr>
          <w:b/>
        </w:rPr>
        <w:t>In plain English</w:t>
      </w:r>
      <w:r>
        <w:t xml:space="preserve">: The strong site (Region 3) does most of the work -- it can bind Mce3R on its own with moderate affinity (49 nM). The weak site (Region 1) cannot bind Mce3R on its own (&gt;100 nM), but when both sites are present, they cooperate to create extremely tight binding (2.4 nM). This is a </w:t>
      </w:r>
      <w:r>
        <w:rPr>
          <w:b/>
        </w:rPr>
        <w:t>20-fold difference</w:t>
      </w:r>
      <w:r>
        <w:t xml:space="preserve"> in affinity between the two sites.</w:t>
      </w:r>
    </w:p>
    <w:p>
      <w:pPr>
        <w:pStyle w:val="Heading2"/>
      </w:pPr>
      <w:r>
        <w:t>The Cryo-EM Structure</w:t>
      </w:r>
    </w:p>
    <w:p>
      <w:pPr/>
      <w:r>
        <w:t xml:space="preserve">Panagoda et al. solved the three-dimensional structure of Mce3R bound to DNA using </w:t>
      </w:r>
      <w:r>
        <w:rPr>
          <w:b/>
        </w:rPr>
        <w:t>cryo-electron microscopy</w:t>
      </w:r>
      <w:r>
        <w:t xml:space="preserve"> (cryo-EM) at 2.51 Angstrom resolution (PDB code: 9B7Y). Key findings:</w:t>
      </w:r>
    </w:p>
    <w:p>
      <w:pPr>
        <w:pStyle w:val="ListBullet"/>
      </w:pPr>
      <w:r>
        <w:t xml:space="preserve">Each Mce3R monomer folds into an </w:t>
      </w:r>
      <w:r>
        <w:rPr>
          <w:b/>
        </w:rPr>
        <w:t>omega shape</w:t>
      </w:r>
      <w:r>
        <w:t xml:space="preserve"> with 21 alpha-helices</w:t>
      </w:r>
    </w:p>
    <w:p>
      <w:pPr>
        <w:pStyle w:val="ListBullet"/>
      </w:pPr>
      <w:r>
        <w:t>The M1 domain (residues 1-205) forms one arm of the omega; M2 (residues 206-406) forms the other</w:t>
      </w:r>
    </w:p>
    <w:p>
      <w:pPr>
        <w:pStyle w:val="ListBullet"/>
      </w:pPr>
      <w:r>
        <w:t xml:space="preserve">Two </w:t>
      </w:r>
      <w:r>
        <w:rPr>
          <w:b/>
        </w:rPr>
        <w:t>helix-turn-helix (HTH) motifs</w:t>
      </w:r>
      <w:r>
        <w:t xml:space="preserve"> insert into the major groove of the DNA</w:t>
      </w:r>
    </w:p>
    <w:p>
      <w:pPr>
        <w:pStyle w:val="ListBullet"/>
      </w:pPr>
      <w:r>
        <w:t xml:space="preserve">Each monomer contacts a </w:t>
      </w:r>
      <w:r>
        <w:rPr>
          <w:b/>
        </w:rPr>
        <w:t>27bp region</w:t>
      </w:r>
      <w:r>
        <w:t xml:space="preserve"> of the DNA (the 25bp binding site plus 1bp overlap on each side)</w:t>
      </w:r>
    </w:p>
    <w:p>
      <w:pPr>
        <w:pStyle w:val="ListBullet"/>
      </w:pPr>
      <w:r>
        <w:t xml:space="preserve">Critical DNA-contacting residues: </w:t>
      </w:r>
      <w:r>
        <w:rPr>
          <w:b/>
        </w:rPr>
        <w:t>Arg53</w:t>
      </w:r>
      <w:r>
        <w:t xml:space="preserve"> (M1 HTH) and </w:t>
      </w:r>
      <w:r>
        <w:rPr>
          <w:b/>
        </w:rPr>
        <w:t>Lys262</w:t>
      </w:r>
      <w:r>
        <w:t xml:space="preserve"> (M2 HTH)</w:t>
      </w:r>
    </w:p>
    <w:p>
      <w:pPr/>
      <w:r>
        <w:t>The 15bp stretch directly contacted by the recognition helices is:</w:t>
      </w:r>
    </w:p>
    <w:p>
      <w:pPr>
        <w:spacing w:before="80" w:after="80"/>
        <w:ind w:left="432"/>
        <w:shd w:fill="F0F4F8" w:val="clear"/>
      </w:pPr>
      <w:r>
        <w:rPr>
          <w:rFonts w:ascii="Courier New" w:hAnsi="Courier New"/>
          <w:color w:val="2C3E50"/>
          <w:sz w:val="18"/>
        </w:rPr>
        <w:t>5'-GCGTATTGGCTATGG-3'</w:t>
      </w:r>
    </w:p>
    <w:p>
      <w:pPr/>
      <w:r>
        <w:t xml:space="preserve">This is the "fingerprint" sequence that Mce3R recognizes. We used it as a key validation criterion for our predicted operators. (Used in </w:t>
      </w:r>
      <w:r>
        <w:rPr>
          <w:rFonts w:ascii="Courier New" w:hAnsi="Courier New"/>
          <w:color w:val="8B0000"/>
          <w:sz w:val="20"/>
        </w:rPr>
        <w:t>cross_validate.py</w:t>
      </w:r>
      <w:r>
        <w:t>, line 106)</w:t>
      </w:r>
    </w:p>
    <w:p>
      <w:pPr>
        <w:pStyle w:val="Heading2"/>
      </w:pPr>
      <w:r>
        <w:t>Why the Asymmetry Is Unprecedented</w:t>
      </w:r>
    </w:p>
    <w:p>
      <w:pPr/>
      <w:r>
        <w:t>Among all characterized TetR family repressors (over 200,000 in bacterial genomes), Mce3R is the first to show:</w:t>
      </w:r>
    </w:p>
    <w:p>
      <w:pPr>
        <w:pStyle w:val="ListBullet"/>
      </w:pPr>
      <w:r>
        <w:t xml:space="preserve">A </w:t>
      </w:r>
      <w:r>
        <w:rPr>
          <w:b/>
        </w:rPr>
        <w:t>double-TFR fold</w:t>
      </w:r>
      <w:r>
        <w:t xml:space="preserve"> with asymmetric M1/M2 domains in a single polypeptide</w:t>
      </w:r>
    </w:p>
    <w:p>
      <w:pPr>
        <w:pStyle w:val="ListBullet"/>
      </w:pPr>
      <w:r>
        <w:t xml:space="preserve">Binding to a </w:t>
      </w:r>
      <w:r>
        <w:rPr>
          <w:b/>
        </w:rPr>
        <w:t>non-palindromic</w:t>
      </w:r>
      <w:r>
        <w:t xml:space="preserve"> operator (every other characterized TetR binds a palindrome)</w:t>
      </w:r>
    </w:p>
    <w:p>
      <w:pPr>
        <w:pStyle w:val="ListBullet"/>
      </w:pPr>
      <w:r>
        <w:t xml:space="preserve">A </w:t>
      </w:r>
      <w:r>
        <w:rPr>
          <w:b/>
        </w:rPr>
        <w:t>20-fold affinity difference</w:t>
      </w:r>
      <w:r>
        <w:t xml:space="preserve"> between two binding sites</w:t>
      </w:r>
    </w:p>
    <w:p>
      <w:pPr>
        <w:pStyle w:val="ListBullet"/>
      </w:pPr>
      <w:r>
        <w:t xml:space="preserve">An </w:t>
      </w:r>
      <w:r>
        <w:rPr>
          <w:b/>
        </w:rPr>
        <w:t>omega-shaped monomer</w:t>
      </w:r>
      <w:r>
        <w:t xml:space="preserve"> instead of the standard 9-helix TFR fold</w:t>
      </w:r>
    </w:p>
    <w:p>
      <w:pPr>
        <w:spacing w:before="240" w:after="240"/>
        <w:pBdr>
          <w:bottom w:val="single" w:sz="6" w:space="1" w:color="2E75B6"/>
        </w:pBdr>
      </w:pPr>
    </w:p>
    <w:p>
      <w:pPr>
        <w:pStyle w:val="Heading1"/>
      </w:pPr>
      <w:r>
        <w:t>3. THE PIPELINE -- Step by Step</w:t>
      </w:r>
    </w:p>
    <w:p>
      <w:pPr>
        <w:pStyle w:val="Heading2"/>
      </w:pPr>
      <w:r>
        <w:t>Step 1: Genome Download and Preparation</w:t>
      </w:r>
    </w:p>
    <w:p>
      <w:pPr/>
      <w:r/>
      <w:r>
        <w:rPr>
          <w:b/>
        </w:rPr>
        <w:t>Script</w:t>
      </w:r>
      <w:r>
        <w:t xml:space="preserve">: </w:t>
      </w:r>
      <w:r>
        <w:rPr>
          <w:rFonts w:ascii="Courier New" w:hAnsi="Courier New"/>
          <w:color w:val="8B0000"/>
          <w:sz w:val="20"/>
        </w:rPr>
        <w:t>phase1_pipeline/download_genomes.py</w:t>
      </w:r>
      <w:r>
        <w:t xml:space="preserve"> </w:t>
      </w:r>
      <w:r>
        <w:rPr>
          <w:b/>
        </w:rPr>
        <w:t>Key function</w:t>
      </w:r>
      <w:r>
        <w:t xml:space="preserve">: </w:t>
      </w:r>
      <w:r>
        <w:rPr>
          <w:rFonts w:ascii="Courier New" w:hAnsi="Courier New"/>
          <w:color w:val="8B0000"/>
          <w:sz w:val="20"/>
        </w:rPr>
        <w:t>run_download()</w:t>
      </w:r>
      <w:r>
        <w:t xml:space="preserve"> (line 99) </w:t>
      </w:r>
      <w:r>
        <w:rPr>
          <w:b/>
        </w:rPr>
        <w:t>Called by</w:t>
      </w:r>
      <w:r>
        <w:t xml:space="preserve">: </w:t>
      </w:r>
      <w:r>
        <w:rPr>
          <w:rFonts w:ascii="Courier New" w:hAnsi="Courier New"/>
          <w:color w:val="8B0000"/>
          <w:sz w:val="20"/>
        </w:rPr>
        <w:t>phase1_pipeline/pipeline_main.py</w:t>
      </w:r>
      <w:r>
        <w:t>, line 53</w:t>
      </w:r>
    </w:p>
    <w:p>
      <w:pPr/>
      <w:r/>
      <w:r>
        <w:rPr>
          <w:b/>
        </w:rPr>
        <w:t>What this does</w:t>
      </w:r>
      <w:r>
        <w:t>: Downloads the reference genome and gene annotations from NCBI (the National Center for Biotechnology Information).</w:t>
      </w:r>
    </w:p>
    <w:p>
      <w:pPr/>
      <w:r/>
      <w:r>
        <w:rPr>
          <w:b/>
        </w:rPr>
        <w:t>Input parameters</w:t>
      </w:r>
      <w:r>
        <w:t xml:space="preserve"> (from </w:t>
      </w:r>
      <w:r>
        <w:rPr>
          <w:rFonts w:ascii="Courier New" w:hAnsi="Courier New"/>
          <w:color w:val="8B0000"/>
          <w:sz w:val="20"/>
        </w:rPr>
        <w:t>config/parameters.py</w:t>
      </w:r>
      <w:r>
        <w:t>, lines 12-15):</w:t>
      </w:r>
    </w:p>
    <w:p>
      <w:pPr>
        <w:pStyle w:val="ListBullet"/>
      </w:pPr>
      <w:r/>
      <w:r>
        <w:rPr>
          <w:i/>
        </w:rPr>
        <w:t>M. tuberculosis</w:t>
      </w:r>
      <w:r>
        <w:t xml:space="preserve"> H37Rv: </w:t>
      </w:r>
      <w:r>
        <w:rPr>
          <w:rFonts w:ascii="Courier New" w:hAnsi="Courier New"/>
          <w:color w:val="8B0000"/>
          <w:sz w:val="20"/>
        </w:rPr>
        <w:t>NC_000962.3</w:t>
      </w:r>
      <w:r/>
    </w:p>
    <w:p>
      <w:pPr>
        <w:pStyle w:val="ListBullet"/>
      </w:pPr>
      <w:r/>
      <w:r>
        <w:rPr>
          <w:i/>
        </w:rPr>
        <w:t>M. bovis</w:t>
      </w:r>
      <w:r>
        <w:t xml:space="preserve"> AF2122/97: </w:t>
      </w:r>
      <w:r>
        <w:rPr>
          <w:rFonts w:ascii="Courier New" w:hAnsi="Courier New"/>
          <w:color w:val="8B0000"/>
          <w:sz w:val="20"/>
        </w:rPr>
        <w:t>NC_002945.4</w:t>
      </w:r>
      <w:r/>
    </w:p>
    <w:p>
      <w:pPr>
        <w:pStyle w:val="ListBullet"/>
      </w:pPr>
      <w:r/>
      <w:r>
        <w:rPr>
          <w:i/>
        </w:rPr>
        <w:t>M. marinum</w:t>
      </w:r>
      <w:r>
        <w:t xml:space="preserve"> M: </w:t>
      </w:r>
      <w:r>
        <w:rPr>
          <w:rFonts w:ascii="Courier New" w:hAnsi="Courier New"/>
          <w:color w:val="8B0000"/>
          <w:sz w:val="20"/>
        </w:rPr>
        <w:t>NC_010612.1</w:t>
      </w:r>
      <w:r/>
    </w:p>
    <w:p>
      <w:pPr/>
      <w:r/>
      <w:r>
        <w:rPr>
          <w:b/>
        </w:rPr>
        <w:t>Output files</w:t>
      </w:r>
      <w:r>
        <w:t>:</w:t>
      </w:r>
    </w:p>
    <w:p>
      <w:pPr>
        <w:pStyle w:val="ListBullet"/>
      </w:pPr>
      <w:r/>
      <w:r>
        <w:rPr>
          <w:rFonts w:ascii="Courier New" w:hAnsi="Courier New"/>
          <w:color w:val="8B0000"/>
          <w:sz w:val="20"/>
        </w:rPr>
        <w:t>data/genomes/H37Rv.fasta</w:t>
      </w:r>
      <w:r>
        <w:t xml:space="preserve"> -- the complete genome sequence (4,411,532bp)</w:t>
      </w:r>
    </w:p>
    <w:p>
      <w:pPr>
        <w:pStyle w:val="ListBullet"/>
      </w:pPr>
      <w:r/>
      <w:r>
        <w:rPr>
          <w:rFonts w:ascii="Courier New" w:hAnsi="Courier New"/>
          <w:color w:val="8B0000"/>
          <w:sz w:val="20"/>
        </w:rPr>
        <w:t>data/genomes/H37Rv.gff</w:t>
      </w:r>
      <w:r>
        <w:t xml:space="preserve"> -- gene annotations (3,978 genes with coordinates and strand)</w:t>
      </w:r>
    </w:p>
    <w:p>
      <w:pPr>
        <w:pStyle w:val="ListBullet"/>
      </w:pPr>
      <w:r/>
      <w:r>
        <w:rPr>
          <w:rFonts w:ascii="Courier New" w:hAnsi="Courier New"/>
          <w:color w:val="8B0000"/>
          <w:sz w:val="20"/>
        </w:rPr>
        <w:t>data/genomes/H37Rv.gb</w:t>
      </w:r>
      <w:r>
        <w:t xml:space="preserve"> -- GenBank format (used for ortholog search)</w:t>
      </w:r>
    </w:p>
    <w:p>
      <w:pPr>
        <w:pStyle w:val="ListBullet"/>
      </w:pPr>
      <w:r/>
      <w:r>
        <w:rPr>
          <w:rFonts w:ascii="Courier New" w:hAnsi="Courier New"/>
          <w:color w:val="8B0000"/>
          <w:sz w:val="20"/>
        </w:rPr>
        <w:t>data/genomes/M_bovis.fasta</w:t>
      </w:r>
      <w:r>
        <w:t xml:space="preserve"> -- M. bovis genome</w:t>
      </w:r>
    </w:p>
    <w:p>
      <w:pPr>
        <w:pStyle w:val="ListBullet"/>
      </w:pPr>
      <w:r/>
      <w:r>
        <w:rPr>
          <w:rFonts w:ascii="Courier New" w:hAnsi="Courier New"/>
          <w:color w:val="8B0000"/>
          <w:sz w:val="20"/>
        </w:rPr>
        <w:t>data/genomes/M_marinum.fasta</w:t>
      </w:r>
      <w:r>
        <w:t xml:space="preserve"> -- M. marinum genome</w:t>
      </w:r>
    </w:p>
    <w:p>
      <w:pPr/>
      <w:r/>
      <w:r>
        <w:rPr>
          <w:b/>
        </w:rPr>
        <w:t>Why three species?</w:t>
      </w:r>
      <w:r>
        <w:t xml:space="preserve"> </w:t>
      </w:r>
      <w:r>
        <w:rPr>
          <w:i/>
        </w:rPr>
        <w:t>M. bovis</w:t>
      </w:r>
      <w:r>
        <w:t xml:space="preserve"> and </w:t>
      </w:r>
      <w:r>
        <w:rPr>
          <w:i/>
        </w:rPr>
        <w:t>M. marinum</w:t>
      </w:r>
      <w:r>
        <w:t xml:space="preserve"> are close relatives of </w:t>
      </w:r>
      <w:r>
        <w:rPr>
          <w:i/>
        </w:rPr>
        <w:t>M. tuberculosis</w:t>
      </w:r>
      <w:r>
        <w:t xml:space="preserve"> that also have the mce3R gene. If a DNA sequence is conserved across all three species over millions of years of evolution, it is probably functionally important.</w:t>
      </w:r>
    </w:p>
    <w:p>
      <w:pPr/>
      <w:r/>
      <w:r>
        <w:rPr>
          <w:b/>
        </w:rPr>
        <w:t>Self-check</w:t>
      </w:r>
      <w:r>
        <w:t>: H37Rv genome is exactly 4,411,532bp with GC content of 65.6%.</w:t>
      </w:r>
    </w:p>
    <w:p>
      <w:pPr>
        <w:pStyle w:val="Heading2"/>
      </w:pPr>
      <w:r>
        <w:t>Step 2: Upstream Sequence Extraction</w:t>
      </w:r>
    </w:p>
    <w:p>
      <w:pPr/>
      <w:r/>
      <w:r>
        <w:rPr>
          <w:b/>
        </w:rPr>
        <w:t>Script</w:t>
      </w:r>
      <w:r>
        <w:t xml:space="preserve">: </w:t>
      </w:r>
      <w:r>
        <w:rPr>
          <w:rFonts w:ascii="Courier New" w:hAnsi="Courier New"/>
          <w:color w:val="8B0000"/>
          <w:sz w:val="20"/>
        </w:rPr>
        <w:t>phase1_pipeline/extract_upstream.py</w:t>
      </w:r>
      <w:r>
        <w:t xml:space="preserve"> </w:t>
      </w:r>
      <w:r>
        <w:rPr>
          <w:b/>
        </w:rPr>
        <w:t>Key functions</w:t>
      </w:r>
      <w:r>
        <w:t>:</w:t>
      </w:r>
    </w:p>
    <w:p>
      <w:pPr>
        <w:pStyle w:val="ListBullet"/>
      </w:pPr>
      <w:r/>
      <w:r>
        <w:rPr>
          <w:rFonts w:ascii="Courier New" w:hAnsi="Courier New"/>
          <w:color w:val="8B0000"/>
          <w:sz w:val="20"/>
        </w:rPr>
        <w:t>parse_gff_cds()</w:t>
      </w:r>
      <w:r>
        <w:t xml:space="preserve"> (line 58) -- parse GFF3 gene annotations to 0-based coordinates</w:t>
      </w:r>
    </w:p>
    <w:p>
      <w:pPr>
        <w:pStyle w:val="ListBullet"/>
      </w:pPr>
      <w:r/>
      <w:r>
        <w:rPr>
          <w:rFonts w:ascii="Courier New" w:hAnsi="Courier New"/>
          <w:color w:val="8B0000"/>
          <w:sz w:val="20"/>
        </w:rPr>
        <w:t>extract_upstream_regions()</w:t>
      </w:r>
      <w:r>
        <w:t xml:space="preserve"> (line 126) -- extract 200bp upstream of each gene</w:t>
      </w:r>
    </w:p>
    <w:p>
      <w:pPr>
        <w:pStyle w:val="ListBullet"/>
      </w:pPr>
      <w:r/>
      <w:r>
        <w:rPr>
          <w:rFonts w:ascii="Courier New" w:hAnsi="Courier New"/>
          <w:color w:val="8B0000"/>
          <w:sz w:val="20"/>
        </w:rPr>
        <w:t>extract_circular()</w:t>
      </w:r>
      <w:r>
        <w:t xml:space="preserve"> (line 36) -- handle circular chromosome boundary wrapping</w:t>
      </w:r>
    </w:p>
    <w:p>
      <w:pPr>
        <w:pStyle w:val="ListBullet"/>
      </w:pPr>
      <w:r/>
      <w:r>
        <w:rPr>
          <w:rFonts w:ascii="Courier New" w:hAnsi="Courier New"/>
          <w:color w:val="8B0000"/>
          <w:sz w:val="20"/>
        </w:rPr>
        <w:t>find_ortholog_upstream()</w:t>
      </w:r>
      <w:r>
        <w:t xml:space="preserve"> (line 161) -- find yrbE3A orthologs in M. bovis/M. marinum GenBank files</w:t>
      </w:r>
    </w:p>
    <w:p>
      <w:pPr/>
      <w:r/>
      <w:r>
        <w:rPr>
          <w:b/>
        </w:rPr>
        <w:t>Called by</w:t>
      </w:r>
      <w:r>
        <w:t xml:space="preserve">: </w:t>
      </w:r>
      <w:r>
        <w:rPr>
          <w:rFonts w:ascii="Courier New" w:hAnsi="Courier New"/>
          <w:color w:val="8B0000"/>
          <w:sz w:val="20"/>
        </w:rPr>
        <w:t>phase1_pipeline/pipeline_main.py</w:t>
      </w:r>
      <w:r/>
    </w:p>
    <w:p>
      <w:pPr/>
      <w:r/>
      <w:r>
        <w:rPr>
          <w:b/>
        </w:rPr>
        <w:t>What "upstream" means</w:t>
      </w:r>
      <w:r>
        <w:t xml:space="preserve">: In molecular biology, </w:t>
      </w:r>
      <w:r>
        <w:rPr>
          <w:b/>
        </w:rPr>
        <w:t>upstream</w:t>
      </w:r>
      <w:r>
        <w:t xml:space="preserve"> refers to the DNA before (5' of) a gene's start. This is where regulatory elements like operators typically sit.</w:t>
      </w:r>
    </w:p>
    <w:p>
      <w:pPr/>
      <w:r/>
      <w:r>
        <w:rPr>
          <w:b/>
        </w:rPr>
        <w:t>What this does</w:t>
      </w:r>
      <w:r>
        <w:t>: For every gene in the genome, extracts the 200bp of DNA immediately upstream of where the gene starts.</w:t>
      </w:r>
    </w:p>
    <w:p>
      <w:pPr/>
      <w:r/>
      <w:r>
        <w:rPr>
          <w:b/>
        </w:rPr>
        <w:t>Why 200bp?</w:t>
      </w:r>
      <w:r>
        <w:t xml:space="preserve"> Most bacterial regulatory elements are within 200bp of the gene start. The known operator is in a ~222bp intergenic region, so 200bp captures the relevant region. (Parameter: </w:t>
      </w:r>
      <w:r>
        <w:rPr>
          <w:rFonts w:ascii="Courier New" w:hAnsi="Courier New"/>
          <w:color w:val="8B0000"/>
          <w:sz w:val="20"/>
        </w:rPr>
        <w:t>config/parameters.py</w:t>
      </w:r>
      <w:r>
        <w:t xml:space="preserve">, line 98: </w:t>
      </w:r>
      <w:r>
        <w:rPr>
          <w:rFonts w:ascii="Courier New" w:hAnsi="Courier New"/>
          <w:color w:val="8B0000"/>
          <w:sz w:val="20"/>
        </w:rPr>
        <w:t>'upstream_length': 200</w:t>
      </w:r>
      <w:r>
        <w:t>)</w:t>
      </w:r>
    </w:p>
    <w:p>
      <w:pPr/>
      <w:r/>
      <w:r>
        <w:rPr>
          <w:b/>
        </w:rPr>
        <w:t>Important technical details</w:t>
      </w:r>
      <w:r>
        <w:t>:</w:t>
      </w:r>
    </w:p>
    <w:p>
      <w:pPr>
        <w:pStyle w:val="ListBullet"/>
      </w:pPr>
      <w:r/>
      <w:r>
        <w:rPr>
          <w:i/>
        </w:rPr>
        <w:t>M. tuberculosis</w:t>
      </w:r>
      <w:r>
        <w:t xml:space="preserve"> has a </w:t>
      </w:r>
      <w:r>
        <w:rPr>
          <w:b/>
        </w:rPr>
        <w:t>circular chromosome</w:t>
      </w:r>
      <w:r>
        <w:t xml:space="preserve">. </w:t>
      </w:r>
      <w:r>
        <w:rPr>
          <w:rFonts w:ascii="Courier New" w:hAnsi="Courier New"/>
          <w:color w:val="8B0000"/>
          <w:sz w:val="20"/>
        </w:rPr>
        <w:t>extract_circular()</w:t>
      </w:r>
      <w:r>
        <w:t xml:space="preserve"> (line 36) handles genes near position 0 whose upstream regions wrap around.</w:t>
      </w:r>
    </w:p>
    <w:p>
      <w:pPr>
        <w:pStyle w:val="ListBullet"/>
      </w:pPr>
      <w:r>
        <w:t xml:space="preserve">Genes on the </w:t>
      </w:r>
      <w:r>
        <w:rPr>
          <w:b/>
        </w:rPr>
        <w:t>minus strand</w:t>
      </w:r>
      <w:r>
        <w:t xml:space="preserve"> are read in reverse. For minus-strand genes, "upstream" is to the right on the genome map, and the extracted sequence is reverse-complemented.</w:t>
      </w:r>
    </w:p>
    <w:p>
      <w:pPr/>
      <w:r/>
      <w:r>
        <w:rPr>
          <w:b/>
        </w:rPr>
        <w:t>Output files</w:t>
      </w:r>
      <w:r>
        <w:t>:</w:t>
      </w:r>
    </w:p>
    <w:p>
      <w:pPr>
        <w:pStyle w:val="ListBullet"/>
      </w:pPr>
      <w:r/>
      <w:r>
        <w:rPr>
          <w:rFonts w:ascii="Courier New" w:hAnsi="Courier New"/>
          <w:color w:val="8B0000"/>
          <w:sz w:val="20"/>
        </w:rPr>
        <w:t>data/sequences/all_upstream_200bp.fasta</w:t>
      </w:r>
      <w:r>
        <w:t xml:space="preserve"> -- ~3,500-4,500 upstream sequences</w:t>
      </w:r>
    </w:p>
    <w:p>
      <w:pPr>
        <w:pStyle w:val="ListBullet"/>
      </w:pPr>
      <w:r/>
      <w:r>
        <w:rPr>
          <w:rFonts w:ascii="Courier New" w:hAnsi="Courier New"/>
          <w:color w:val="8B0000"/>
          <w:sz w:val="20"/>
        </w:rPr>
        <w:t>data/sequences/meme_input_orthologs.fasta</w:t>
      </w:r>
      <w:r>
        <w:t xml:space="preserve"> -- 2-3 ortholog sequences (upstream of yrbE3A from each species)</w:t>
      </w:r>
    </w:p>
    <w:p>
      <w:pPr>
        <w:pStyle w:val="ListBullet"/>
      </w:pPr>
      <w:r/>
      <w:r>
        <w:rPr>
          <w:rFonts w:ascii="Courier New" w:hAnsi="Courier New"/>
          <w:color w:val="8B0000"/>
          <w:sz w:val="20"/>
        </w:rPr>
        <w:t>data/sequences/known_operator.fasta</w:t>
      </w:r>
      <w:r>
        <w:t xml:space="preserve"> -- the 123bp known operator sequence</w:t>
      </w:r>
    </w:p>
    <w:p>
      <w:pPr/>
      <w:r/>
      <w:r>
        <w:rPr>
          <w:b/>
        </w:rPr>
        <w:t>Ortholog search</w:t>
      </w:r>
      <w:r>
        <w:t xml:space="preserve">: Uses locus tags from </w:t>
      </w:r>
      <w:r>
        <w:rPr>
          <w:rFonts w:ascii="Courier New" w:hAnsi="Courier New"/>
          <w:color w:val="8B0000"/>
          <w:sz w:val="20"/>
        </w:rPr>
        <w:t>config/parameters.py</w:t>
      </w:r>
      <w:r>
        <w:t xml:space="preserve"> (lines 19-20):</w:t>
      </w:r>
    </w:p>
    <w:p>
      <w:pPr>
        <w:pStyle w:val="ListBullet"/>
      </w:pPr>
      <w:r/>
      <w:r>
        <w:rPr>
          <w:rFonts w:ascii="Courier New" w:hAnsi="Courier New"/>
          <w:color w:val="8B0000"/>
          <w:sz w:val="20"/>
        </w:rPr>
        <w:t>yrbE3A_bovis_locus</w:t>
      </w:r>
      <w:r>
        <w:t>: 'Mb1997'</w:t>
      </w:r>
    </w:p>
    <w:p>
      <w:pPr>
        <w:pStyle w:val="ListBullet"/>
      </w:pPr>
      <w:r/>
      <w:r>
        <w:rPr>
          <w:rFonts w:ascii="Courier New" w:hAnsi="Courier New"/>
          <w:color w:val="8B0000"/>
          <w:sz w:val="20"/>
        </w:rPr>
        <w:t>yrbE3A_marinum_locus</w:t>
      </w:r>
      <w:r>
        <w:t>: 'MMAR_2522'</w:t>
      </w:r>
    </w:p>
    <w:p>
      <w:pPr>
        <w:pStyle w:val="Heading2"/>
      </w:pPr>
      <w:r>
        <w:t>Step 3: MEME Motif Discovery</w:t>
      </w:r>
    </w:p>
    <w:p>
      <w:pPr/>
      <w:r/>
      <w:r>
        <w:rPr>
          <w:b/>
        </w:rPr>
        <w:t>Script</w:t>
      </w:r>
      <w:r>
        <w:t xml:space="preserve">: </w:t>
      </w:r>
      <w:r>
        <w:rPr>
          <w:rFonts w:ascii="Courier New" w:hAnsi="Courier New"/>
          <w:color w:val="8B0000"/>
          <w:sz w:val="20"/>
        </w:rPr>
        <w:t>phase1_pipeline/run_meme.py</w:t>
      </w:r>
      <w:r>
        <w:t xml:space="preserve"> </w:t>
      </w:r>
      <w:r>
        <w:rPr>
          <w:b/>
        </w:rPr>
        <w:t>Key functions</w:t>
      </w:r>
      <w:r>
        <w:t>:</w:t>
      </w:r>
    </w:p>
    <w:p>
      <w:pPr>
        <w:pStyle w:val="ListBullet"/>
      </w:pPr>
      <w:r/>
      <w:r>
        <w:rPr>
          <w:rFonts w:ascii="Courier New" w:hAnsi="Courier New"/>
          <w:color w:val="8B0000"/>
          <w:sz w:val="20"/>
        </w:rPr>
        <w:t>generate_background_model()</w:t>
      </w:r>
      <w:r>
        <w:t xml:space="preserve"> (line 35) -- build Markov model from H37Rv GC content</w:t>
      </w:r>
    </w:p>
    <w:p>
      <w:pPr>
        <w:pStyle w:val="ListBullet"/>
      </w:pPr>
      <w:r/>
      <w:r>
        <w:rPr>
          <w:rFonts w:ascii="Courier New" w:hAnsi="Courier New"/>
          <w:color w:val="8B0000"/>
          <w:sz w:val="20"/>
        </w:rPr>
        <w:t>run_real_meme()</w:t>
      </w:r>
      <w:r>
        <w:t xml:space="preserve"> (line 58) -- execute MEME with parameters</w:t>
      </w:r>
    </w:p>
    <w:p>
      <w:pPr>
        <w:pStyle w:val="ListBullet"/>
      </w:pPr>
      <w:r/>
      <w:r>
        <w:rPr>
          <w:rFonts w:ascii="Courier New" w:hAnsi="Courier New"/>
          <w:color w:val="8B0000"/>
          <w:sz w:val="20"/>
        </w:rPr>
        <w:t>generate_mock_meme_output()</w:t>
      </w:r>
      <w:r>
        <w:t xml:space="preserve"> (line 90) -- fallback: generate mock PWMs if MEME not installed</w:t>
      </w:r>
    </w:p>
    <w:p>
      <w:pPr>
        <w:pStyle w:val="ListBullet"/>
      </w:pPr>
      <w:r/>
      <w:r>
        <w:rPr>
          <w:rFonts w:ascii="Courier New" w:hAnsi="Courier New"/>
          <w:color w:val="8B0000"/>
          <w:sz w:val="20"/>
        </w:rPr>
        <w:t>parse_meme_motif_widths()</w:t>
      </w:r>
      <w:r>
        <w:t xml:space="preserve"> (line 198) -- extract discovered motif widths</w:t>
      </w:r>
    </w:p>
    <w:p>
      <w:pPr/>
      <w:r/>
      <w:r>
        <w:rPr>
          <w:b/>
        </w:rPr>
        <w:t>Called by</w:t>
      </w:r>
      <w:r>
        <w:t xml:space="preserve">: </w:t>
      </w:r>
      <w:r>
        <w:rPr>
          <w:rFonts w:ascii="Courier New" w:hAnsi="Courier New"/>
          <w:color w:val="8B0000"/>
          <w:sz w:val="20"/>
        </w:rPr>
        <w:t>phase1_pipeline/pipeline_main.py</w:t>
      </w:r>
      <w:r/>
    </w:p>
    <w:p>
      <w:pPr>
        <w:pStyle w:val="Heading3"/>
      </w:pPr>
      <w:r>
        <w:t>What Is a Motif?</w:t>
      </w:r>
    </w:p>
    <w:p>
      <w:pPr/>
      <w:r>
        <w:t xml:space="preserve">A </w:t>
      </w:r>
      <w:r>
        <w:rPr>
          <w:b/>
        </w:rPr>
        <w:t>motif</w:t>
      </w:r>
      <w:r>
        <w:t xml:space="preserve"> is a short DNA pattern that appears repeatedly, often with slight variations. Think of it like a word that is sometimes misspelled but still recognizable: "colour," "color," and "colr" are all variations of the same motif.</w:t>
      </w:r>
    </w:p>
    <w:p>
      <w:pPr>
        <w:pStyle w:val="Heading3"/>
      </w:pPr>
      <w:r>
        <w:t>What Is a PWM?</w:t>
      </w:r>
    </w:p>
    <w:p>
      <w:pPr/>
      <w:r>
        <w:t xml:space="preserve">A </w:t>
      </w:r>
      <w:r>
        <w:rPr>
          <w:b/>
        </w:rPr>
        <w:t>Position Weight Matrix (PWM)</w:t>
      </w:r>
      <w:r>
        <w:t xml:space="preserve"> is a mathematical representation of a motif. Instead of a single rigid sequence, a PWM stores the probability of each letter (A, C, G, T) at each position:</w:t>
      </w:r>
    </w:p>
    <w:p>
      <w:pPr>
        <w:spacing w:before="80" w:after="80"/>
        <w:ind w:left="432"/>
        <w:shd w:fill="F0F4F8" w:val="clear"/>
      </w:pPr>
      <w:r>
        <w:rPr>
          <w:rFonts w:ascii="Courier New" w:hAnsi="Courier New"/>
          <w:color w:val="2C3E50"/>
          <w:sz w:val="18"/>
        </w:rPr>
        <w:t>Position:  1    2    3    4</w:t>
        <w:br/>
        <w:t>A:        0.9  0.0  0.1  0.0</w:t>
        <w:br/>
        <w:t>C:        0.0  0.1  0.0  0.9</w:t>
        <w:br/>
        <w:t>G:        0.1  0.8  0.0  0.1</w:t>
        <w:br/>
        <w:t>T:        0.0  0.1  0.9  0.0</w:t>
      </w:r>
    </w:p>
    <w:p>
      <w:pPr/>
      <w:r>
        <w:t>This PWM says: "Position 1 is almost always A, position 2 is almost always G, position 3 is almost always T, position 4 is almost always C."</w:t>
      </w:r>
    </w:p>
    <w:p>
      <w:pPr>
        <w:pStyle w:val="Heading3"/>
      </w:pPr>
      <w:r>
        <w:t>What MEME Does</w:t>
      </w:r>
    </w:p>
    <w:p>
      <w:pPr/>
      <w:r/>
      <w:r>
        <w:rPr>
          <w:b/>
        </w:rPr>
        <w:t>MEME</w:t>
      </w:r>
      <w:r>
        <w:t xml:space="preserve"> (Multiple Em for Motif Elicitation) is the gold-standard tool for discovering motifs in DNA sequences. You give it a set of sequences that you believe share a common pattern, and MEME finds the pattern using </w:t>
      </w:r>
      <w:r>
        <w:rPr>
          <w:b/>
        </w:rPr>
        <w:t>Expectation Maximization (EM)</w:t>
      </w:r>
      <w:r>
        <w:t>.</w:t>
      </w:r>
    </w:p>
    <w:p>
      <w:pPr/>
      <w:r/>
      <w:r>
        <w:rPr>
          <w:b/>
        </w:rPr>
        <w:t>Input</w:t>
      </w:r>
      <w:r>
        <w:t xml:space="preserve">: </w:t>
      </w:r>
      <w:r>
        <w:rPr>
          <w:rFonts w:ascii="Courier New" w:hAnsi="Courier New"/>
          <w:color w:val="8B0000"/>
          <w:sz w:val="20"/>
        </w:rPr>
        <w:t>data/sequences/meme_input_orthologs.fasta</w:t>
      </w:r>
      <w:r>
        <w:t xml:space="preserve"> (3 sequences: 200bp upstream of yrbE3A from each species)</w:t>
      </w:r>
    </w:p>
    <w:p>
      <w:pPr/>
      <w:r/>
      <w:r>
        <w:rPr>
          <w:b/>
        </w:rPr>
        <w:t>MEME command</w:t>
      </w:r>
      <w:r>
        <w:t xml:space="preserve"> (constructed in </w:t>
      </w:r>
      <w:r>
        <w:rPr>
          <w:rFonts w:ascii="Courier New" w:hAnsi="Courier New"/>
          <w:color w:val="8B0000"/>
          <w:sz w:val="20"/>
        </w:rPr>
        <w:t>run_meme.py</w:t>
      </w:r>
      <w:r>
        <w:t>, lines 65-74):</w:t>
      </w:r>
    </w:p>
    <w:p>
      <w:pPr>
        <w:spacing w:before="80" w:after="80"/>
        <w:ind w:left="432"/>
        <w:shd w:fill="F0F4F8" w:val="clear"/>
      </w:pPr>
      <w:r>
        <w:rPr>
          <w:rFonts w:ascii="Courier New" w:hAnsi="Courier New"/>
          <w:color w:val="2C3E50"/>
          <w:sz w:val="18"/>
        </w:rPr>
        <w:t>meme data/sequences/meme_input_orthologs.fasta \</w:t>
        <w:br/>
        <w:t xml:space="preserve">  -dna -mod zoops -revcomp \</w:t>
        <w:br/>
        <w:t xml:space="preserve">  -minw 6 -maxw 110 -nmotifs 5 \</w:t>
        <w:br/>
        <w:t xml:space="preserve">  -bfile results/phase1/background.model \</w:t>
        <w:br/>
        <w:t xml:space="preserve">  -oc results/phase1/meme_output_corrected/</w:t>
      </w:r>
    </w:p>
    <w:p>
      <w:pPr/>
      <w:r/>
      <w:r>
        <w:rPr>
          <w:b/>
        </w:rPr>
        <w:t>Key parameters</w:t>
      </w:r>
      <w:r>
        <w:t xml:space="preserve"> (from </w:t>
      </w:r>
      <w:r>
        <w:rPr>
          <w:rFonts w:ascii="Courier New" w:hAnsi="Courier New"/>
          <w:color w:val="8B0000"/>
          <w:sz w:val="20"/>
        </w:rPr>
        <w:t>config/parameters.py</w:t>
      </w:r>
      <w:r>
        <w:t>, lines 93-96):</w:t>
      </w:r>
    </w:p>
    <w:p>
      <w:pPr>
        <w:pStyle w:val="ListBullet"/>
      </w:pPr>
      <w:r/>
      <w:r>
        <w:rPr>
          <w:rFonts w:ascii="Courier New" w:hAnsi="Courier New"/>
          <w:color w:val="8B0000"/>
          <w:sz w:val="20"/>
        </w:rPr>
        <w:t>-dna</w:t>
      </w:r>
      <w:r>
        <w:t>: Input is DNA</w:t>
      </w:r>
    </w:p>
    <w:p>
      <w:pPr>
        <w:pStyle w:val="ListBullet"/>
      </w:pPr>
      <w:r/>
      <w:r>
        <w:rPr>
          <w:rFonts w:ascii="Courier New" w:hAnsi="Courier New"/>
          <w:color w:val="8B0000"/>
          <w:sz w:val="20"/>
        </w:rPr>
        <w:t>-mod zoops</w:t>
      </w:r>
      <w:r>
        <w:t xml:space="preserve"> (</w:t>
      </w:r>
      <w:r>
        <w:rPr>
          <w:rFonts w:ascii="Courier New" w:hAnsi="Courier New"/>
          <w:color w:val="8B0000"/>
          <w:sz w:val="20"/>
        </w:rPr>
        <w:t>meme_mod</w:t>
      </w:r>
      <w:r>
        <w:t>): "Zero or One Per Sequence"</w:t>
      </w:r>
    </w:p>
    <w:p>
      <w:pPr>
        <w:pStyle w:val="ListBullet"/>
      </w:pPr>
      <w:r/>
      <w:r>
        <w:rPr>
          <w:rFonts w:ascii="Courier New" w:hAnsi="Courier New"/>
          <w:color w:val="8B0000"/>
          <w:sz w:val="20"/>
        </w:rPr>
        <w:t>-revcomp</w:t>
      </w:r>
      <w:r>
        <w:t>: Search both DNA strands</w:t>
      </w:r>
    </w:p>
    <w:p>
      <w:pPr>
        <w:pStyle w:val="ListBullet"/>
      </w:pPr>
      <w:r/>
      <w:r>
        <w:rPr>
          <w:rFonts w:ascii="Courier New" w:hAnsi="Courier New"/>
          <w:color w:val="8B0000"/>
          <w:sz w:val="20"/>
        </w:rPr>
        <w:t>-minw 6</w:t>
      </w:r>
      <w:r>
        <w:t xml:space="preserve"> / </w:t>
      </w:r>
      <w:r>
        <w:rPr>
          <w:rFonts w:ascii="Courier New" w:hAnsi="Courier New"/>
          <w:color w:val="8B0000"/>
          <w:sz w:val="20"/>
        </w:rPr>
        <w:t>-maxw 110</w:t>
      </w:r>
      <w:r>
        <w:t xml:space="preserve"> (</w:t>
      </w:r>
      <w:r>
        <w:rPr>
          <w:rFonts w:ascii="Courier New" w:hAnsi="Courier New"/>
          <w:color w:val="8B0000"/>
          <w:sz w:val="20"/>
        </w:rPr>
        <w:t>meme_minw</w:t>
      </w:r>
      <w:r>
        <w:t xml:space="preserve">, </w:t>
      </w:r>
      <w:r>
        <w:rPr>
          <w:rFonts w:ascii="Courier New" w:hAnsi="Courier New"/>
          <w:color w:val="8B0000"/>
          <w:sz w:val="20"/>
        </w:rPr>
        <w:t>meme_maxw</w:t>
      </w:r>
      <w:r>
        <w:t>): Allow motifs from 6bp to 110bp</w:t>
      </w:r>
    </w:p>
    <w:p>
      <w:pPr>
        <w:pStyle w:val="ListBullet"/>
      </w:pPr>
      <w:r/>
      <w:r>
        <w:rPr>
          <w:rFonts w:ascii="Courier New" w:hAnsi="Courier New"/>
          <w:color w:val="8B0000"/>
          <w:sz w:val="20"/>
        </w:rPr>
        <w:t>-nmotifs 5</w:t>
      </w:r>
      <w:r>
        <w:t xml:space="preserve"> (</w:t>
      </w:r>
      <w:r>
        <w:rPr>
          <w:rFonts w:ascii="Courier New" w:hAnsi="Courier New"/>
          <w:color w:val="8B0000"/>
          <w:sz w:val="20"/>
        </w:rPr>
        <w:t>meme_nmotifs</w:t>
      </w:r>
      <w:r>
        <w:t>): Find up to 5 motifs</w:t>
      </w:r>
    </w:p>
    <w:p>
      <w:pPr>
        <w:pStyle w:val="Heading3"/>
      </w:pPr>
      <w:r>
        <w:t>What Is an E-value?</w:t>
      </w:r>
    </w:p>
    <w:p>
      <w:pPr/>
      <w:r>
        <w:t xml:space="preserve">An </w:t>
      </w:r>
      <w:r>
        <w:rPr>
          <w:b/>
        </w:rPr>
        <w:t>E-value</w:t>
      </w:r>
      <w:r>
        <w:t xml:space="preserve"> answers: "If I searched random sequences of the same length and composition, how many times would I expect to find a motif this good by chance?" An E-value of 0.001 means you'd find a match this good only once in 1,000 random searches.</w:t>
      </w:r>
    </w:p>
    <w:p>
      <w:pPr>
        <w:pStyle w:val="Heading3"/>
      </w:pPr>
      <w:r>
        <w:t>The Parameter Error and Correction</w:t>
      </w:r>
    </w:p>
    <w:p>
      <w:pPr/>
      <w:r/>
      <w:r>
        <w:rPr>
          <w:b/>
        </w:rPr>
        <w:t>The mistake</w:t>
      </w:r>
      <w:r>
        <w:t xml:space="preserve">: Our initial MEME run used </w:t>
      </w:r>
      <w:r>
        <w:rPr>
          <w:rFonts w:ascii="Courier New" w:hAnsi="Courier New"/>
          <w:color w:val="8B0000"/>
          <w:sz w:val="20"/>
        </w:rPr>
        <w:t>-minw 20 -maxw 30</w:t>
      </w:r>
      <w:r>
        <w:t xml:space="preserve"> (motifs must be 20-30bp wide). The paper describes a </w:t>
      </w:r>
      <w:r>
        <w:rPr>
          <w:b/>
        </w:rPr>
        <w:t>104bp conserved region</w:t>
      </w:r>
      <w:r>
        <w:t xml:space="preserve"> across orthologs. By forcing MEME to only look for 20-30bp motifs, we fragmented this region into three small pieces.</w:t>
      </w:r>
    </w:p>
    <w:p>
      <w:pPr/>
      <w:r/>
      <w:r>
        <w:rPr>
          <w:b/>
        </w:rPr>
        <w:t>The correction</w:t>
      </w:r>
      <w:r>
        <w:t xml:space="preserve">: We re-ran MEME with </w:t>
      </w:r>
      <w:r>
        <w:rPr>
          <w:rFonts w:ascii="Courier New" w:hAnsi="Courier New"/>
          <w:color w:val="8B0000"/>
          <w:sz w:val="20"/>
        </w:rPr>
        <w:t>-minw 6 -maxw 110</w:t>
      </w:r>
      <w:r>
        <w:t>.</w:t>
      </w:r>
    </w:p>
    <w:p>
      <w:pPr/>
      <w:r/>
      <w:r>
        <w:rPr>
          <w:b/>
        </w:rPr>
        <w:t>What actually happened</w:t>
      </w:r>
      <w:r>
        <w:t>: Even with the wider range, MEME found short motifs (6-15bp) rather than one long motif. With only 3 input sequences of 200bp each, MEME lacks statistical power for 100+ bp motifs. All E-values were &gt;1,000 (not significant). This is a fundamental limitation of having only 3 ortholog sequences.</w:t>
      </w:r>
    </w:p>
    <w:p>
      <w:pPr/>
      <w:r/>
      <w:r>
        <w:rPr>
          <w:b/>
        </w:rPr>
        <w:t>Key insight</w:t>
      </w:r>
      <w:r>
        <w:t>: MEME alone is insufficient for this problem. The bipartite PWM search (Step 6) is our most powerful method.</w:t>
      </w:r>
    </w:p>
    <w:p>
      <w:pPr/>
      <w:r/>
      <w:r>
        <w:rPr>
          <w:b/>
        </w:rPr>
        <w:t>Output files</w:t>
      </w:r>
      <w:r>
        <w:t>:</w:t>
      </w:r>
    </w:p>
    <w:p>
      <w:pPr>
        <w:pStyle w:val="ListBullet"/>
      </w:pPr>
      <w:r/>
      <w:r>
        <w:rPr>
          <w:rFonts w:ascii="Courier New" w:hAnsi="Courier New"/>
          <w:color w:val="8B0000"/>
          <w:sz w:val="20"/>
        </w:rPr>
        <w:t>results/phase1/meme_output/meme.txt</w:t>
      </w:r>
      <w:r>
        <w:t xml:space="preserve"> -- original MEME results (3 motifs, 20-21bp)</w:t>
      </w:r>
    </w:p>
    <w:p>
      <w:pPr>
        <w:pStyle w:val="ListBullet"/>
      </w:pPr>
      <w:r/>
      <w:r>
        <w:rPr>
          <w:rFonts w:ascii="Courier New" w:hAnsi="Courier New"/>
          <w:color w:val="8B0000"/>
          <w:sz w:val="20"/>
        </w:rPr>
        <w:t>results/phase1/meme_output_corrected/meme.txt</w:t>
      </w:r>
      <w:r>
        <w:t xml:space="preserve"> -- corrected MEME results (5 motifs, 6-15bp)</w:t>
      </w:r>
    </w:p>
    <w:p>
      <w:pPr>
        <w:pStyle w:val="ListBullet"/>
      </w:pPr>
      <w:r/>
      <w:r>
        <w:rPr>
          <w:rFonts w:ascii="Courier New" w:hAnsi="Courier New"/>
          <w:color w:val="8B0000"/>
          <w:sz w:val="20"/>
        </w:rPr>
        <w:t>results/phase1/background.model</w:t>
      </w:r>
      <w:r>
        <w:t xml:space="preserve"> -- H37Rv background model</w:t>
      </w:r>
    </w:p>
    <w:p>
      <w:pPr>
        <w:pStyle w:val="Heading2"/>
      </w:pPr>
      <w:r>
        <w:t>Step 4: FIMO Genome Scanning</w:t>
      </w:r>
    </w:p>
    <w:p>
      <w:pPr/>
      <w:r/>
      <w:r>
        <w:rPr>
          <w:b/>
        </w:rPr>
        <w:t>Script</w:t>
      </w:r>
      <w:r>
        <w:t xml:space="preserve">: </w:t>
      </w:r>
      <w:r>
        <w:rPr>
          <w:rFonts w:ascii="Courier New" w:hAnsi="Courier New"/>
          <w:color w:val="8B0000"/>
          <w:sz w:val="20"/>
        </w:rPr>
        <w:t>phase1_pipeline/run_fimo.py</w:t>
      </w:r>
      <w:r>
        <w:t xml:space="preserve"> </w:t>
      </w:r>
      <w:r>
        <w:rPr>
          <w:b/>
        </w:rPr>
        <w:t>Key functions</w:t>
      </w:r>
      <w:r>
        <w:t>:</w:t>
      </w:r>
    </w:p>
    <w:p>
      <w:pPr>
        <w:pStyle w:val="ListBullet"/>
      </w:pPr>
      <w:r/>
      <w:r>
        <w:rPr>
          <w:rFonts w:ascii="Courier New" w:hAnsi="Courier New"/>
          <w:color w:val="8B0000"/>
          <w:sz w:val="20"/>
        </w:rPr>
        <w:t>run_real_fimo()</w:t>
      </w:r>
      <w:r>
        <w:t xml:space="preserve"> (line 98) -- execute FIMO</w:t>
      </w:r>
    </w:p>
    <w:p>
      <w:pPr>
        <w:pStyle w:val="ListBullet"/>
      </w:pPr>
      <w:r/>
      <w:r>
        <w:rPr>
          <w:rFonts w:ascii="Courier New" w:hAnsi="Courier New"/>
          <w:color w:val="8B0000"/>
          <w:sz w:val="20"/>
        </w:rPr>
        <w:t>parse_fimo_tsv()</w:t>
      </w:r>
      <w:r>
        <w:t xml:space="preserve"> (line 122) -- parse FIMO output</w:t>
      </w:r>
    </w:p>
    <w:p>
      <w:pPr>
        <w:pStyle w:val="ListBullet"/>
      </w:pPr>
      <w:r/>
      <w:r>
        <w:rPr>
          <w:rFonts w:ascii="Courier New" w:hAnsi="Courier New"/>
          <w:color w:val="8B0000"/>
          <w:sz w:val="20"/>
        </w:rPr>
        <w:t>parse_gff_for_annotation()</w:t>
      </w:r>
      <w:r>
        <w:t xml:space="preserve"> (line 39) -- extract gene annotations for hit annotation</w:t>
      </w:r>
    </w:p>
    <w:p>
      <w:pPr>
        <w:pStyle w:val="ListBullet"/>
      </w:pPr>
      <w:r/>
      <w:r>
        <w:rPr>
          <w:rFonts w:ascii="Courier New" w:hAnsi="Courier New"/>
          <w:color w:val="8B0000"/>
          <w:sz w:val="20"/>
        </w:rPr>
        <w:t>find_nearest_gene()</w:t>
      </w:r>
      <w:r>
        <w:t xml:space="preserve"> (line 73) -- find closest gene to each hit</w:t>
      </w:r>
    </w:p>
    <w:p>
      <w:pPr>
        <w:pStyle w:val="ListBullet"/>
      </w:pPr>
      <w:r/>
      <w:r>
        <w:rPr>
          <w:rFonts w:ascii="Courier New" w:hAnsi="Courier New"/>
          <w:color w:val="8B0000"/>
          <w:sz w:val="20"/>
        </w:rPr>
        <w:t>is_intergenic()</w:t>
      </w:r>
      <w:r>
        <w:t xml:space="preserve"> (line 90) -- check if hit falls between genes</w:t>
      </w:r>
    </w:p>
    <w:p>
      <w:pPr>
        <w:pStyle w:val="ListBullet"/>
      </w:pPr>
      <w:r/>
      <w:r>
        <w:rPr>
          <w:rFonts w:ascii="Courier New" w:hAnsi="Courier New"/>
          <w:color w:val="8B0000"/>
          <w:sz w:val="20"/>
        </w:rPr>
        <w:t>annotate_and_filter_hits()</w:t>
      </w:r>
      <w:r>
        <w:t xml:space="preserve"> (line 237) -- add gene names and distances to hits</w:t>
      </w:r>
    </w:p>
    <w:p>
      <w:pPr>
        <w:pStyle w:val="ListBullet"/>
      </w:pPr>
      <w:r/>
      <w:r>
        <w:rPr>
          <w:rFonts w:ascii="Courier New" w:hAnsi="Courier New"/>
          <w:color w:val="8B0000"/>
          <w:sz w:val="20"/>
        </w:rPr>
        <w:t>write_predicted_sites()</w:t>
      </w:r>
      <w:r>
        <w:t xml:space="preserve"> (line 259) -- write ranked output CSV</w:t>
      </w:r>
    </w:p>
    <w:p>
      <w:pPr/>
      <w:r/>
      <w:r>
        <w:rPr>
          <w:b/>
        </w:rPr>
        <w:t>Called by</w:t>
      </w:r>
      <w:r>
        <w:t xml:space="preserve">: </w:t>
      </w:r>
      <w:r>
        <w:rPr>
          <w:rFonts w:ascii="Courier New" w:hAnsi="Courier New"/>
          <w:color w:val="8B0000"/>
          <w:sz w:val="20"/>
        </w:rPr>
        <w:t>phase1_pipeline/pipeline_main.py</w:t>
      </w:r>
      <w:r/>
    </w:p>
    <w:p>
      <w:pPr>
        <w:pStyle w:val="Heading3"/>
      </w:pPr>
      <w:r>
        <w:t>What FIMO Does Differently from MEME</w:t>
      </w:r>
    </w:p>
    <w:p>
      <w:pPr/>
      <w:r/>
      <w:r>
        <w:rPr>
          <w:b/>
        </w:rPr>
        <w:t>MEME</w:t>
      </w:r>
      <w:r>
        <w:t xml:space="preserve"> discovers motifs from a small set of related sequences. </w:t>
      </w:r>
      <w:r>
        <w:rPr>
          <w:b/>
        </w:rPr>
        <w:t>FIMO</w:t>
      </w:r>
      <w:r>
        <w:t xml:space="preserve"> (Find Individual Motif Occurrences) takes a motif MEME already found and searches an entire genome for every place that motif appears.</w:t>
      </w:r>
    </w:p>
    <w:p>
      <w:pPr/>
      <w:r>
        <w:t>Think of it this way: MEME is like a detective who examines three crime scenes and figures out the criminal's signature. FIMO is like a patrol officer who searches the entire city for anything matching that signature.</w:t>
      </w:r>
    </w:p>
    <w:p>
      <w:pPr/>
      <w:r/>
      <w:r>
        <w:rPr>
          <w:b/>
        </w:rPr>
        <w:t>FIMO command</w:t>
      </w:r>
      <w:r>
        <w:t xml:space="preserve"> (constructed in </w:t>
      </w:r>
      <w:r>
        <w:rPr>
          <w:rFonts w:ascii="Courier New" w:hAnsi="Courier New"/>
          <w:color w:val="8B0000"/>
          <w:sz w:val="20"/>
        </w:rPr>
        <w:t>run_fimo.py</w:t>
      </w:r>
      <w:r>
        <w:t>, lines 105-112):</w:t>
      </w:r>
    </w:p>
    <w:p>
      <w:pPr>
        <w:spacing w:before="80" w:after="80"/>
        <w:ind w:left="432"/>
        <w:shd w:fill="F0F4F8" w:val="clear"/>
      </w:pPr>
      <w:r>
        <w:rPr>
          <w:rFonts w:ascii="Courier New" w:hAnsi="Courier New"/>
          <w:color w:val="2C3E50"/>
          <w:sz w:val="18"/>
        </w:rPr>
        <w:t>fimo --thresh 1e-4 \</w:t>
        <w:br/>
        <w:t xml:space="preserve">  --bfile results/phase1/background.model \</w:t>
        <w:br/>
        <w:t xml:space="preserve">  --oc results/phase1/fimo_output/ \</w:t>
        <w:br/>
        <w:t xml:space="preserve">  results/phase1/meme_output/meme.txt \</w:t>
        <w:br/>
        <w:t xml:space="preserve">  data/genomes/H37Rv.fasta</w:t>
      </w:r>
    </w:p>
    <w:p>
      <w:pPr/>
      <w:r/>
      <w:r>
        <w:rPr>
          <w:b/>
        </w:rPr>
        <w:t>Threshold</w:t>
      </w:r>
      <w:r>
        <w:t xml:space="preserve"> (from </w:t>
      </w:r>
      <w:r>
        <w:rPr>
          <w:rFonts w:ascii="Courier New" w:hAnsi="Courier New"/>
          <w:color w:val="8B0000"/>
          <w:sz w:val="20"/>
        </w:rPr>
        <w:t>config/parameters.py</w:t>
      </w:r>
      <w:r>
        <w:t xml:space="preserve">, line 97): </w:t>
      </w:r>
      <w:r>
        <w:rPr>
          <w:rFonts w:ascii="Courier New" w:hAnsi="Courier New"/>
          <w:color w:val="8B0000"/>
          <w:sz w:val="20"/>
        </w:rPr>
        <w:t>fimo_thresh = 1e-4</w:t>
      </w:r>
      <w:r/>
    </w:p>
    <w:p>
      <w:pPr/>
      <w:r/>
      <w:r>
        <w:rPr>
          <w:b/>
        </w:rPr>
        <w:t>Why the background model matters</w:t>
      </w:r>
      <w:r>
        <w:t xml:space="preserve">: </w:t>
      </w:r>
      <w:r>
        <w:rPr>
          <w:i/>
        </w:rPr>
        <w:t>M. tuberculosis</w:t>
      </w:r>
      <w:r>
        <w:t xml:space="preserve"> has 65.6% GC content -- one of the highest of any bacterium. Without correcting for this, FIMO would report many false positives at GC-rich positions. The background model tells FIMO: "G and C appearing is not special -- only patterns beyond what GC content alone would predict are significant."</w:t>
      </w:r>
    </w:p>
    <w:p>
      <w:pPr/>
      <w:r/>
      <w:r>
        <w:rPr>
          <w:b/>
        </w:rPr>
        <w:t>Output files</w:t>
      </w:r>
      <w:r>
        <w:t>:</w:t>
      </w:r>
    </w:p>
    <w:p>
      <w:pPr>
        <w:pStyle w:val="ListBullet"/>
      </w:pPr>
      <w:r/>
      <w:r>
        <w:rPr>
          <w:rFonts w:ascii="Courier New" w:hAnsi="Courier New"/>
          <w:color w:val="8B0000"/>
          <w:sz w:val="20"/>
        </w:rPr>
        <w:t>results/phase1/fimo_output/fimo.tsv</w:t>
      </w:r>
      <w:r>
        <w:t xml:space="preserve"> -- 1,442 hits at p &lt; 1e-4</w:t>
      </w:r>
    </w:p>
    <w:p>
      <w:pPr>
        <w:pStyle w:val="ListBullet"/>
      </w:pPr>
      <w:r/>
      <w:r>
        <w:rPr>
          <w:rFonts w:ascii="Courier New" w:hAnsi="Courier New"/>
          <w:color w:val="8B0000"/>
          <w:sz w:val="20"/>
        </w:rPr>
        <w:t>results/phase1/predicted_sites.csv</w:t>
      </w:r>
      <w:r>
        <w:t xml:space="preserve"> -- Annotated and ranked hits with columns: rank, motif_id, sequence_name, start, stop, strand, score, p_value, q_value, matched_sequence, nearest_gene, nearest_gene_name, distance_to_gene, is_intergenic</w:t>
      </w:r>
    </w:p>
    <w:p>
      <w:pPr/>
      <w:r/>
      <w:r>
        <w:rPr>
          <w:b/>
        </w:rPr>
        <w:t>Limitation</w:t>
      </w:r>
      <w:r>
        <w:t>: Because MEME only found short motif fragments, FIMO found many hits (1,442), most of which are false positives. The bipartite search (Step 6) dramatically reduces this.</w:t>
      </w:r>
    </w:p>
    <w:p>
      <w:pPr>
        <w:pStyle w:val="Heading2"/>
      </w:pPr>
      <w:r>
        <w:t>Step 5: Cross-Species Conservation Check</w:t>
      </w:r>
    </w:p>
    <w:p>
      <w:pPr/>
      <w:r/>
      <w:r>
        <w:rPr>
          <w:b/>
        </w:rPr>
        <w:t>Script</w:t>
      </w:r>
      <w:r>
        <w:t xml:space="preserve">: </w:t>
      </w:r>
      <w:r>
        <w:rPr>
          <w:rFonts w:ascii="Courier New" w:hAnsi="Courier New"/>
          <w:color w:val="8B0000"/>
          <w:sz w:val="20"/>
        </w:rPr>
        <w:t>phase1_pipeline/conservation_check.py</w:t>
      </w:r>
      <w:r>
        <w:t xml:space="preserve"> </w:t>
      </w:r>
      <w:r>
        <w:rPr>
          <w:b/>
        </w:rPr>
        <w:t>Key functions</w:t>
      </w:r>
      <w:r>
        <w:t>:</w:t>
      </w:r>
    </w:p>
    <w:p>
      <w:pPr>
        <w:pStyle w:val="ListBullet"/>
      </w:pPr>
      <w:r/>
      <w:r>
        <w:rPr>
          <w:rFonts w:ascii="Courier New" w:hAnsi="Courier New"/>
          <w:color w:val="8B0000"/>
          <w:sz w:val="20"/>
        </w:rPr>
        <w:t>sliding_window_search()</w:t>
      </w:r>
      <w:r>
        <w:t xml:space="preserve"> (line 37) -- NumPy-vectorized percent-identity search on both strands</w:t>
      </w:r>
    </w:p>
    <w:p>
      <w:pPr>
        <w:pStyle w:val="ListBullet"/>
      </w:pPr>
      <w:r/>
      <w:r>
        <w:rPr>
          <w:rFonts w:ascii="Courier New" w:hAnsi="Courier New"/>
          <w:color w:val="8B0000"/>
          <w:sz w:val="20"/>
        </w:rPr>
        <w:t>run_conservation_check()</w:t>
      </w:r>
      <w:r>
        <w:t xml:space="preserve"> (line 74) -- main routine</w:t>
      </w:r>
    </w:p>
    <w:p>
      <w:pPr/>
      <w:r/>
      <w:r>
        <w:rPr>
          <w:b/>
        </w:rPr>
        <w:t>Called by</w:t>
      </w:r>
      <w:r>
        <w:t xml:space="preserve">: </w:t>
      </w:r>
      <w:r>
        <w:rPr>
          <w:rFonts w:ascii="Courier New" w:hAnsi="Courier New"/>
          <w:color w:val="8B0000"/>
          <w:sz w:val="20"/>
        </w:rPr>
        <w:t>phase1_pipeline/pipeline_main.py</w:t>
      </w:r>
      <w:r/>
    </w:p>
    <w:p>
      <w:pPr/>
      <w:r/>
      <w:r>
        <w:rPr>
          <w:b/>
        </w:rPr>
        <w:t>Why conservation matters</w:t>
      </w:r>
      <w:r>
        <w:t>: If a DNA sequence is important for the organism's survival, it will be preserved (conserved) across related species. Random DNA drifts apart over evolutionary time, but DNA that a critical protein needs to bind is maintained by natural selection.</w:t>
      </w:r>
    </w:p>
    <w:p>
      <w:pPr/>
      <w:r/>
      <w:r>
        <w:rPr>
          <w:b/>
        </w:rPr>
        <w:t>What this does</w:t>
      </w:r>
      <w:r>
        <w:t xml:space="preserve">: Takes the top 50 predicted sites from </w:t>
      </w:r>
      <w:r>
        <w:rPr>
          <w:rFonts w:ascii="Courier New" w:hAnsi="Courier New"/>
          <w:color w:val="8B0000"/>
          <w:sz w:val="20"/>
        </w:rPr>
        <w:t>predicted_sites.csv</w:t>
      </w:r>
      <w:r>
        <w:t xml:space="preserve"> (line 91) and searches for each in the M. bovis and M. marinum genomes. A site is classified as conserved if it has </w:t>
      </w:r>
      <w:r>
        <w:rPr>
          <w:b/>
        </w:rPr>
        <w:t>&gt;=80% identity</w:t>
      </w:r>
      <w:r>
        <w:t xml:space="preserve"> (lines 148-149).</w:t>
      </w:r>
    </w:p>
    <w:p>
      <w:pPr/>
      <w:r/>
      <w:r>
        <w:rPr>
          <w:b/>
        </w:rPr>
        <w:t>Output file</w:t>
      </w:r>
      <w:r>
        <w:t>:</w:t>
      </w:r>
    </w:p>
    <w:p>
      <w:pPr>
        <w:pStyle w:val="ListBullet"/>
      </w:pPr>
      <w:r/>
      <w:r>
        <w:rPr>
          <w:rFonts w:ascii="Courier New" w:hAnsi="Courier New"/>
          <w:color w:val="8B0000"/>
          <w:sz w:val="20"/>
        </w:rPr>
        <w:t>results/phase1/conservation_status.csv</w:t>
      </w:r>
      <w:r>
        <w:t xml:space="preserve"> -- columns: rank, start, stop, strand, p_value, matched_sequence, nearest_gene, bovis_identity, bovis_position, bovis_strand, bovis_conserved, marinum_identity, marinum_position, marinum_strand, marinum_conserved, both_conserved</w:t>
      </w:r>
    </w:p>
    <w:p>
      <w:pPr>
        <w:pStyle w:val="Heading2"/>
      </w:pPr>
      <w:r>
        <w:t>Step 6: The Bipartite PWM Approach (Our Primary Method)</w:t>
      </w:r>
    </w:p>
    <w:p>
      <w:pPr/>
      <w:r/>
      <w:r>
        <w:rPr>
          <w:b/>
        </w:rPr>
        <w:t>Script</w:t>
      </w:r>
      <w:r>
        <w:t xml:space="preserve">: </w:t>
      </w:r>
      <w:r>
        <w:rPr>
          <w:rFonts w:ascii="Courier New" w:hAnsi="Courier New"/>
          <w:color w:val="8B0000"/>
          <w:sz w:val="20"/>
        </w:rPr>
        <w:t>find_operators_v3.py</w:t>
      </w:r>
      <w:r>
        <w:t xml:space="preserve"> (657 lines, complete rewrite of </w:t>
      </w:r>
      <w:r>
        <w:rPr>
          <w:rFonts w:ascii="Courier New" w:hAnsi="Courier New"/>
          <w:color w:val="8B0000"/>
          <w:sz w:val="20"/>
        </w:rPr>
        <w:t>find_operators_v2.py</w:t>
      </w:r>
      <w:r>
        <w:t xml:space="preserve">) </w:t>
      </w:r>
      <w:r>
        <w:rPr>
          <w:b/>
        </w:rPr>
        <w:t>Key functions</w:t>
      </w:r>
      <w:r>
        <w:t>:</w:t>
      </w:r>
    </w:p>
    <w:p>
      <w:pPr>
        <w:pStyle w:val="ListBullet"/>
      </w:pPr>
      <w:r/>
      <w:r>
        <w:rPr>
          <w:rFonts w:ascii="Courier New" w:hAnsi="Courier New"/>
          <w:color w:val="8B0000"/>
          <w:sz w:val="20"/>
        </w:rPr>
        <w:t>load_fasta()</w:t>
      </w:r>
      <w:r>
        <w:t xml:space="preserve"> (line 85) -- parse genome FASTA file</w:t>
      </w:r>
    </w:p>
    <w:p>
      <w:pPr>
        <w:pStyle w:val="ListBullet"/>
      </w:pPr>
      <w:r/>
      <w:r>
        <w:rPr>
          <w:rFonts w:ascii="Courier New" w:hAnsi="Courier New"/>
          <w:color w:val="8B0000"/>
          <w:sz w:val="20"/>
        </w:rPr>
        <w:t>reverse_complement()</w:t>
      </w:r>
      <w:r>
        <w:t xml:space="preserve"> (line 98) -- reverse complement a DNA sequence</w:t>
      </w:r>
    </w:p>
    <w:p>
      <w:pPr>
        <w:pStyle w:val="ListBullet"/>
      </w:pPr>
      <w:r/>
      <w:r>
        <w:rPr>
          <w:rFonts w:ascii="Courier New" w:hAnsi="Courier New"/>
          <w:color w:val="8B0000"/>
          <w:sz w:val="20"/>
        </w:rPr>
        <w:t>make_pwm()</w:t>
      </w:r>
      <w:r>
        <w:t xml:space="preserve"> (line 119) -- build log-odds PWM from a 25bp sequence</w:t>
      </w:r>
    </w:p>
    <w:p>
      <w:pPr>
        <w:pStyle w:val="ListBullet"/>
      </w:pPr>
      <w:r/>
      <w:r>
        <w:rPr>
          <w:rFonts w:ascii="Courier New" w:hAnsi="Courier New"/>
          <w:color w:val="8B0000"/>
          <w:sz w:val="20"/>
        </w:rPr>
        <w:t>score_seq()</w:t>
      </w:r>
      <w:r>
        <w:t xml:space="preserve"> (line 134) -- score a DNA sequence against a PWM</w:t>
      </w:r>
    </w:p>
    <w:p>
      <w:pPr>
        <w:pStyle w:val="ListBullet"/>
      </w:pPr>
      <w:r/>
      <w:r>
        <w:rPr>
          <w:rFonts w:ascii="Courier New" w:hAnsi="Courier New"/>
          <w:color w:val="8B0000"/>
          <w:sz w:val="20"/>
        </w:rPr>
        <w:t>compute_score_distribution()</w:t>
      </w:r>
      <w:r>
        <w:t xml:space="preserve"> (line 164) -- generate 500K random scores for empirical p-values</w:t>
      </w:r>
    </w:p>
    <w:p>
      <w:pPr>
        <w:pStyle w:val="ListBullet"/>
      </w:pPr>
      <w:r/>
      <w:r>
        <w:rPr>
          <w:rFonts w:ascii="Courier New" w:hAnsi="Courier New"/>
          <w:color w:val="8B0000"/>
          <w:sz w:val="20"/>
        </w:rPr>
        <w:t>score_to_pvalue()</w:t>
      </w:r>
      <w:r>
        <w:t xml:space="preserve"> (line 183) -- binary search O(log n) p-value lookup</w:t>
      </w:r>
    </w:p>
    <w:p>
      <w:pPr>
        <w:pStyle w:val="ListBullet"/>
      </w:pPr>
      <w:r/>
      <w:r>
        <w:rPr>
          <w:rFonts w:ascii="Courier New" w:hAnsi="Courier New"/>
          <w:color w:val="8B0000"/>
          <w:sz w:val="20"/>
        </w:rPr>
        <w:t>scan_genome_pvalue()</w:t>
      </w:r>
      <w:r>
        <w:t xml:space="preserve"> (line 267) -- scan both strands of the entire genome</w:t>
      </w:r>
    </w:p>
    <w:p>
      <w:pPr>
        <w:pStyle w:val="ListBullet"/>
      </w:pPr>
      <w:r/>
      <w:r>
        <w:rPr>
          <w:rFonts w:ascii="Courier New" w:hAnsi="Courier New"/>
          <w:color w:val="8B0000"/>
          <w:sz w:val="20"/>
        </w:rPr>
        <w:t>annotate_position()</w:t>
      </w:r>
      <w:r>
        <w:t xml:space="preserve"> (line 456) -- annotate a hit with nearest gene info from GFF</w:t>
      </w:r>
    </w:p>
    <w:p>
      <w:pPr/>
      <w:r/>
      <w:r>
        <w:rPr>
          <w:b/>
        </w:rPr>
        <w:t>Not called by pipeline_main.py</w:t>
      </w:r>
      <w:r>
        <w:t xml:space="preserve"> -- run independently as the advanced search method.</w:t>
      </w:r>
    </w:p>
    <w:p>
      <w:pPr/>
      <w:r>
        <w:t>This is the most important and novel part of our pipeline. Instead of relying on MEME to discover the motif, we directly used the known operator's structure to build a targeted search.</w:t>
      </w:r>
    </w:p>
    <w:p>
      <w:pPr>
        <w:pStyle w:val="Heading3"/>
      </w:pPr>
      <w:r>
        <w:t>The Core Idea</w:t>
      </w:r>
    </w:p>
    <w:p>
      <w:pPr/>
      <w:r>
        <w:t xml:space="preserve">We know the Mce3R operator has a specific architecture: two 25bp binding sites separated by a 53bp spacer. Rather than searching for each site independently (which gives thousands of false positives), we search for </w:t>
      </w:r>
      <w:r>
        <w:rPr>
          <w:b/>
        </w:rPr>
        <w:t>pairs of sites</w:t>
      </w:r>
      <w:r>
        <w:t xml:space="preserve"> that match the known pattern AND have the correct spacing. The probability of two good matches occurring at exactly the right distance by chance is astronomically small.</w:t>
      </w:r>
    </w:p>
    <w:p>
      <w:pPr>
        <w:pStyle w:val="Heading3"/>
      </w:pPr>
      <w:r>
        <w:t>Step 6a: Define the half-sites correctly</w:t>
      </w:r>
    </w:p>
    <w:p>
      <w:pPr/>
      <w:r/>
      <w:r>
        <w:rPr>
          <w:b/>
        </w:rPr>
        <w:t>Code</w:t>
      </w:r>
      <w:r>
        <w:t xml:space="preserve">: </w:t>
      </w:r>
      <w:r>
        <w:rPr>
          <w:rFonts w:ascii="Courier New" w:hAnsi="Courier New"/>
          <w:color w:val="8B0000"/>
          <w:sz w:val="20"/>
        </w:rPr>
        <w:t>find_operators_v3.py</w:t>
      </w:r>
      <w:r>
        <w:t>, lines 30-75</w:t>
      </w:r>
    </w:p>
    <w:p>
      <w:pPr/>
      <w:r>
        <w:t>Using the cryo-EM structure and EMSA data, we identified the exact boundaries of each 25bp binding site:</w:t>
      </w:r>
    </w:p>
    <w:p>
      <w:pPr>
        <w:spacing w:before="80" w:after="80"/>
        <w:ind w:left="432"/>
        <w:shd w:fill="F0F4F8" w:val="clear"/>
      </w:pPr>
      <w:r>
        <w:rPr>
          <w:rFonts w:ascii="Courier New" w:hAnsi="Courier New"/>
          <w:color w:val="2C3E50"/>
          <w:sz w:val="18"/>
        </w:rPr>
        <w:t>Weak site:   operator positions 8-32    = CTATAGGATACTAGCAAGATACATC</w:t>
        <w:br/>
        <w:t>Strong site: operator positions 86-110  = ATCGCGTATTGGCTATGGACATCAG</w:t>
        <w:br/>
        <w:t>Spacer:      positions 33-85            = 53bp</w:t>
      </w:r>
    </w:p>
    <w:p>
      <w:pPr/>
      <w:r/>
      <w:r>
        <w:rPr>
          <w:b/>
        </w:rPr>
        <w:t>Critical bug fix from v2</w:t>
      </w:r>
      <w:r>
        <w:t>: The previous version (</w:t>
      </w:r>
      <w:r>
        <w:rPr>
          <w:rFonts w:ascii="Courier New" w:hAnsi="Courier New"/>
          <w:color w:val="8B0000"/>
          <w:sz w:val="20"/>
        </w:rPr>
        <w:t>find_operators_v2.py</w:t>
      </w:r>
      <w:r>
        <w:t>) incorrectly placed the weak site at positions 0-24, giving a 60bp spacer instead of the paper's 53bp. This error propagated through all downstream analysis. Fixed in v3 lines 50-75 with structural verification.</w:t>
      </w:r>
    </w:p>
    <w:p>
      <w:pPr>
        <w:pStyle w:val="Heading3"/>
      </w:pPr>
      <w:r>
        <w:t>Step 6b: Build Position Weight Matrices</w:t>
      </w:r>
    </w:p>
    <w:p>
      <w:pPr/>
      <w:r/>
      <w:r>
        <w:rPr>
          <w:b/>
        </w:rPr>
        <w:t>Code</w:t>
      </w:r>
      <w:r>
        <w:t xml:space="preserve">: </w:t>
      </w:r>
      <w:r>
        <w:rPr>
          <w:rFonts w:ascii="Courier New" w:hAnsi="Courier New"/>
          <w:color w:val="8B0000"/>
          <w:sz w:val="20"/>
        </w:rPr>
        <w:t>find_operators_v3.py</w:t>
      </w:r>
      <w:r>
        <w:t xml:space="preserve">, </w:t>
      </w:r>
      <w:r>
        <w:rPr>
          <w:rFonts w:ascii="Courier New" w:hAnsi="Courier New"/>
          <w:color w:val="8B0000"/>
          <w:sz w:val="20"/>
        </w:rPr>
        <w:t>make_pwm()</w:t>
      </w:r>
      <w:r>
        <w:t xml:space="preserve"> lines 119-132</w:t>
      </w:r>
    </w:p>
    <w:p>
      <w:pPr/>
      <w:r>
        <w:t xml:space="preserve">For each 25bp half-site, we built a </w:t>
      </w:r>
      <w:r>
        <w:rPr>
          <w:b/>
        </w:rPr>
        <w:t>log-odds PWM</w:t>
      </w:r>
      <w:r>
        <w:t>. A log-odds score compares:</w:t>
      </w:r>
    </w:p>
    <w:p>
      <w:pPr>
        <w:pStyle w:val="ListBullet"/>
      </w:pPr>
      <w:r/>
      <w:r>
        <w:rPr>
          <w:b/>
        </w:rPr>
        <w:t>Hypothesis 1</w:t>
      </w:r>
      <w:r>
        <w:t>: This base is here because it is part of the binding site (motif frequency)</w:t>
      </w:r>
    </w:p>
    <w:p>
      <w:pPr>
        <w:pStyle w:val="ListBullet"/>
      </w:pPr>
      <w:r/>
      <w:r>
        <w:rPr>
          <w:b/>
        </w:rPr>
        <w:t>Hypothesis 2</w:t>
      </w:r>
      <w:r>
        <w:t>: This base is here by random chance (genome background frequency)</w:t>
      </w:r>
    </w:p>
    <w:p>
      <w:pPr/>
      <w:r>
        <w:t xml:space="preserve">Score = </w:t>
      </w:r>
      <w:r>
        <w:rPr>
          <w:rFonts w:ascii="Courier New" w:hAnsi="Courier New"/>
          <w:color w:val="8B0000"/>
          <w:sz w:val="20"/>
        </w:rPr>
        <w:t>log2(motif_frequency / background_frequency)</w:t>
      </w:r>
      <w:r/>
    </w:p>
    <w:p>
      <w:pPr/>
      <w:r>
        <w:t xml:space="preserve">Because </w:t>
      </w:r>
      <w:r>
        <w:rPr>
          <w:i/>
        </w:rPr>
        <w:t>M. tuberculosis</w:t>
      </w:r>
      <w:r>
        <w:t xml:space="preserve"> has 65.6% GC content, G and C at a position score less than A or T (since G/C are already common). Background frequencies used:</w:t>
      </w:r>
    </w:p>
    <w:p>
      <w:pPr>
        <w:pStyle w:val="ListBullet"/>
      </w:pPr>
      <w:r>
        <w:t>A: 17.2%, T: 17.2%, G: 32.8%, C: 32.8%</w:t>
      </w:r>
    </w:p>
    <w:p>
      <w:pPr>
        <w:pStyle w:val="Heading3"/>
      </w:pPr>
      <w:r>
        <w:t>Step 6c: Compute empirical p-values</w:t>
      </w:r>
    </w:p>
    <w:p>
      <w:pPr/>
      <w:r/>
      <w:r>
        <w:rPr>
          <w:b/>
        </w:rPr>
        <w:t>Code</w:t>
      </w:r>
      <w:r>
        <w:t xml:space="preserve">: </w:t>
      </w:r>
      <w:r>
        <w:rPr>
          <w:rFonts w:ascii="Courier New" w:hAnsi="Courier New"/>
          <w:color w:val="8B0000"/>
          <w:sz w:val="20"/>
        </w:rPr>
        <w:t>find_operators_v3.py</w:t>
      </w:r>
      <w:r>
        <w:t xml:space="preserve">, </w:t>
      </w:r>
      <w:r>
        <w:rPr>
          <w:rFonts w:ascii="Courier New" w:hAnsi="Courier New"/>
          <w:color w:val="8B0000"/>
          <w:sz w:val="20"/>
        </w:rPr>
        <w:t>compute_score_distribution()</w:t>
      </w:r>
      <w:r>
        <w:t xml:space="preserve"> lines 164-176, </w:t>
      </w:r>
      <w:r>
        <w:rPr>
          <w:rFonts w:ascii="Courier New" w:hAnsi="Courier New"/>
          <w:color w:val="8B0000"/>
          <w:sz w:val="20"/>
        </w:rPr>
        <w:t>score_to_pvalue()</w:t>
      </w:r>
      <w:r>
        <w:t xml:space="preserve"> lines 183-216</w:t>
      </w:r>
    </w:p>
    <w:p>
      <w:pPr/>
      <w:r>
        <w:t xml:space="preserve">A </w:t>
      </w:r>
      <w:r>
        <w:rPr>
          <w:b/>
        </w:rPr>
        <w:t>p-value</w:t>
      </w:r>
      <w:r>
        <w:t xml:space="preserve"> answers: "If this sequence were random, what is the probability of getting a score this high or higher?"</w:t>
      </w:r>
    </w:p>
    <w:p>
      <w:pPr/>
      <w:r>
        <w:t xml:space="preserve">We computed p-values </w:t>
      </w:r>
      <w:r>
        <w:rPr>
          <w:b/>
        </w:rPr>
        <w:t>empirically</w:t>
      </w:r>
      <w:r>
        <w:t xml:space="preserve"> by:</w:t>
      </w:r>
    </w:p>
    <w:p>
      <w:pPr>
        <w:pStyle w:val="ListBullet"/>
      </w:pPr>
      <w:r>
        <w:t>Randomly sampling 500,000 positions from the genome (seed = 42 for reproducibility)</w:t>
      </w:r>
    </w:p>
    <w:p>
      <w:pPr>
        <w:pStyle w:val="ListBullet"/>
      </w:pPr>
      <w:r>
        <w:t>Scoring each random sequence against our PWM</w:t>
      </w:r>
    </w:p>
    <w:p>
      <w:pPr>
        <w:pStyle w:val="ListBullet"/>
      </w:pPr>
      <w:r>
        <w:t>Sorting all 500,000 scores from highest to lowest</w:t>
      </w:r>
    </w:p>
    <w:p>
      <w:pPr>
        <w:pStyle w:val="ListBullet"/>
      </w:pPr>
      <w:r>
        <w:t>For any new score, the p-value = (number of random scores &gt;= this score) / total</w:t>
      </w:r>
    </w:p>
    <w:p>
      <w:pPr/>
      <w:r>
        <w:t xml:space="preserve">The p-value lookup uses </w:t>
      </w:r>
      <w:r>
        <w:rPr>
          <w:b/>
        </w:rPr>
        <w:t>binary search</w:t>
      </w:r>
      <w:r>
        <w:t xml:space="preserve"> (</w:t>
      </w:r>
      <w:r>
        <w:rPr>
          <w:rFonts w:ascii="Courier New" w:hAnsi="Courier New"/>
          <w:color w:val="8B0000"/>
          <w:sz w:val="20"/>
        </w:rPr>
        <w:t>score_to_pvalue()</w:t>
      </w:r>
      <w:r>
        <w:t>, lines 183-216) -- O(log n) per query instead of the O(n) linear scan used in v2 (Bug #4 fix).</w:t>
      </w:r>
    </w:p>
    <w:p>
      <w:pPr>
        <w:pStyle w:val="Heading3"/>
      </w:pPr>
      <w:r>
        <w:t>Step 6d: Scan the genome</w:t>
      </w:r>
    </w:p>
    <w:p>
      <w:pPr/>
      <w:r/>
      <w:r>
        <w:rPr>
          <w:b/>
        </w:rPr>
        <w:t>Code</w:t>
      </w:r>
      <w:r>
        <w:t xml:space="preserve">: </w:t>
      </w:r>
      <w:r>
        <w:rPr>
          <w:rFonts w:ascii="Courier New" w:hAnsi="Courier New"/>
          <w:color w:val="8B0000"/>
          <w:sz w:val="20"/>
        </w:rPr>
        <w:t>find_operators_v3.py</w:t>
      </w:r>
      <w:r>
        <w:t xml:space="preserve">, </w:t>
      </w:r>
      <w:r>
        <w:rPr>
          <w:rFonts w:ascii="Courier New" w:hAnsi="Courier New"/>
          <w:color w:val="8B0000"/>
          <w:sz w:val="20"/>
        </w:rPr>
        <w:t>scan_genome_pvalue()</w:t>
      </w:r>
      <w:r>
        <w:t xml:space="preserve"> lines 267-304</w:t>
      </w:r>
    </w:p>
    <w:p>
      <w:pPr/>
      <w:r>
        <w:t>We slid each 25bp PWM across all 4,411,532 positions on both strands. Hits kept at p &lt; 5e-4 (line 238).</w:t>
      </w:r>
    </w:p>
    <w:p>
      <w:pPr/>
      <w:r>
        <w:t>Results:</w:t>
      </w:r>
    </w:p>
    <w:p>
      <w:pPr>
        <w:pStyle w:val="ListBullet"/>
      </w:pPr>
      <w:r>
        <w:t>Strong PWM: 4,325 individual hits</w:t>
      </w:r>
    </w:p>
    <w:p>
      <w:pPr>
        <w:pStyle w:val="ListBullet"/>
      </w:pPr>
      <w:r>
        <w:t>Weak PWM: 4,304 individual hits</w:t>
      </w:r>
    </w:p>
    <w:p>
      <w:pPr>
        <w:pStyle w:val="Heading3"/>
      </w:pPr>
      <w:r>
        <w:t>Step 6e: Search for bipartite pairs</w:t>
      </w:r>
    </w:p>
    <w:p>
      <w:pPr/>
      <w:r/>
      <w:r>
        <w:rPr>
          <w:b/>
        </w:rPr>
        <w:t>Code</w:t>
      </w:r>
      <w:r>
        <w:t xml:space="preserve">: </w:t>
      </w:r>
      <w:r>
        <w:rPr>
          <w:rFonts w:ascii="Courier New" w:hAnsi="Courier New"/>
          <w:color w:val="8B0000"/>
          <w:sz w:val="20"/>
        </w:rPr>
        <w:t>find_operators_v3.py</w:t>
      </w:r>
      <w:r>
        <w:t>, lines 344-401</w:t>
      </w:r>
    </w:p>
    <w:p>
      <w:pPr/>
      <w:r>
        <w:t xml:space="preserve">For every pair of hits on the </w:t>
      </w:r>
      <w:r>
        <w:rPr>
          <w:b/>
        </w:rPr>
        <w:t>same strand</w:t>
      </w:r>
      <w:r>
        <w:t xml:space="preserve"> (strand consistency filter, line 356) separated by 25-80bp (lines 338-339), we:</w:t>
      </w:r>
    </w:p>
    <w:p>
      <w:pPr>
        <w:pStyle w:val="ListBullet"/>
      </w:pPr>
      <w:r>
        <w:t xml:space="preserve">Computed a </w:t>
      </w:r>
      <w:r>
        <w:rPr>
          <w:b/>
        </w:rPr>
        <w:t>combined p-value</w:t>
      </w:r>
      <w:r>
        <w:t xml:space="preserve"> using </w:t>
      </w:r>
      <w:r>
        <w:rPr>
          <w:b/>
        </w:rPr>
        <w:t>Fisher's method</w:t>
      </w:r>
      <w:r>
        <w:t xml:space="preserve"> (</w:t>
      </w:r>
      <w:r>
        <w:rPr>
          <w:rFonts w:ascii="Courier New" w:hAnsi="Courier New"/>
          <w:color w:val="8B0000"/>
          <w:sz w:val="20"/>
        </w:rPr>
        <w:t>scipy.stats.combine_pvalues</w:t>
      </w:r>
      <w:r>
        <w:t>, lines 372-373) -- a statistical technique for combining evidence from independent tests</w:t>
      </w:r>
    </w:p>
    <w:p>
      <w:pPr>
        <w:pStyle w:val="ListBullet"/>
      </w:pPr>
      <w:r>
        <w:t xml:space="preserve">Applied a </w:t>
      </w:r>
      <w:r>
        <w:rPr>
          <w:b/>
        </w:rPr>
        <w:t>Gaussian spacer weight</w:t>
      </w:r>
      <w:r>
        <w:t xml:space="preserve"> -- a bell curve centered on 53bp with sigma=10bp (line 377): </w:t>
      </w:r>
      <w:r>
        <w:rPr>
          <w:rFonts w:ascii="Courier New" w:hAnsi="Courier New"/>
          <w:color w:val="8B0000"/>
          <w:sz w:val="20"/>
        </w:rPr>
        <w:t>exp(-0.5 * ((spacer - 53) / 10)^2)</w:t>
      </w:r>
      <w:r>
        <w:t>. Pairs with spacers close to 53bp get higher weight.</w:t>
      </w:r>
    </w:p>
    <w:p>
      <w:pPr>
        <w:pStyle w:val="ListBullet"/>
      </w:pPr>
      <w:r>
        <w:t xml:space="preserve">Calculated </w:t>
      </w:r>
      <w:r>
        <w:rPr>
          <w:b/>
        </w:rPr>
        <w:t>adjusted score</w:t>
      </w:r>
      <w:r>
        <w:t xml:space="preserve"> = combined_score x spacer_weight</w:t>
      </w:r>
    </w:p>
    <w:p>
      <w:pPr>
        <w:pStyle w:val="Heading3"/>
      </w:pPr>
      <w:r>
        <w:t>Step 6f: Deduplicate and rank</w:t>
      </w:r>
    </w:p>
    <w:p>
      <w:pPr/>
      <w:r>
        <w:t xml:space="preserve">Overlapping candidates within 50bp were merged (keeping highest-scoring). Final result: </w:t>
      </w:r>
      <w:r>
        <w:rPr>
          <w:b/>
        </w:rPr>
        <w:t>496 unique bipartite candidates</w:t>
      </w:r>
      <w:r>
        <w:t>, ranked by adjusted score.</w:t>
      </w:r>
    </w:p>
    <w:p>
      <w:pPr>
        <w:pStyle w:val="Heading3"/>
      </w:pPr>
      <w:r>
        <w:t>Why This Approach Works</w:t>
      </w:r>
    </w:p>
    <w:p>
      <w:pPr/>
      <w:r>
        <w:t>Requiring BOTH half-sites AND correct spacing is enormously more selective than searching for either alone. With ~4,300 individual hits per PWM, the chance of two randomly falling 53bp apart on the same strand:</w:t>
      </w:r>
    </w:p>
    <w:p>
      <w:pPr/>
      <w:r>
        <w:t>4,300 x 4,300 x (1/4,411,532) x (1/56) = ~0.07 expected false positives</w:t>
      </w:r>
    </w:p>
    <w:p>
      <w:pPr/>
      <w:r>
        <w:t>Finding even ONE bipartite pair at the correct spacing is strong evidence of a real binding site.</w:t>
      </w:r>
    </w:p>
    <w:p>
      <w:pPr/>
      <w:r/>
      <w:r>
        <w:rPr>
          <w:b/>
        </w:rPr>
        <w:t>Output files</w:t>
      </w:r>
      <w:r>
        <w:t>:</w:t>
      </w:r>
    </w:p>
    <w:p>
      <w:pPr>
        <w:pStyle w:val="ListBullet"/>
      </w:pPr>
      <w:r/>
      <w:r>
        <w:rPr>
          <w:rFonts w:ascii="Courier New" w:hAnsi="Courier New"/>
          <w:color w:val="8B0000"/>
          <w:sz w:val="20"/>
        </w:rPr>
        <w:t>results/phase1/bipartite_operators_v3.csv</w:t>
      </w:r>
      <w:r>
        <w:t xml:space="preserve"> -- 496 candidates with columns: rank, center_pos, upstream_pos, downstream_pos, strand, spacer_bp, spacer_weight, upstream_score, downstream_score, upstream_pval, downstream_pval, fisher_pval, adjusted_score, upstream_seq, downstream_seq, nearest_gene, gene_name, gene_distance, is_intergenic, near_regulon</w:t>
      </w:r>
    </w:p>
    <w:p>
      <w:pPr>
        <w:pStyle w:val="ListBullet"/>
      </w:pPr>
      <w:r/>
      <w:r>
        <w:rPr>
          <w:rFonts w:ascii="Courier New" w:hAnsi="Courier New"/>
          <w:color w:val="8B0000"/>
          <w:sz w:val="20"/>
        </w:rPr>
        <w:t>results/phase1/bipartite_operators_v3_summary.json</w:t>
      </w:r>
      <w:r>
        <w:t xml:space="preserve"> -- JSON summary</w:t>
      </w:r>
    </w:p>
    <w:p>
      <w:pPr>
        <w:pStyle w:val="Heading2"/>
      </w:pPr>
      <w:r>
        <w:t>Step 7: Cross-Validation and Consensus Ranking</w:t>
      </w:r>
    </w:p>
    <w:p>
      <w:pPr/>
      <w:r/>
      <w:r>
        <w:rPr>
          <w:b/>
        </w:rPr>
        <w:t>Script</w:t>
      </w:r>
      <w:r>
        <w:t xml:space="preserve">: </w:t>
      </w:r>
      <w:r>
        <w:rPr>
          <w:rFonts w:ascii="Courier New" w:hAnsi="Courier New"/>
          <w:color w:val="8B0000"/>
          <w:sz w:val="20"/>
        </w:rPr>
        <w:t>phase1_pipeline/cross_validate.py</w:t>
      </w:r>
      <w:r>
        <w:t xml:space="preserve"> </w:t>
      </w:r>
      <w:r>
        <w:rPr>
          <w:b/>
        </w:rPr>
        <w:t>Key functions</w:t>
      </w:r>
      <w:r>
        <w:t>:</w:t>
      </w:r>
    </w:p>
    <w:p>
      <w:pPr>
        <w:pStyle w:val="ListBullet"/>
      </w:pPr>
      <w:r/>
      <w:r>
        <w:rPr>
          <w:rFonts w:ascii="Courier New" w:hAnsi="Courier New"/>
          <w:color w:val="8B0000"/>
          <w:sz w:val="20"/>
        </w:rPr>
        <w:t>core_identity()</w:t>
      </w:r>
      <w:r>
        <w:t xml:space="preserve"> (line 108) -- compute best identity of a sequence to the 15bp core recognition motif (GCGTATTGGCTATGG)</w:t>
      </w:r>
    </w:p>
    <w:p>
      <w:pPr>
        <w:pStyle w:val="ListBullet"/>
      </w:pPr>
      <w:r>
        <w:t>Loads bipartite v3 results (lines 23-46)</w:t>
      </w:r>
    </w:p>
    <w:p>
      <w:pPr>
        <w:pStyle w:val="ListBullet"/>
      </w:pPr>
      <w:r>
        <w:t>Loads FIMO v1 results (lines 52-71) -- 20-30bp motifs</w:t>
      </w:r>
    </w:p>
    <w:p>
      <w:pPr>
        <w:pStyle w:val="ListBullet"/>
      </w:pPr>
      <w:r>
        <w:t>Loads FIMO v2 results (lines 77-95) -- 6-15bp motifs</w:t>
      </w:r>
    </w:p>
    <w:p>
      <w:pPr>
        <w:pStyle w:val="ListBullet"/>
      </w:pPr>
      <w:r>
        <w:t>Cross-validation by position overlap (lines 100-166)</w:t>
      </w:r>
    </w:p>
    <w:p>
      <w:pPr/>
      <w:r>
        <w:t>To assign confidence to each candidate, we checked how many independent methods flagged it:</w:t>
      </w:r>
    </w:p>
    <w:tbl>
      <w:tblPr>
        <w:tblStyle w:val="LightGrid-Accent1"/>
        <w:tblW w:type="auto" w:w="0"/>
        <w:jc w:val="center"/>
        <w:tblLook w:firstColumn="1" w:firstRow="1" w:lastColumn="0" w:lastRow="0" w:noHBand="0" w:noVBand="1" w:val="04A0"/>
      </w:tblPr>
      <w:tblGrid>
        <w:gridCol w:w="4680"/>
        <w:gridCol w:w="4680"/>
      </w:tblGrid>
      <w:tr>
        <w:tc>
          <w:tcPr>
            <w:tcW w:type="dxa" w:w="4680"/>
            <w:shd w:fill="1B4F72" w:val="clear"/>
          </w:tcPr>
          <w:p>
            <w:pPr>
              <w:jc w:val="center"/>
            </w:pPr>
            <w:r/>
            <w:r>
              <w:rPr>
                <w:rFonts w:ascii="Calibri" w:hAnsi="Calibri"/>
                <w:b/>
                <w:color w:val="FFFFFF"/>
                <w:sz w:val="20"/>
              </w:rPr>
              <w:t>Method</w:t>
            </w:r>
          </w:p>
        </w:tc>
        <w:tc>
          <w:tcPr>
            <w:tcW w:type="dxa" w:w="4680"/>
            <w:shd w:fill="1B4F72" w:val="clear"/>
          </w:tcPr>
          <w:p>
            <w:pPr>
              <w:jc w:val="center"/>
            </w:pPr>
            <w:r/>
            <w:r>
              <w:rPr>
                <w:rFonts w:ascii="Calibri" w:hAnsi="Calibri"/>
                <w:b/>
                <w:color w:val="FFFFFF"/>
                <w:sz w:val="20"/>
              </w:rPr>
              <w:t>What It Found</w:t>
            </w:r>
          </w:p>
        </w:tc>
      </w:tr>
      <w:tr>
        <w:tc>
          <w:tcPr>
            <w:tcW w:type="dxa" w:w="4680"/>
            <w:shd w:fill="EBF5FB" w:val="clear"/>
          </w:tcPr>
          <w:p>
            <w:r/>
            <w:r>
              <w:rPr>
                <w:rFonts w:ascii="Calibri" w:hAnsi="Calibri"/>
                <w:sz w:val="20"/>
              </w:rPr>
              <w:t>Bipartite PWM v3 (find_operators_v3.py)</w:t>
            </w:r>
          </w:p>
        </w:tc>
        <w:tc>
          <w:tcPr>
            <w:tcW w:type="dxa" w:w="4680"/>
            <w:shd w:fill="EBF5FB" w:val="clear"/>
          </w:tcPr>
          <w:p>
            <w:r/>
            <w:r>
              <w:rPr>
                <w:rFonts w:ascii="Calibri" w:hAnsi="Calibri"/>
                <w:sz w:val="20"/>
              </w:rPr>
              <w:t>Primary search (496 candidates)</w:t>
            </w:r>
          </w:p>
        </w:tc>
      </w:tr>
      <w:tr>
        <w:tc>
          <w:tcPr>
            <w:tcW w:type="dxa" w:w="4680"/>
          </w:tcPr>
          <w:p>
            <w:r/>
            <w:r>
              <w:rPr>
                <w:rFonts w:ascii="Calibri" w:hAnsi="Calibri"/>
                <w:sz w:val="20"/>
              </w:rPr>
              <w:t>FIMO v1 (run_fimo.py, 20bp motifs)</w:t>
            </w:r>
          </w:p>
        </w:tc>
        <w:tc>
          <w:tcPr>
            <w:tcW w:type="dxa" w:w="4680"/>
          </w:tcPr>
          <w:p>
            <w:r/>
            <w:r>
              <w:rPr>
                <w:rFonts w:ascii="Calibri" w:hAnsi="Calibri"/>
                <w:sz w:val="20"/>
              </w:rPr>
              <w:t>Original motif scan (1,442 hits)</w:t>
            </w:r>
          </w:p>
        </w:tc>
      </w:tr>
      <w:tr>
        <w:tc>
          <w:tcPr>
            <w:tcW w:type="dxa" w:w="4680"/>
            <w:shd w:fill="EBF5FB" w:val="clear"/>
          </w:tcPr>
          <w:p>
            <w:r/>
            <w:r>
              <w:rPr>
                <w:rFonts w:ascii="Calibri" w:hAnsi="Calibri"/>
                <w:sz w:val="20"/>
              </w:rPr>
              <w:t>FIMO v2 (run_fimo.py, 6-15bp motifs)</w:t>
            </w:r>
          </w:p>
        </w:tc>
        <w:tc>
          <w:tcPr>
            <w:tcW w:type="dxa" w:w="4680"/>
            <w:shd w:fill="EBF5FB" w:val="clear"/>
          </w:tcPr>
          <w:p>
            <w:r/>
            <w:r>
              <w:rPr>
                <w:rFonts w:ascii="Calibri" w:hAnsi="Calibri"/>
                <w:sz w:val="20"/>
              </w:rPr>
              <w:t>Corrected motif scan (1,891 hits)</w:t>
            </w:r>
          </w:p>
        </w:tc>
      </w:tr>
    </w:tbl>
    <w:p/>
    <w:p>
      <w:pPr>
        <w:pStyle w:val="Heading3"/>
      </w:pPr>
      <w:r>
        <w:t>Confidence Tiers</w:t>
      </w:r>
    </w:p>
    <w:p>
      <w:pPr/>
      <w:r/>
      <w:r>
        <w:rPr>
          <w:b/>
        </w:rPr>
        <w:t>Code</w:t>
      </w:r>
      <w:r>
        <w:t xml:space="preserve">: </w:t>
      </w:r>
      <w:r>
        <w:rPr>
          <w:rFonts w:ascii="Courier New" w:hAnsi="Courier New"/>
          <w:color w:val="8B0000"/>
          <w:sz w:val="20"/>
        </w:rPr>
        <w:t>cross_validate.py</w:t>
      </w:r>
      <w:r>
        <w:t>, lines 144-157</w:t>
      </w:r>
    </w:p>
    <w:tbl>
      <w:tblPr>
        <w:tblStyle w:val="LightGrid-Accent1"/>
        <w:tblW w:type="auto" w:w="0"/>
        <w:jc w:val="center"/>
        <w:tblLook w:firstColumn="1" w:firstRow="1" w:lastColumn="0" w:lastRow="0" w:noHBand="0" w:noVBand="1" w:val="04A0"/>
      </w:tblPr>
      <w:tblGrid>
        <w:gridCol w:w="4680"/>
        <w:gridCol w:w="4680"/>
      </w:tblGrid>
      <w:tr>
        <w:tc>
          <w:tcPr>
            <w:tcW w:type="dxa" w:w="4680"/>
            <w:shd w:fill="1B4F72" w:val="clear"/>
          </w:tcPr>
          <w:p>
            <w:pPr>
              <w:jc w:val="center"/>
            </w:pPr>
            <w:r/>
            <w:r>
              <w:rPr>
                <w:rFonts w:ascii="Calibri" w:hAnsi="Calibri"/>
                <w:b/>
                <w:color w:val="FFFFFF"/>
                <w:sz w:val="20"/>
              </w:rPr>
              <w:t>Tier</w:t>
            </w:r>
          </w:p>
        </w:tc>
        <w:tc>
          <w:tcPr>
            <w:tcW w:type="dxa" w:w="4680"/>
            <w:shd w:fill="1B4F72" w:val="clear"/>
          </w:tcPr>
          <w:p>
            <w:pPr>
              <w:jc w:val="center"/>
            </w:pPr>
            <w:r/>
            <w:r>
              <w:rPr>
                <w:rFonts w:ascii="Calibri" w:hAnsi="Calibri"/>
                <w:b/>
                <w:color w:val="FFFFFF"/>
                <w:sz w:val="20"/>
              </w:rPr>
              <w:t>Criteria</w:t>
            </w:r>
          </w:p>
        </w:tc>
      </w:tr>
      <w:tr>
        <w:tc>
          <w:tcPr>
            <w:tcW w:type="dxa" w:w="4680"/>
            <w:shd w:fill="EBF5FB" w:val="clear"/>
          </w:tcPr>
          <w:p>
            <w:r/>
            <w:r>
              <w:rPr>
                <w:rFonts w:ascii="Calibri" w:hAnsi="Calibri"/>
                <w:sz w:val="20"/>
              </w:rPr>
              <w:t>HIGHEST</w:t>
            </w:r>
          </w:p>
        </w:tc>
        <w:tc>
          <w:tcPr>
            <w:tcW w:type="dxa" w:w="4680"/>
            <w:shd w:fill="EBF5FB" w:val="clear"/>
          </w:tcPr>
          <w:p>
            <w:r/>
            <w:r>
              <w:rPr>
                <w:rFonts w:ascii="Calibri" w:hAnsi="Calibri"/>
                <w:sz w:val="20"/>
              </w:rPr>
              <w:t>3/3 methods + near regulon + intergenic</w:t>
            </w:r>
          </w:p>
        </w:tc>
      </w:tr>
      <w:tr>
        <w:tc>
          <w:tcPr>
            <w:tcW w:type="dxa" w:w="4680"/>
          </w:tcPr>
          <w:p>
            <w:r/>
            <w:r>
              <w:rPr>
                <w:rFonts w:ascii="Calibri" w:hAnsi="Calibri"/>
                <w:sz w:val="20"/>
              </w:rPr>
              <w:t>HIGH</w:t>
            </w:r>
          </w:p>
        </w:tc>
        <w:tc>
          <w:tcPr>
            <w:tcW w:type="dxa" w:w="4680"/>
          </w:tcPr>
          <w:p>
            <w:r/>
            <w:r>
              <w:rPr>
                <w:rFonts w:ascii="Calibri" w:hAnsi="Calibri"/>
                <w:sz w:val="20"/>
              </w:rPr>
              <w:t>2/3 methods + intergenic, OR core identity &gt;=80% boosted from MODERATE</w:t>
            </w:r>
          </w:p>
        </w:tc>
      </w:tr>
      <w:tr>
        <w:tc>
          <w:tcPr>
            <w:tcW w:type="dxa" w:w="4680"/>
            <w:shd w:fill="EBF5FB" w:val="clear"/>
          </w:tcPr>
          <w:p>
            <w:r/>
            <w:r>
              <w:rPr>
                <w:rFonts w:ascii="Calibri" w:hAnsi="Calibri"/>
                <w:sz w:val="20"/>
              </w:rPr>
              <w:t>MODERATE</w:t>
            </w:r>
          </w:p>
        </w:tc>
        <w:tc>
          <w:tcPr>
            <w:tcW w:type="dxa" w:w="4680"/>
            <w:shd w:fill="EBF5FB" w:val="clear"/>
          </w:tcPr>
          <w:p>
            <w:r/>
            <w:r>
              <w:rPr>
                <w:rFonts w:ascii="Calibri" w:hAnsi="Calibri"/>
                <w:sz w:val="20"/>
              </w:rPr>
              <w:t>2/3 methods OR (near regulon + intergenic)</w:t>
            </w:r>
          </w:p>
        </w:tc>
      </w:tr>
      <w:tr>
        <w:tc>
          <w:tcPr>
            <w:tcW w:type="dxa" w:w="4680"/>
          </w:tcPr>
          <w:p>
            <w:r/>
            <w:r>
              <w:rPr>
                <w:rFonts w:ascii="Calibri" w:hAnsi="Calibri"/>
                <w:sz w:val="20"/>
              </w:rPr>
              <w:t>LOW</w:t>
            </w:r>
          </w:p>
        </w:tc>
        <w:tc>
          <w:tcPr>
            <w:tcW w:type="dxa" w:w="4680"/>
          </w:tcPr>
          <w:p>
            <w:r/>
            <w:r>
              <w:rPr>
                <w:rFonts w:ascii="Calibri" w:hAnsi="Calibri"/>
                <w:sz w:val="20"/>
              </w:rPr>
              <w:t>1/3 methods only</w:t>
            </w:r>
          </w:p>
        </w:tc>
      </w:tr>
    </w:tbl>
    <w:p/>
    <w:p>
      <w:pPr/>
      <w:r>
        <w:t>Additional boost (lines 154-157): If a candidate's 15bp core recognition identity is &gt;=80%, MODERATE is boosted to HIGH, and HIGH near regulon is boosted to HIGHEST.</w:t>
      </w:r>
    </w:p>
    <w:p>
      <w:pPr/>
      <w:r/>
      <w:r>
        <w:rPr>
          <w:b/>
        </w:rPr>
        <w:t>Output files</w:t>
      </w:r>
      <w:r>
        <w:t>:</w:t>
      </w:r>
    </w:p>
    <w:p>
      <w:pPr>
        <w:pStyle w:val="ListBullet"/>
      </w:pPr>
      <w:r/>
      <w:r>
        <w:rPr>
          <w:rFonts w:ascii="Courier New" w:hAnsi="Courier New"/>
          <w:color w:val="8B0000"/>
          <w:sz w:val="20"/>
        </w:rPr>
        <w:t>results/phase1/consensus_operators.csv</w:t>
      </w:r>
      <w:r>
        <w:t xml:space="preserve"> -- 50 consensus candidates with confidence tiers</w:t>
      </w:r>
    </w:p>
    <w:p>
      <w:pPr>
        <w:pStyle w:val="ListBullet"/>
      </w:pPr>
      <w:r/>
      <w:r>
        <w:rPr>
          <w:rFonts w:ascii="Courier New" w:hAnsi="Courier New"/>
          <w:color w:val="8B0000"/>
          <w:sz w:val="20"/>
        </w:rPr>
        <w:t>results/phase1/consensus_summary.json</w:t>
      </w:r>
      <w:r>
        <w:t xml:space="preserve"> -- tier counts: 3 HIGHEST, 9 HIGH, 9 MODERATE, 29 LOW</w:t>
      </w:r>
    </w:p>
    <w:p>
      <w:pPr>
        <w:spacing w:before="240" w:after="240"/>
        <w:pBdr>
          <w:bottom w:val="single" w:sz="6" w:space="1" w:color="2E75B6"/>
        </w:pBdr>
      </w:pPr>
    </w:p>
    <w:p>
      <w:pPr>
        <w:pStyle w:val="Heading1"/>
      </w:pPr>
      <w:r>
        <w:t>4. HOW WE FOUND EACH OPERATOR</w:t>
      </w:r>
    </w:p>
    <w:p>
      <w:pPr>
        <w:pStyle w:val="Heading2"/>
      </w:pPr>
      <w:r>
        <w:t>Operator #1: The Known Operator (yrbE3A) -- VALIDATED</w:t>
      </w:r>
    </w:p>
    <w:p>
      <w:pPr/>
      <w:r/>
      <w:r>
        <w:rPr>
          <w:b/>
        </w:rPr>
        <w:t>Location</w:t>
      </w:r>
      <w:r>
        <w:t>: Genome position 2,207,484 - 2,207,587, plus strand</w:t>
      </w:r>
    </w:p>
    <w:p>
      <w:pPr/>
      <w:r/>
      <w:r>
        <w:rPr>
          <w:b/>
        </w:rPr>
        <w:t>Surrounding genes</w:t>
      </w:r>
      <w:r>
        <w:t>: Between mce3R (Rv1963c, minus strand) and yrbE3A (Rv1964, plus strand), in a 222bp intergenic region.</w:t>
      </w:r>
    </w:p>
    <w:p>
      <w:pPr/>
      <w:r/>
      <w:r>
        <w:rPr>
          <w:b/>
        </w:rPr>
        <w:t>How the pipeline found it</w:t>
      </w:r>
      <w:r>
        <w:t>: #1 hit by a large margin in every method:</w:t>
      </w:r>
    </w:p>
    <w:p>
      <w:pPr>
        <w:pStyle w:val="ListBullet"/>
      </w:pPr>
      <w:r>
        <w:t>Bipartite v3 rank: #1 (adjusted score 57.42, Fisher p = 1.09e-10)</w:t>
      </w:r>
    </w:p>
    <w:p>
      <w:pPr>
        <w:pStyle w:val="ListBullet"/>
      </w:pPr>
      <w:r>
        <w:t>FIMO v1: top hit for MEME-1 motif (p = 1.1e-11) and MEME-2 motif (p = 3.1e-11)</w:t>
      </w:r>
    </w:p>
    <w:p>
      <w:pPr>
        <w:pStyle w:val="ListBullet"/>
      </w:pPr>
      <w:r>
        <w:t>FIMO v2: top hit (p = 4.37e-9)</w:t>
      </w:r>
    </w:p>
    <w:p>
      <w:pPr>
        <w:pStyle w:val="ListBullet"/>
      </w:pPr>
      <w:r>
        <w:t>Score gap to #2: 22.84 points (massive separation)</w:t>
      </w:r>
    </w:p>
    <w:p>
      <w:pPr/>
      <w:r/>
      <w:r>
        <w:rPr>
          <w:b/>
        </w:rPr>
        <w:t>Binding site sequences</w:t>
      </w:r>
      <w:r>
        <w:t>:</w:t>
      </w:r>
    </w:p>
    <w:p>
      <w:pPr>
        <w:spacing w:before="80" w:after="80"/>
        <w:ind w:left="432"/>
        <w:shd w:fill="F0F4F8" w:val="clear"/>
      </w:pPr>
      <w:r>
        <w:rPr>
          <w:rFonts w:ascii="Courier New" w:hAnsi="Courier New"/>
          <w:color w:val="2C3E50"/>
          <w:sz w:val="18"/>
        </w:rPr>
        <w:t>Weak site:   5'-CTATAGGATACTAGCAAGATACATC-3'   (25bp)</w:t>
        <w:br/>
        <w:t xml:space="preserve">              ----53bp spacer----</w:t>
        <w:br/>
        <w:t>Strong site: 5'-ATCGCGTATTGGCTATGGACATCAG-3'   (25bp)</w:t>
      </w:r>
    </w:p>
    <w:p>
      <w:pPr/>
      <w:r/>
      <w:r>
        <w:rPr>
          <w:b/>
        </w:rPr>
        <w:t>Core 15bp recognition helix</w:t>
      </w:r>
      <w:r>
        <w:t>: 15/15 match (100%) in the strong site</w:t>
      </w:r>
    </w:p>
    <w:p>
      <w:pPr/>
      <w:r/>
      <w:r>
        <w:rPr>
          <w:b/>
        </w:rPr>
        <w:t>Confidence</w:t>
      </w:r>
      <w:r>
        <w:t>: HIGHEST (validated by cryo-EM, EMSA, and mutagenesis)</w:t>
      </w:r>
    </w:p>
    <w:p>
      <w:pPr/>
      <w:r/>
      <w:r>
        <w:rPr>
          <w:b/>
        </w:rPr>
        <w:t>Significance</w:t>
      </w:r>
      <w:r>
        <w:t>: This serves as our positive control. The fact that it ranks #1 with a huge score gap validates our entire pipeline.</w:t>
      </w:r>
    </w:p>
    <w:p>
      <w:pPr>
        <w:spacing w:before="240" w:after="240"/>
        <w:pBdr>
          <w:bottom w:val="single" w:sz="6" w:space="1" w:color="2E75B6"/>
        </w:pBdr>
      </w:pPr>
    </w:p>
    <w:p>
      <w:pPr>
        <w:pStyle w:val="Heading2"/>
      </w:pPr>
      <w:r>
        <w:t>Operator #2: Rv1935c/Rv1936 Intergenic -- NOVEL PREDICTION</w:t>
      </w:r>
    </w:p>
    <w:p>
      <w:pPr/>
      <w:r/>
      <w:r>
        <w:rPr>
          <w:b/>
        </w:rPr>
        <w:t>Location</w:t>
      </w:r>
      <w:r>
        <w:t>: Genome position 2,187,217 - 2,187,320, minus strand</w:t>
      </w:r>
    </w:p>
    <w:p>
      <w:pPr/>
      <w:r/>
      <w:r>
        <w:rPr>
          <w:b/>
        </w:rPr>
        <w:t>Surrounding genes</w:t>
      </w:r>
      <w:r>
        <w:t xml:space="preserve">: In the 225bp intergenic region between Rv1935c (echA13, minus strand) and Rv1936 (plus strand). This is a </w:t>
      </w:r>
      <w:r>
        <w:rPr>
          <w:b/>
        </w:rPr>
        <w:t>bidirectional operator</w:t>
      </w:r>
      <w:r>
        <w:t xml:space="preserve"> controlling genes in both directions:</w:t>
      </w:r>
    </w:p>
    <w:p>
      <w:pPr>
        <w:pStyle w:val="ListBullet"/>
      </w:pPr>
      <w:r>
        <w:t>Leftward: Rv1933c (fadE18), Rv1934c (fadE17), Rv1935c (echA13)</w:t>
      </w:r>
    </w:p>
    <w:p>
      <w:pPr>
        <w:pStyle w:val="ListBullet"/>
      </w:pPr>
      <w:r>
        <w:t>Rightward: Rv1936, Rv1937, Rv1938 (ephB), Rv1939, Rv1940 (ribA1)</w:t>
      </w:r>
    </w:p>
    <w:p>
      <w:pPr/>
      <w:r>
        <w:t>All known Mce3R regulon members.</w:t>
      </w:r>
    </w:p>
    <w:p>
      <w:pPr/>
      <w:r/>
      <w:r>
        <w:rPr>
          <w:b/>
        </w:rPr>
        <w:t>How the pipeline found it</w:t>
      </w:r>
      <w:r>
        <w:t>:</w:t>
      </w:r>
    </w:p>
    <w:p>
      <w:pPr>
        <w:pStyle w:val="ListBullet"/>
      </w:pPr>
      <w:r>
        <w:t>Bipartite v3 rank: #2 (adjusted score 34.58, Fisher p = 1.09e-10)</w:t>
      </w:r>
    </w:p>
    <w:p>
      <w:pPr>
        <w:pStyle w:val="ListBullet"/>
      </w:pPr>
      <w:r>
        <w:t>FIMO v1: detected</w:t>
      </w:r>
    </w:p>
    <w:p>
      <w:pPr>
        <w:pStyle w:val="ListBullet"/>
      </w:pPr>
      <w:r>
        <w:t>FIMO v2: detected</w:t>
      </w:r>
    </w:p>
    <w:p>
      <w:pPr>
        <w:pStyle w:val="ListBullet"/>
      </w:pPr>
      <w:r>
        <w:t>Methods: 3/3</w:t>
      </w:r>
    </w:p>
    <w:p>
      <w:pPr/>
      <w:r/>
      <w:r>
        <w:rPr>
          <w:b/>
        </w:rPr>
        <w:t>Binding site sequences</w:t>
      </w:r>
      <w:r>
        <w:t>:</w:t>
      </w:r>
    </w:p>
    <w:p>
      <w:pPr>
        <w:spacing w:before="80" w:after="80"/>
        <w:ind w:left="432"/>
        <w:shd w:fill="F0F4F8" w:val="clear"/>
      </w:pPr>
      <w:r>
        <w:rPr>
          <w:rFonts w:ascii="Courier New" w:hAnsi="Courier New"/>
          <w:color w:val="2C3E50"/>
          <w:sz w:val="18"/>
        </w:rPr>
        <w:t>Weak site:   5'-TGTGCGTATTGGCTATGGACATGTT-3'   (25bp)</w:t>
        <w:br/>
        <w:t xml:space="preserve">              ----53bp spacer----</w:t>
        <w:br/>
        <w:t>Strong site: 5'-TATCACAGTACTACCAAGATACTTC-3'   (25bp)</w:t>
      </w:r>
    </w:p>
    <w:p>
      <w:pPr/>
      <w:r/>
      <w:r>
        <w:rPr>
          <w:b/>
        </w:rPr>
        <w:t>Similarity to known operator</w:t>
      </w:r>
      <w:r>
        <w:t>:</w:t>
      </w:r>
    </w:p>
    <w:p>
      <w:pPr>
        <w:pStyle w:val="ListBullet"/>
      </w:pPr>
      <w:r>
        <w:t xml:space="preserve">The weak site contains a </w:t>
      </w:r>
      <w:r>
        <w:rPr>
          <w:b/>
        </w:rPr>
        <w:t>perfect 15/15 match</w:t>
      </w:r>
      <w:r>
        <w:t xml:space="preserve"> to the core recognition helix sequence (GCGTATTGGCTATGG)</w:t>
      </w:r>
    </w:p>
    <w:p>
      <w:pPr>
        <w:pStyle w:val="ListBullet"/>
      </w:pPr>
      <w:r>
        <w:t>This is a "swapped" architecture: the high-affinity core motif sits in the weak position</w:t>
      </w:r>
    </w:p>
    <w:p>
      <w:pPr>
        <w:pStyle w:val="ListBullet"/>
      </w:pPr>
      <w:r>
        <w:t xml:space="preserve">Consistent with the paper's statement (p.9): "Mce3R may form </w:t>
      </w:r>
      <w:r>
        <w:rPr>
          <w:b/>
        </w:rPr>
        <w:t>different DNA binding contacts</w:t>
      </w:r>
      <w:r>
        <w:t xml:space="preserve"> with the operators for the three additional operator sites"</w:t>
      </w:r>
    </w:p>
    <w:p>
      <w:pPr/>
      <w:r/>
      <w:r>
        <w:rPr>
          <w:b/>
        </w:rPr>
        <w:t>Why we believe it is real</w:t>
      </w:r>
      <w:r>
        <w:t>:</w:t>
      </w:r>
    </w:p>
    <w:p>
      <w:pPr>
        <w:pStyle w:val="ListBullet"/>
      </w:pPr>
      <w:r/>
      <w:r>
        <w:rPr>
          <w:b/>
        </w:rPr>
        <w:t>Statistical</w:t>
      </w:r>
      <w:r>
        <w:t>: Fisher combined p-value = 1.09e-10. Expected false positives at this level: &lt;0.00005 genome-wide</w:t>
      </w:r>
    </w:p>
    <w:p>
      <w:pPr>
        <w:pStyle w:val="ListBullet"/>
      </w:pPr>
      <w:r/>
      <w:r>
        <w:rPr>
          <w:b/>
        </w:rPr>
        <w:t>Perfect core match</w:t>
      </w:r>
      <w:r>
        <w:t>: 15/15 bases in the core recognition helix</w:t>
      </w:r>
    </w:p>
    <w:p>
      <w:pPr>
        <w:pStyle w:val="ListBullet"/>
      </w:pPr>
      <w:r/>
      <w:r>
        <w:rPr>
          <w:b/>
        </w:rPr>
        <w:t>Correct spacing</w:t>
      </w:r>
      <w:r>
        <w:t>: Exactly 53bp spacer</w:t>
      </w:r>
    </w:p>
    <w:p>
      <w:pPr>
        <w:pStyle w:val="ListBullet"/>
      </w:pPr>
      <w:r/>
      <w:r>
        <w:rPr>
          <w:b/>
        </w:rPr>
        <w:t>Biological plausibility</w:t>
      </w:r>
      <w:r>
        <w:t>: Between two groups of known regulon genes, perfectly positioned for bidirectional control</w:t>
      </w:r>
    </w:p>
    <w:p>
      <w:pPr>
        <w:pStyle w:val="ListBullet"/>
      </w:pPr>
      <w:r/>
      <w:r>
        <w:rPr>
          <w:b/>
        </w:rPr>
        <w:t>Prior literature</w:t>
      </w:r>
      <w:r>
        <w:t>: Santangelo et al. (2009) independently reported "predicted multiple conserved motifs" in this exact intergenic region</w:t>
      </w:r>
    </w:p>
    <w:p>
      <w:pPr>
        <w:pStyle w:val="ListBullet"/>
      </w:pPr>
      <w:r/>
      <w:r>
        <w:rPr>
          <w:b/>
        </w:rPr>
        <w:t>3/3 independent methods</w:t>
      </w:r>
      <w:r>
        <w:t xml:space="preserve"> detected this site</w:t>
      </w:r>
    </w:p>
    <w:p>
      <w:pPr/>
      <w:r/>
      <w:r>
        <w:rPr>
          <w:b/>
        </w:rPr>
        <w:t>Confidence</w:t>
      </w:r>
      <w:r>
        <w:t>: HIGHEST</w:t>
      </w:r>
    </w:p>
    <w:p>
      <w:pPr/>
      <w:r/>
      <w:r>
        <w:rPr>
          <w:b/>
        </w:rPr>
        <w:t>What Santangelo found vs. what we add</w:t>
      </w:r>
      <w:r>
        <w:t>: Santangelo (2009) noted conserved motifs in this region but did not map exact binding sites, determine the bipartite architecture, or identify the core recognition sequence. Our pipeline provides the precise 25bp sequences, confirms the 53bp spacer, and reveals the swapped architecture -- all requiring the 2024 cryo-EM data that Santangelo did not have.</w:t>
      </w:r>
    </w:p>
    <w:p>
      <w:pPr>
        <w:spacing w:before="240" w:after="240"/>
        <w:pBdr>
          <w:bottom w:val="single" w:sz="6" w:space="1" w:color="2E75B6"/>
        </w:pBdr>
      </w:pPr>
    </w:p>
    <w:p>
      <w:pPr>
        <w:pStyle w:val="Heading2"/>
      </w:pPr>
      <w:r>
        <w:t>Operator #3: mce3R Autoregulatory -- NOVEL PREDICTION</w:t>
      </w:r>
    </w:p>
    <w:p>
      <w:pPr/>
      <w:r/>
      <w:r>
        <w:rPr>
          <w:b/>
        </w:rPr>
        <w:t>Location</w:t>
      </w:r>
      <w:r>
        <w:t>: Genome position 2,207,038 - 2,207,141, plus strand</w:t>
      </w:r>
    </w:p>
    <w:p>
      <w:pPr/>
      <w:r/>
      <w:r>
        <w:rPr>
          <w:b/>
        </w:rPr>
        <w:t>Surrounding genes</w:t>
      </w:r>
      <w:r>
        <w:t>: ~440bp upstream of the known operator, closer to the mce3R coding region (287bp from Rv1963c). In the same intergenic region between mce3R and yrbE3A, but distinctly separate.</w:t>
      </w:r>
    </w:p>
    <w:p>
      <w:pPr/>
      <w:r/>
      <w:r>
        <w:rPr>
          <w:b/>
        </w:rPr>
        <w:t>How the pipeline found it</w:t>
      </w:r>
      <w:r>
        <w:t>:</w:t>
      </w:r>
    </w:p>
    <w:p>
      <w:pPr>
        <w:pStyle w:val="ListBullet"/>
      </w:pPr>
      <w:r>
        <w:t>Bipartite v3 rank: #3 (adjusted score 33.55, Fisher p = 2.12e-10)</w:t>
      </w:r>
    </w:p>
    <w:p>
      <w:pPr>
        <w:pStyle w:val="ListBullet"/>
      </w:pPr>
      <w:r>
        <w:t>FIMO v1: detected</w:t>
      </w:r>
    </w:p>
    <w:p>
      <w:pPr>
        <w:pStyle w:val="ListBullet"/>
      </w:pPr>
      <w:r>
        <w:t>FIMO v2: detected</w:t>
      </w:r>
    </w:p>
    <w:p>
      <w:pPr>
        <w:pStyle w:val="ListBullet"/>
      </w:pPr>
      <w:r>
        <w:t>Methods: 3/3</w:t>
      </w:r>
    </w:p>
    <w:p>
      <w:pPr/>
      <w:r/>
      <w:r>
        <w:rPr>
          <w:b/>
        </w:rPr>
        <w:t>Binding site sequences</w:t>
      </w:r>
      <w:r>
        <w:t>:</w:t>
      </w:r>
    </w:p>
    <w:p>
      <w:pPr>
        <w:spacing w:before="80" w:after="80"/>
        <w:ind w:left="432"/>
        <w:shd w:fill="F0F4F8" w:val="clear"/>
      </w:pPr>
      <w:r>
        <w:rPr>
          <w:rFonts w:ascii="Courier New" w:hAnsi="Courier New"/>
          <w:color w:val="2C3E50"/>
          <w:sz w:val="18"/>
        </w:rPr>
        <w:t>Weak site:   5'-CAATATCGGACTAACAAAATACATC-3'   (25bp)</w:t>
        <w:br/>
        <w:t xml:space="preserve">              ----53bp spacer----</w:t>
        <w:br/>
        <w:t>Strong site: 5'-AGTGCATATCAGTAATAGACATATC-3'   (25bp)</w:t>
      </w:r>
    </w:p>
    <w:p>
      <w:pPr/>
      <w:r/>
      <w:r>
        <w:rPr>
          <w:b/>
        </w:rPr>
        <w:t>Similarity to known operator</w:t>
      </w:r>
      <w:r>
        <w:t>:</w:t>
      </w:r>
    </w:p>
    <w:p>
      <w:pPr>
        <w:pStyle w:val="ListBullet"/>
      </w:pPr>
      <w:r>
        <w:t>Weak site: 72% identity (18/25) -- retains the 3' ATACATC motif (7/7 match)</w:t>
      </w:r>
    </w:p>
    <w:p>
      <w:pPr>
        <w:pStyle w:val="ListBullet"/>
      </w:pPr>
      <w:r>
        <w:t>Strong site: 56% identity (14/25)</w:t>
      </w:r>
    </w:p>
    <w:p>
      <w:pPr>
        <w:pStyle w:val="ListBullet"/>
      </w:pPr>
      <w:r>
        <w:t>Core 15bp recognition helix: 60% (9/15) in the strong site</w:t>
      </w:r>
    </w:p>
    <w:p>
      <w:pPr/>
      <w:r/>
      <w:r>
        <w:rPr>
          <w:b/>
        </w:rPr>
        <w:t>Why we believe it is real</w:t>
      </w:r>
      <w:r>
        <w:t>:</w:t>
      </w:r>
    </w:p>
    <w:p>
      <w:pPr>
        <w:pStyle w:val="ListBullet"/>
      </w:pPr>
      <w:r>
        <w:t>Fisher p = 2.12e-10</w:t>
      </w:r>
    </w:p>
    <w:p>
      <w:pPr>
        <w:pStyle w:val="ListBullet"/>
      </w:pPr>
      <w:r>
        <w:t>Exactly 53bp spacer</w:t>
      </w:r>
    </w:p>
    <w:p>
      <w:pPr>
        <w:pStyle w:val="ListBullet"/>
      </w:pPr>
      <w:r>
        <w:t>Mce3R is known to be autoregulatory. An additional operator closer to the mce3R promoter is consistent with multi-site autoregulation</w:t>
      </w:r>
    </w:p>
    <w:p>
      <w:pPr>
        <w:pStyle w:val="ListBullet"/>
      </w:pPr>
      <w:r>
        <w:t>Conserved ATACATC 3' submotif</w:t>
      </w:r>
    </w:p>
    <w:p>
      <w:pPr>
        <w:pStyle w:val="ListBullet"/>
      </w:pPr>
      <w:r>
        <w:t>3/3 methods detected it</w:t>
      </w:r>
    </w:p>
    <w:p>
      <w:pPr>
        <w:pStyle w:val="ListBullet"/>
      </w:pPr>
      <w:r>
        <w:t>Located in a known regulatory region</w:t>
      </w:r>
    </w:p>
    <w:p>
      <w:pPr/>
      <w:r/>
      <w:r>
        <w:rPr>
          <w:b/>
        </w:rPr>
        <w:t>Confidence</w:t>
      </w:r>
      <w:r>
        <w:t>: HIGHEST</w:t>
      </w:r>
    </w:p>
    <w:p>
      <w:pPr/>
      <w:r/>
      <w:r>
        <w:rPr>
          <w:b/>
        </w:rPr>
        <w:t>Biological interpretation</w:t>
      </w:r>
      <w:r>
        <w:t xml:space="preserve">: Having two operators in the same intergenic region (this one + the known one, 440bp apart) could enable </w:t>
      </w:r>
      <w:r>
        <w:rPr>
          <w:b/>
        </w:rPr>
        <w:t>DNA looping</w:t>
      </w:r>
      <w:r>
        <w:t xml:space="preserve"> -- where two operator-bound Mce3R dimers physically interact. The paper notes (p.11): "Previous studies suggest DNA looping involving the mce3R regulatory region."</w:t>
      </w:r>
    </w:p>
    <w:p>
      <w:pPr>
        <w:spacing w:before="240" w:after="240"/>
        <w:pBdr>
          <w:bottom w:val="single" w:sz="6" w:space="1" w:color="2E75B6"/>
        </w:pBdr>
      </w:pPr>
    </w:p>
    <w:p>
      <w:pPr>
        <w:pStyle w:val="Heading2"/>
      </w:pPr>
      <w:r>
        <w:t>Operator #4: Rv1115 Intergenic -- CANDIDATE</w:t>
      </w:r>
    </w:p>
    <w:p>
      <w:pPr/>
      <w:r/>
      <w:r>
        <w:rPr>
          <w:b/>
        </w:rPr>
        <w:t>Location</w:t>
      </w:r>
      <w:r>
        <w:t>: Genome position 1,240,123 - 1,240,226, plus strand</w:t>
      </w:r>
    </w:p>
    <w:p>
      <w:pPr/>
      <w:r/>
      <w:r>
        <w:rPr>
          <w:b/>
        </w:rPr>
        <w:t>Surrounding genes</w:t>
      </w:r>
      <w:r>
        <w:t>: 13bp upstream of Rv1115 (conserved hypothetical protein). NOT near any previously known Mce3R regulon gene -- approximately 950 kilobases away.</w:t>
      </w:r>
    </w:p>
    <w:p>
      <w:pPr/>
      <w:r/>
      <w:r>
        <w:rPr>
          <w:b/>
        </w:rPr>
        <w:t>How the pipeline found it</w:t>
      </w:r>
      <w:r>
        <w:t>:</w:t>
      </w:r>
    </w:p>
    <w:p>
      <w:pPr>
        <w:pStyle w:val="ListBullet"/>
      </w:pPr>
      <w:r>
        <w:t>Bipartite v3 rank: #4 (adjusted score 25.90, Fisher p = 3.41e-9)</w:t>
      </w:r>
    </w:p>
    <w:p>
      <w:pPr>
        <w:pStyle w:val="ListBullet"/>
      </w:pPr>
      <w:r>
        <w:t>FIMO v1: not detected</w:t>
      </w:r>
    </w:p>
    <w:p>
      <w:pPr>
        <w:pStyle w:val="ListBullet"/>
      </w:pPr>
      <w:r>
        <w:t>FIMO v2: detected</w:t>
      </w:r>
    </w:p>
    <w:p>
      <w:pPr>
        <w:pStyle w:val="ListBullet"/>
      </w:pPr>
      <w:r>
        <w:t>Methods: 2/3</w:t>
      </w:r>
    </w:p>
    <w:p>
      <w:pPr/>
      <w:r/>
      <w:r>
        <w:rPr>
          <w:b/>
        </w:rPr>
        <w:t>Binding site sequences</w:t>
      </w:r>
      <w:r>
        <w:t>:</w:t>
      </w:r>
    </w:p>
    <w:p>
      <w:pPr>
        <w:spacing w:before="80" w:after="80"/>
        <w:ind w:left="432"/>
        <w:shd w:fill="F0F4F8" w:val="clear"/>
      </w:pPr>
      <w:r>
        <w:rPr>
          <w:rFonts w:ascii="Courier New" w:hAnsi="Courier New"/>
          <w:color w:val="2C3E50"/>
          <w:sz w:val="18"/>
        </w:rPr>
        <w:t>Weak site:   5'-TTTTTATATTGTTGCGTGACATATC-3'   (25bp)</w:t>
        <w:br/>
        <w:t xml:space="preserve">              ----53bp spacer----</w:t>
        <w:br/>
        <w:t>Strong site: 5'-AGAATTGATTTCCTATGGATATTGT-3'   (25bp)</w:t>
      </w:r>
    </w:p>
    <w:p>
      <w:pPr/>
      <w:r/>
      <w:r>
        <w:rPr>
          <w:b/>
        </w:rPr>
        <w:t>Why it might be real</w:t>
      </w:r>
      <w:r>
        <w:t>: Exactly 53bp spacer, Fisher p = 3.41e-9, intergenic location, partial core motif conservation.</w:t>
      </w:r>
    </w:p>
    <w:p>
      <w:pPr/>
      <w:r/>
      <w:r>
        <w:rPr>
          <w:b/>
        </w:rPr>
        <w:t>Why we are cautious</w:t>
      </w:r>
      <w:r>
        <w:t>: Only 2/3 methods, not near any known regulon gene, lower sequence similarity, no prior literature support.</w:t>
      </w:r>
    </w:p>
    <w:p>
      <w:pPr/>
      <w:r/>
      <w:r>
        <w:rPr>
          <w:b/>
        </w:rPr>
        <w:t>Confidence</w:t>
      </w:r>
      <w:r>
        <w:t>: HIGH (not HIGHEST)</w:t>
      </w:r>
    </w:p>
    <w:p>
      <w:pPr/>
      <w:r/>
      <w:r>
        <w:rPr>
          <w:b/>
        </w:rPr>
        <w:t>Biological interpretation</w:t>
      </w:r>
      <w:r>
        <w:t xml:space="preserve">: If real, this would be a </w:t>
      </w:r>
      <w:r>
        <w:rPr>
          <w:b/>
        </w:rPr>
        <w:t>novel regulatory target</w:t>
      </w:r>
      <w:r>
        <w:t xml:space="preserve"> outside the known regulon. TetR family repressors sometimes regulate genes beyond their primary operon. Would need experimental validation (EMSA, ChIP-seq, or reporter assays).</w:t>
      </w:r>
    </w:p>
    <w:p>
      <w:pPr>
        <w:spacing w:before="240" w:after="240"/>
        <w:pBdr>
          <w:bottom w:val="single" w:sz="6" w:space="1" w:color="2E75B6"/>
        </w:pBdr>
      </w:pPr>
    </w:p>
    <w:p>
      <w:pPr>
        <w:pStyle w:val="Heading1"/>
      </w:pPr>
      <w:r>
        <w:t>5. KEY RESULTS</w:t>
      </w:r>
    </w:p>
    <w:p>
      <w:pPr>
        <w:pStyle w:val="Heading2"/>
      </w:pPr>
      <w:r>
        <w:t>The 4 Operator Sites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4F72" w:val="clear"/>
          </w:tcPr>
          <w:p>
            <w:pPr>
              <w:jc w:val="center"/>
            </w:pPr>
            <w:r/>
            <w:r>
              <w:rPr>
                <w:rFonts w:ascii="Calibri" w:hAnsi="Calibri"/>
                <w:b/>
                <w:color w:val="FFFFFF"/>
                <w:sz w:val="20"/>
              </w:rPr>
              <w:t>#</w:t>
            </w:r>
          </w:p>
        </w:tc>
        <w:tc>
          <w:tcPr>
            <w:tcW w:type="dxa" w:w="1337"/>
            <w:shd w:fill="1B4F72" w:val="clear"/>
          </w:tcPr>
          <w:p>
            <w:pPr>
              <w:jc w:val="center"/>
            </w:pPr>
            <w:r/>
            <w:r>
              <w:rPr>
                <w:rFonts w:ascii="Calibri" w:hAnsi="Calibri"/>
                <w:b/>
                <w:color w:val="FFFFFF"/>
                <w:sz w:val="20"/>
              </w:rPr>
              <w:t>Location</w:t>
            </w:r>
          </w:p>
        </w:tc>
        <w:tc>
          <w:tcPr>
            <w:tcW w:type="dxa" w:w="1337"/>
            <w:shd w:fill="1B4F72" w:val="clear"/>
          </w:tcPr>
          <w:p>
            <w:pPr>
              <w:jc w:val="center"/>
            </w:pPr>
            <w:r/>
            <w:r>
              <w:rPr>
                <w:rFonts w:ascii="Calibri" w:hAnsi="Calibri"/>
                <w:b/>
                <w:color w:val="FFFFFF"/>
                <w:sz w:val="20"/>
              </w:rPr>
              <w:t>Confidence</w:t>
            </w:r>
          </w:p>
        </w:tc>
        <w:tc>
          <w:tcPr>
            <w:tcW w:type="dxa" w:w="1337"/>
            <w:shd w:fill="1B4F72" w:val="clear"/>
          </w:tcPr>
          <w:p>
            <w:pPr>
              <w:jc w:val="center"/>
            </w:pPr>
            <w:r/>
            <w:r>
              <w:rPr>
                <w:rFonts w:ascii="Calibri" w:hAnsi="Calibri"/>
                <w:b/>
                <w:color w:val="FFFFFF"/>
                <w:sz w:val="20"/>
              </w:rPr>
              <w:t>Core ID</w:t>
            </w:r>
          </w:p>
        </w:tc>
        <w:tc>
          <w:tcPr>
            <w:tcW w:type="dxa" w:w="1337"/>
            <w:shd w:fill="1B4F72" w:val="clear"/>
          </w:tcPr>
          <w:p>
            <w:pPr>
              <w:jc w:val="center"/>
            </w:pPr>
            <w:r/>
            <w:r>
              <w:rPr>
                <w:rFonts w:ascii="Calibri" w:hAnsi="Calibri"/>
                <w:b/>
                <w:color w:val="FFFFFF"/>
                <w:sz w:val="20"/>
              </w:rPr>
              <w:t>Spacer</w:t>
            </w:r>
          </w:p>
        </w:tc>
        <w:tc>
          <w:tcPr>
            <w:tcW w:type="dxa" w:w="1337"/>
            <w:shd w:fill="1B4F72" w:val="clear"/>
          </w:tcPr>
          <w:p>
            <w:pPr>
              <w:jc w:val="center"/>
            </w:pPr>
            <w:r/>
            <w:r>
              <w:rPr>
                <w:rFonts w:ascii="Calibri" w:hAnsi="Calibri"/>
                <w:b/>
                <w:color w:val="FFFFFF"/>
                <w:sz w:val="20"/>
              </w:rPr>
              <w:t>Methods</w:t>
            </w:r>
          </w:p>
        </w:tc>
        <w:tc>
          <w:tcPr>
            <w:tcW w:type="dxa" w:w="1337"/>
            <w:shd w:fill="1B4F72" w:val="clear"/>
          </w:tcPr>
          <w:p>
            <w:pPr>
              <w:jc w:val="center"/>
            </w:pPr>
            <w:r/>
            <w:r>
              <w:rPr>
                <w:rFonts w:ascii="Calibri" w:hAnsi="Calibri"/>
                <w:b/>
                <w:color w:val="FFFFFF"/>
                <w:sz w:val="20"/>
              </w:rPr>
              <w:t>Key Evidence</w:t>
            </w:r>
          </w:p>
        </w:tc>
      </w:tr>
      <w:tr>
        <w:tc>
          <w:tcPr>
            <w:tcW w:type="dxa" w:w="1337"/>
            <w:shd w:fill="EBF5FB" w:val="clear"/>
          </w:tcPr>
          <w:p>
            <w:r/>
            <w:r>
              <w:rPr>
                <w:rFonts w:ascii="Calibri" w:hAnsi="Calibri"/>
                <w:sz w:val="20"/>
              </w:rPr>
              <w:t>1</w:t>
            </w:r>
          </w:p>
        </w:tc>
        <w:tc>
          <w:tcPr>
            <w:tcW w:type="dxa" w:w="1337"/>
            <w:shd w:fill="EBF5FB" w:val="clear"/>
          </w:tcPr>
          <w:p>
            <w:r/>
            <w:r>
              <w:rPr>
                <w:rFonts w:ascii="Calibri" w:hAnsi="Calibri"/>
                <w:sz w:val="20"/>
              </w:rPr>
              <w:t>yrbE3A intergenic</w:t>
            </w:r>
          </w:p>
        </w:tc>
        <w:tc>
          <w:tcPr>
            <w:tcW w:type="dxa" w:w="1337"/>
            <w:shd w:fill="EBF5FB" w:val="clear"/>
          </w:tcPr>
          <w:p>
            <w:r/>
            <w:r>
              <w:rPr>
                <w:rFonts w:ascii="Calibri" w:hAnsi="Calibri"/>
                <w:sz w:val="20"/>
              </w:rPr>
              <w:t>Validated</w:t>
            </w:r>
          </w:p>
        </w:tc>
        <w:tc>
          <w:tcPr>
            <w:tcW w:type="dxa" w:w="1337"/>
            <w:shd w:fill="EBF5FB" w:val="clear"/>
          </w:tcPr>
          <w:p>
            <w:r/>
            <w:r>
              <w:rPr>
                <w:rFonts w:ascii="Calibri" w:hAnsi="Calibri"/>
                <w:sz w:val="20"/>
              </w:rPr>
              <w:t>100%</w:t>
            </w:r>
          </w:p>
        </w:tc>
        <w:tc>
          <w:tcPr>
            <w:tcW w:type="dxa" w:w="1337"/>
            <w:shd w:fill="EBF5FB" w:val="clear"/>
          </w:tcPr>
          <w:p>
            <w:r/>
            <w:r>
              <w:rPr>
                <w:rFonts w:ascii="Calibri" w:hAnsi="Calibri"/>
                <w:sz w:val="20"/>
              </w:rPr>
              <w:t>53bp</w:t>
            </w:r>
          </w:p>
        </w:tc>
        <w:tc>
          <w:tcPr>
            <w:tcW w:type="dxa" w:w="1337"/>
            <w:shd w:fill="EBF5FB" w:val="clear"/>
          </w:tcPr>
          <w:p>
            <w:r/>
            <w:r>
              <w:rPr>
                <w:rFonts w:ascii="Calibri" w:hAnsi="Calibri"/>
                <w:sz w:val="20"/>
              </w:rPr>
              <w:t>3/3</w:t>
            </w:r>
          </w:p>
        </w:tc>
        <w:tc>
          <w:tcPr>
            <w:tcW w:type="dxa" w:w="1337"/>
            <w:shd w:fill="EBF5FB" w:val="clear"/>
          </w:tcPr>
          <w:p>
            <w:r/>
            <w:r>
              <w:rPr>
                <w:rFonts w:ascii="Calibri" w:hAnsi="Calibri"/>
                <w:sz w:val="20"/>
              </w:rPr>
              <w:t>Cryo-EM, EMSA</w:t>
            </w:r>
          </w:p>
        </w:tc>
      </w:tr>
      <w:tr>
        <w:tc>
          <w:tcPr>
            <w:tcW w:type="dxa" w:w="1337"/>
          </w:tcPr>
          <w:p>
            <w:r/>
            <w:r>
              <w:rPr>
                <w:rFonts w:ascii="Calibri" w:hAnsi="Calibri"/>
                <w:sz w:val="20"/>
              </w:rPr>
              <w:t>2</w:t>
            </w:r>
          </w:p>
        </w:tc>
        <w:tc>
          <w:tcPr>
            <w:tcW w:type="dxa" w:w="1337"/>
          </w:tcPr>
          <w:p>
            <w:r/>
            <w:r>
              <w:rPr>
                <w:rFonts w:ascii="Calibri" w:hAnsi="Calibri"/>
                <w:sz w:val="20"/>
              </w:rPr>
              <w:t>Rv1935c/Rv1936 intergenic</w:t>
            </w:r>
          </w:p>
        </w:tc>
        <w:tc>
          <w:tcPr>
            <w:tcW w:type="dxa" w:w="1337"/>
          </w:tcPr>
          <w:p>
            <w:r/>
            <w:r>
              <w:rPr>
                <w:rFonts w:ascii="Calibri" w:hAnsi="Calibri"/>
                <w:sz w:val="20"/>
              </w:rPr>
              <w:t>Highest</w:t>
            </w:r>
          </w:p>
        </w:tc>
        <w:tc>
          <w:tcPr>
            <w:tcW w:type="dxa" w:w="1337"/>
          </w:tcPr>
          <w:p>
            <w:r/>
            <w:r>
              <w:rPr>
                <w:rFonts w:ascii="Calibri" w:hAnsi="Calibri"/>
                <w:sz w:val="20"/>
              </w:rPr>
              <w:t>100%</w:t>
            </w:r>
          </w:p>
        </w:tc>
        <w:tc>
          <w:tcPr>
            <w:tcW w:type="dxa" w:w="1337"/>
          </w:tcPr>
          <w:p>
            <w:r/>
            <w:r>
              <w:rPr>
                <w:rFonts w:ascii="Calibri" w:hAnsi="Calibri"/>
                <w:sz w:val="20"/>
              </w:rPr>
              <w:t>53bp</w:t>
            </w:r>
          </w:p>
        </w:tc>
        <w:tc>
          <w:tcPr>
            <w:tcW w:type="dxa" w:w="1337"/>
          </w:tcPr>
          <w:p>
            <w:r/>
            <w:r>
              <w:rPr>
                <w:rFonts w:ascii="Calibri" w:hAnsi="Calibri"/>
                <w:sz w:val="20"/>
              </w:rPr>
              <w:t>3/3</w:t>
            </w:r>
          </w:p>
        </w:tc>
        <w:tc>
          <w:tcPr>
            <w:tcW w:type="dxa" w:w="1337"/>
          </w:tcPr>
          <w:p>
            <w:r/>
            <w:r>
              <w:rPr>
                <w:rFonts w:ascii="Calibri" w:hAnsi="Calibri"/>
                <w:sz w:val="20"/>
              </w:rPr>
              <w:t>Santangelo prior evidence</w:t>
            </w:r>
          </w:p>
        </w:tc>
      </w:tr>
      <w:tr>
        <w:tc>
          <w:tcPr>
            <w:tcW w:type="dxa" w:w="1337"/>
            <w:shd w:fill="EBF5FB" w:val="clear"/>
          </w:tcPr>
          <w:p>
            <w:r/>
            <w:r>
              <w:rPr>
                <w:rFonts w:ascii="Calibri" w:hAnsi="Calibri"/>
                <w:sz w:val="20"/>
              </w:rPr>
              <w:t>3</w:t>
            </w:r>
          </w:p>
        </w:tc>
        <w:tc>
          <w:tcPr>
            <w:tcW w:type="dxa" w:w="1337"/>
            <w:shd w:fill="EBF5FB" w:val="clear"/>
          </w:tcPr>
          <w:p>
            <w:r/>
            <w:r>
              <w:rPr>
                <w:rFonts w:ascii="Calibri" w:hAnsi="Calibri"/>
                <w:sz w:val="20"/>
              </w:rPr>
              <w:t>mce3R autoregulatory</w:t>
            </w:r>
          </w:p>
        </w:tc>
        <w:tc>
          <w:tcPr>
            <w:tcW w:type="dxa" w:w="1337"/>
            <w:shd w:fill="EBF5FB" w:val="clear"/>
          </w:tcPr>
          <w:p>
            <w:r/>
            <w:r>
              <w:rPr>
                <w:rFonts w:ascii="Calibri" w:hAnsi="Calibri"/>
                <w:sz w:val="20"/>
              </w:rPr>
              <w:t>Highest</w:t>
            </w:r>
          </w:p>
        </w:tc>
        <w:tc>
          <w:tcPr>
            <w:tcW w:type="dxa" w:w="1337"/>
            <w:shd w:fill="EBF5FB" w:val="clear"/>
          </w:tcPr>
          <w:p>
            <w:r/>
            <w:r>
              <w:rPr>
                <w:rFonts w:ascii="Calibri" w:hAnsi="Calibri"/>
                <w:sz w:val="20"/>
              </w:rPr>
              <w:t>60%</w:t>
            </w:r>
          </w:p>
        </w:tc>
        <w:tc>
          <w:tcPr>
            <w:tcW w:type="dxa" w:w="1337"/>
            <w:shd w:fill="EBF5FB" w:val="clear"/>
          </w:tcPr>
          <w:p>
            <w:r/>
            <w:r>
              <w:rPr>
                <w:rFonts w:ascii="Calibri" w:hAnsi="Calibri"/>
                <w:sz w:val="20"/>
              </w:rPr>
              <w:t>53bp</w:t>
            </w:r>
          </w:p>
        </w:tc>
        <w:tc>
          <w:tcPr>
            <w:tcW w:type="dxa" w:w="1337"/>
            <w:shd w:fill="EBF5FB" w:val="clear"/>
          </w:tcPr>
          <w:p>
            <w:r/>
            <w:r>
              <w:rPr>
                <w:rFonts w:ascii="Calibri" w:hAnsi="Calibri"/>
                <w:sz w:val="20"/>
              </w:rPr>
              <w:t>3/3</w:t>
            </w:r>
          </w:p>
        </w:tc>
        <w:tc>
          <w:tcPr>
            <w:tcW w:type="dxa" w:w="1337"/>
            <w:shd w:fill="EBF5FB" w:val="clear"/>
          </w:tcPr>
          <w:p>
            <w:r/>
            <w:r>
              <w:rPr>
                <w:rFonts w:ascii="Calibri" w:hAnsi="Calibri"/>
                <w:sz w:val="20"/>
              </w:rPr>
              <w:t>Known autoregulation</w:t>
            </w:r>
          </w:p>
        </w:tc>
      </w:tr>
      <w:tr>
        <w:tc>
          <w:tcPr>
            <w:tcW w:type="dxa" w:w="1337"/>
          </w:tcPr>
          <w:p>
            <w:r/>
            <w:r>
              <w:rPr>
                <w:rFonts w:ascii="Calibri" w:hAnsi="Calibri"/>
                <w:sz w:val="20"/>
              </w:rPr>
              <w:t>4</w:t>
            </w:r>
          </w:p>
        </w:tc>
        <w:tc>
          <w:tcPr>
            <w:tcW w:type="dxa" w:w="1337"/>
          </w:tcPr>
          <w:p>
            <w:r/>
            <w:r>
              <w:rPr>
                <w:rFonts w:ascii="Calibri" w:hAnsi="Calibri"/>
                <w:sz w:val="20"/>
              </w:rPr>
              <w:t>Rv1115 intergenic</w:t>
            </w:r>
          </w:p>
        </w:tc>
        <w:tc>
          <w:tcPr>
            <w:tcW w:type="dxa" w:w="1337"/>
          </w:tcPr>
          <w:p>
            <w:r/>
            <w:r>
              <w:rPr>
                <w:rFonts w:ascii="Calibri" w:hAnsi="Calibri"/>
                <w:sz w:val="20"/>
              </w:rPr>
              <w:t>High</w:t>
            </w:r>
          </w:p>
        </w:tc>
        <w:tc>
          <w:tcPr>
            <w:tcW w:type="dxa" w:w="1337"/>
          </w:tcPr>
          <w:p>
            <w:r/>
            <w:r>
              <w:rPr>
                <w:rFonts w:ascii="Calibri" w:hAnsi="Calibri"/>
                <w:sz w:val="20"/>
              </w:rPr>
              <w:t>60%</w:t>
            </w:r>
          </w:p>
        </w:tc>
        <w:tc>
          <w:tcPr>
            <w:tcW w:type="dxa" w:w="1337"/>
          </w:tcPr>
          <w:p>
            <w:r/>
            <w:r>
              <w:rPr>
                <w:rFonts w:ascii="Calibri" w:hAnsi="Calibri"/>
                <w:sz w:val="20"/>
              </w:rPr>
              <w:t>53bp</w:t>
            </w:r>
          </w:p>
        </w:tc>
        <w:tc>
          <w:tcPr>
            <w:tcW w:type="dxa" w:w="1337"/>
          </w:tcPr>
          <w:p>
            <w:r/>
            <w:r>
              <w:rPr>
                <w:rFonts w:ascii="Calibri" w:hAnsi="Calibri"/>
                <w:sz w:val="20"/>
              </w:rPr>
              <w:t>2/3</w:t>
            </w:r>
          </w:p>
        </w:tc>
        <w:tc>
          <w:tcPr>
            <w:tcW w:type="dxa" w:w="1337"/>
          </w:tcPr>
          <w:p>
            <w:r/>
            <w:r>
              <w:rPr>
                <w:rFonts w:ascii="Calibri" w:hAnsi="Calibri"/>
                <w:sz w:val="20"/>
              </w:rPr>
              <w:t>Novel target candidate</w:t>
            </w:r>
          </w:p>
        </w:tc>
      </w:tr>
    </w:tbl>
    <w:p/>
    <w:p>
      <w:pPr>
        <w:pStyle w:val="Heading2"/>
      </w:pPr>
      <w:r>
        <w:t>What Is "Core ID"?</w:t>
      </w:r>
    </w:p>
    <w:p>
      <w:pPr/>
      <w:r/>
      <w:r>
        <w:rPr>
          <w:b/>
        </w:rPr>
        <w:t>Core ID</w:t>
      </w:r>
      <w:r>
        <w:t xml:space="preserve"> (core identity) measures how well a predicted binding site matches the 15bp DNA fingerprint that Mce3R's recognition helices physically contact. The core sequence is </w:t>
      </w:r>
      <w:r>
        <w:rPr>
          <w:rFonts w:ascii="Courier New" w:hAnsi="Courier New"/>
          <w:color w:val="8B0000"/>
          <w:sz w:val="20"/>
        </w:rPr>
        <w:t>GCGTATTGGCTATGG</w:t>
      </w:r>
      <w:r>
        <w:t xml:space="preserve"> (defined in </w:t>
      </w:r>
      <w:r>
        <w:rPr>
          <w:rFonts w:ascii="Courier New" w:hAnsi="Courier New"/>
          <w:color w:val="8B0000"/>
          <w:sz w:val="20"/>
        </w:rPr>
        <w:t>cross_validate.py</w:t>
      </w:r>
      <w:r>
        <w:t>, line 106). A core ID of 100% means a perfect 15/15 base match; 60% means 9/15 matches.</w:t>
      </w:r>
    </w:p>
    <w:p>
      <w:pPr/>
      <w:r>
        <w:t xml:space="preserve">This is computed by the </w:t>
      </w:r>
      <w:r>
        <w:rPr>
          <w:rFonts w:ascii="Courier New" w:hAnsi="Courier New"/>
          <w:color w:val="8B0000"/>
          <w:sz w:val="20"/>
        </w:rPr>
        <w:t>core_identity()</w:t>
      </w:r>
      <w:r>
        <w:t xml:space="preserve"> function in </w:t>
      </w:r>
      <w:r>
        <w:rPr>
          <w:rFonts w:ascii="Courier New" w:hAnsi="Courier New"/>
          <w:color w:val="8B0000"/>
          <w:sz w:val="20"/>
        </w:rPr>
        <w:t>cross_validate.py</w:t>
      </w:r>
      <w:r>
        <w:t>, lines 108-117, which slides the 15bp core along each 25bp half-site and reports the best match.</w:t>
      </w:r>
    </w:p>
    <w:p>
      <w:pPr>
        <w:pStyle w:val="Heading2"/>
      </w:pPr>
      <w:r>
        <w:t>Pipeline Validation</w:t>
      </w:r>
    </w:p>
    <w:p>
      <w:pPr/>
      <w:r>
        <w:t>The known operator ranking #1 with a 22.84-point score gap validates the entire methodology. No parameter tuning was needed to achieve this -- the pipeline recovered the known site from first principles.</w:t>
      </w:r>
    </w:p>
    <w:p>
      <w:pPr>
        <w:pStyle w:val="Heading2"/>
      </w:pPr>
      <w:r>
        <w:t>Honest Limitations</w:t>
      </w:r>
    </w:p>
    <w:p>
      <w:pPr>
        <w:pStyle w:val="ListBullet"/>
      </w:pPr>
      <w:r/>
      <w:r>
        <w:rPr>
          <w:b/>
        </w:rPr>
        <w:t>No experimental validation</w:t>
      </w:r>
      <w:r>
        <w:t xml:space="preserve"> of predicted operators #2-4 (computational predictions only)</w:t>
      </w:r>
    </w:p>
    <w:p>
      <w:pPr>
        <w:pStyle w:val="ListBullet"/>
      </w:pPr>
      <w:r/>
      <w:r>
        <w:rPr>
          <w:b/>
        </w:rPr>
        <w:t>MEME lacked statistical power</w:t>
      </w:r>
      <w:r>
        <w:t xml:space="preserve"> with only 3 ortholog sequences</w:t>
      </w:r>
    </w:p>
    <w:p>
      <w:pPr>
        <w:pStyle w:val="ListBullet"/>
      </w:pPr>
      <w:r/>
      <w:r>
        <w:rPr>
          <w:b/>
        </w:rPr>
        <w:t>Operator #4 (Rv1115) is unvalidated</w:t>
      </w:r>
      <w:r>
        <w:t xml:space="preserve"> and outside the known regulon</w:t>
      </w:r>
    </w:p>
    <w:p>
      <w:pPr>
        <w:pStyle w:val="ListBullet"/>
      </w:pPr>
      <w:r/>
      <w:r>
        <w:rPr>
          <w:b/>
        </w:rPr>
        <w:t>PWMs built from single sequence</w:t>
      </w:r>
      <w:r>
        <w:t>: Each half-site PWM comes from one known operator. More training data (e.g., confirmed operators #2-3) would improve discriminative power</w:t>
      </w:r>
    </w:p>
    <w:p>
      <w:pPr>
        <w:pStyle w:val="ListBullet"/>
      </w:pPr>
      <w:r/>
      <w:r>
        <w:rPr>
          <w:b/>
        </w:rPr>
        <w:t>The 50bp deduplication window is arbitrary</w:t>
      </w:r>
      <w:r>
        <w:t>: Overlapping candidates may represent the same or distinct operators</w:t>
      </w:r>
    </w:p>
    <w:p>
      <w:pPr>
        <w:spacing w:before="240" w:after="240"/>
        <w:pBdr>
          <w:bottom w:val="single" w:sz="6" w:space="1" w:color="2E75B6"/>
        </w:pBdr>
      </w:pPr>
    </w:p>
    <w:p>
      <w:pPr>
        <w:pStyle w:val="Heading1"/>
      </w:pPr>
      <w:r>
        <w:t>6. BUGS FIXED FROM v2</w:t>
      </w:r>
    </w:p>
    <w:p>
      <w:pPr/>
      <w:r>
        <w:t>The previous bipartite search (</w:t>
      </w:r>
      <w:r>
        <w:rPr>
          <w:rFonts w:ascii="Courier New" w:hAnsi="Courier New"/>
          <w:color w:val="8B0000"/>
          <w:sz w:val="20"/>
        </w:rPr>
        <w:t>find_operators_v2.py</w:t>
      </w:r>
      <w:r>
        <w:t xml:space="preserve">, 676 lines) had 7 bugs identified during code review. All were fixed in </w:t>
      </w:r>
      <w:r>
        <w:rPr>
          <w:rFonts w:ascii="Courier New" w:hAnsi="Courier New"/>
          <w:color w:val="8B0000"/>
          <w:sz w:val="20"/>
        </w:rPr>
        <w:t>find_operators_v3.py</w:t>
      </w:r>
      <w:r>
        <w: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B4F72" w:val="clear"/>
          </w:tcPr>
          <w:p>
            <w:pPr>
              <w:jc w:val="center"/>
            </w:pPr>
            <w:r/>
            <w:r>
              <w:rPr>
                <w:rFonts w:ascii="Calibri" w:hAnsi="Calibri"/>
                <w:b/>
                <w:color w:val="FFFFFF"/>
                <w:sz w:val="20"/>
              </w:rPr>
              <w:t>Bug</w:t>
            </w:r>
          </w:p>
        </w:tc>
        <w:tc>
          <w:tcPr>
            <w:tcW w:type="dxa" w:w="2340"/>
            <w:shd w:fill="1B4F72" w:val="clear"/>
          </w:tcPr>
          <w:p>
            <w:pPr>
              <w:jc w:val="center"/>
            </w:pPr>
            <w:r/>
            <w:r>
              <w:rPr>
                <w:rFonts w:ascii="Calibri" w:hAnsi="Calibri"/>
                <w:b/>
                <w:color w:val="FFFFFF"/>
                <w:sz w:val="20"/>
              </w:rPr>
              <w:t>Severity</w:t>
            </w:r>
          </w:p>
        </w:tc>
        <w:tc>
          <w:tcPr>
            <w:tcW w:type="dxa" w:w="2340"/>
            <w:shd w:fill="1B4F72" w:val="clear"/>
          </w:tcPr>
          <w:p>
            <w:pPr>
              <w:jc w:val="center"/>
            </w:pPr>
            <w:r/>
            <w:r>
              <w:rPr>
                <w:rFonts w:ascii="Calibri" w:hAnsi="Calibri"/>
                <w:b/>
                <w:color w:val="FFFFFF"/>
                <w:sz w:val="20"/>
              </w:rPr>
              <w:t>What Was Wrong</w:t>
            </w:r>
          </w:p>
        </w:tc>
        <w:tc>
          <w:tcPr>
            <w:tcW w:type="dxa" w:w="2340"/>
            <w:shd w:fill="1B4F72" w:val="clear"/>
          </w:tcPr>
          <w:p>
            <w:pPr>
              <w:jc w:val="center"/>
            </w:pPr>
            <w:r/>
            <w:r>
              <w:rPr>
                <w:rFonts w:ascii="Calibri" w:hAnsi="Calibri"/>
                <w:b/>
                <w:color w:val="FFFFFF"/>
                <w:sz w:val="20"/>
              </w:rPr>
              <w:t>How v3 Fixes It</w:t>
            </w:r>
          </w:p>
        </w:tc>
      </w:tr>
      <w:tr>
        <w:tc>
          <w:tcPr>
            <w:tcW w:type="dxa" w:w="2340"/>
            <w:shd w:fill="EBF5FB" w:val="clear"/>
          </w:tcPr>
          <w:p>
            <w:r/>
            <w:r>
              <w:rPr>
                <w:rFonts w:ascii="Calibri" w:hAnsi="Calibri"/>
                <w:sz w:val="20"/>
              </w:rPr>
              <w:t>Wrong half-site boundaries</w:t>
            </w:r>
          </w:p>
        </w:tc>
        <w:tc>
          <w:tcPr>
            <w:tcW w:type="dxa" w:w="2340"/>
            <w:shd w:fill="EBF5FB" w:val="clear"/>
          </w:tcPr>
          <w:p>
            <w:r/>
            <w:r>
              <w:rPr>
                <w:rFonts w:ascii="Calibri" w:hAnsi="Calibri"/>
                <w:sz w:val="20"/>
              </w:rPr>
              <w:t>CRITICAL</w:t>
            </w:r>
          </w:p>
        </w:tc>
        <w:tc>
          <w:tcPr>
            <w:tcW w:type="dxa" w:w="2340"/>
            <w:shd w:fill="EBF5FB" w:val="clear"/>
          </w:tcPr>
          <w:p>
            <w:r/>
            <w:r>
              <w:rPr>
                <w:rFonts w:ascii="Calibri" w:hAnsi="Calibri"/>
                <w:sz w:val="20"/>
              </w:rPr>
              <w:t>Weak site defined as operator[0:25], giving 60bp spacer instead of 53bp</w:t>
            </w:r>
          </w:p>
        </w:tc>
        <w:tc>
          <w:tcPr>
            <w:tcW w:type="dxa" w:w="2340"/>
            <w:shd w:fill="EBF5FB" w:val="clear"/>
          </w:tcPr>
          <w:p>
            <w:r/>
            <w:r>
              <w:rPr>
                <w:rFonts w:ascii="Calibri" w:hAnsi="Calibri"/>
                <w:sz w:val="20"/>
              </w:rPr>
              <w:t>Correct boundaries from cryo-EM: weak=operator[8:32], strong=operator[86:110] (lines 50-75)</w:t>
            </w:r>
          </w:p>
        </w:tc>
      </w:tr>
      <w:tr>
        <w:tc>
          <w:tcPr>
            <w:tcW w:type="dxa" w:w="2340"/>
          </w:tcPr>
          <w:p>
            <w:r/>
            <w:r>
              <w:rPr>
                <w:rFonts w:ascii="Calibri" w:hAnsi="Calibri"/>
                <w:sz w:val="20"/>
              </w:rPr>
              <w:t>MEME parameters too narrow</w:t>
            </w:r>
          </w:p>
        </w:tc>
        <w:tc>
          <w:tcPr>
            <w:tcW w:type="dxa" w:w="2340"/>
          </w:tcPr>
          <w:p>
            <w:r/>
            <w:r>
              <w:rPr>
                <w:rFonts w:ascii="Calibri" w:hAnsi="Calibri"/>
                <w:sz w:val="20"/>
              </w:rPr>
              <w:t>CRITICAL</w:t>
            </w:r>
          </w:p>
        </w:tc>
        <w:tc>
          <w:tcPr>
            <w:tcW w:type="dxa" w:w="2340"/>
          </w:tcPr>
          <w:p>
            <w:r/>
            <w:r>
              <w:rPr>
                <w:rFonts w:ascii="Calibri" w:hAnsi="Calibri"/>
                <w:sz w:val="20"/>
              </w:rPr>
              <w:t>minw=20, maxw=30 prevented discovery of full 104bp conserved region</w:t>
            </w:r>
          </w:p>
        </w:tc>
        <w:tc>
          <w:tcPr>
            <w:tcW w:type="dxa" w:w="2340"/>
          </w:tcPr>
          <w:p>
            <w:r/>
            <w:r>
              <w:rPr>
                <w:rFonts w:ascii="Calibri" w:hAnsi="Calibri"/>
                <w:sz w:val="20"/>
              </w:rPr>
              <w:t>Changed to minw=6, maxw=110 in config/parameters.py</w:t>
            </w:r>
          </w:p>
        </w:tc>
      </w:tr>
      <w:tr>
        <w:tc>
          <w:tcPr>
            <w:tcW w:type="dxa" w:w="2340"/>
            <w:shd w:fill="EBF5FB" w:val="clear"/>
          </w:tcPr>
          <w:p>
            <w:r/>
            <w:r>
              <w:rPr>
                <w:rFonts w:ascii="Calibri" w:hAnsi="Calibri"/>
                <w:sz w:val="20"/>
              </w:rPr>
              <w:t>Single-sequence PWMs</w:t>
            </w:r>
          </w:p>
        </w:tc>
        <w:tc>
          <w:tcPr>
            <w:tcW w:type="dxa" w:w="2340"/>
            <w:shd w:fill="EBF5FB" w:val="clear"/>
          </w:tcPr>
          <w:p>
            <w:r/>
            <w:r>
              <w:rPr>
                <w:rFonts w:ascii="Calibri" w:hAnsi="Calibri"/>
                <w:sz w:val="20"/>
              </w:rPr>
              <w:t>MODERATE</w:t>
            </w:r>
          </w:p>
        </w:tc>
        <w:tc>
          <w:tcPr>
            <w:tcW w:type="dxa" w:w="2340"/>
            <w:shd w:fill="EBF5FB" w:val="clear"/>
          </w:tcPr>
          <w:p>
            <w:r/>
            <w:r>
              <w:rPr>
                <w:rFonts w:ascii="Calibri" w:hAnsi="Calibri"/>
                <w:sz w:val="20"/>
              </w:rPr>
              <w:t>PWMs built from 1 sequence with pseudocounts -- weak discriminative power</w:t>
            </w:r>
          </w:p>
        </w:tc>
        <w:tc>
          <w:tcPr>
            <w:tcW w:type="dxa" w:w="2340"/>
            <w:shd w:fill="EBF5FB" w:val="clear"/>
          </w:tcPr>
          <w:p>
            <w:r/>
            <w:r>
              <w:rPr>
                <w:rFonts w:ascii="Calibri" w:hAnsi="Calibri"/>
                <w:sz w:val="20"/>
              </w:rPr>
              <w:t>Acknowledged limitation; MEME-derived PWMs unusable due to short motifs</w:t>
            </w:r>
          </w:p>
        </w:tc>
      </w:tr>
      <w:tr>
        <w:tc>
          <w:tcPr>
            <w:tcW w:type="dxa" w:w="2340"/>
          </w:tcPr>
          <w:p>
            <w:r/>
            <w:r>
              <w:rPr>
                <w:rFonts w:ascii="Calibri" w:hAnsi="Calibri"/>
                <w:sz w:val="20"/>
              </w:rPr>
              <w:t>O(n) p-value lookup</w:t>
            </w:r>
          </w:p>
        </w:tc>
        <w:tc>
          <w:tcPr>
            <w:tcW w:type="dxa" w:w="2340"/>
          </w:tcPr>
          <w:p>
            <w:r/>
            <w:r>
              <w:rPr>
                <w:rFonts w:ascii="Calibri" w:hAnsi="Calibri"/>
                <w:sz w:val="20"/>
              </w:rPr>
              <w:t>PERFORMANCE</w:t>
            </w:r>
          </w:p>
        </w:tc>
        <w:tc>
          <w:tcPr>
            <w:tcW w:type="dxa" w:w="2340"/>
          </w:tcPr>
          <w:p>
            <w:r/>
            <w:r>
              <w:rPr>
                <w:rFonts w:ascii="Calibri" w:hAnsi="Calibri"/>
                <w:sz w:val="20"/>
              </w:rPr>
              <w:t>Linear scan of 500K-element sorted array per query</w:t>
            </w:r>
          </w:p>
        </w:tc>
        <w:tc>
          <w:tcPr>
            <w:tcW w:type="dxa" w:w="2340"/>
          </w:tcPr>
          <w:p>
            <w:r/>
            <w:r>
              <w:rPr>
                <w:rFonts w:ascii="Calibri" w:hAnsi="Calibri"/>
                <w:sz w:val="20"/>
              </w:rPr>
              <w:t>Binary search via score_to_pvalue() lines 183-216</w:t>
            </w:r>
          </w:p>
        </w:tc>
      </w:tr>
      <w:tr>
        <w:tc>
          <w:tcPr>
            <w:tcW w:type="dxa" w:w="2340"/>
            <w:shd w:fill="EBF5FB" w:val="clear"/>
          </w:tcPr>
          <w:p>
            <w:r/>
            <w:r>
              <w:rPr>
                <w:rFonts w:ascii="Calibri" w:hAnsi="Calibri"/>
                <w:sz w:val="20"/>
              </w:rPr>
              <w:t>Redundant cross-scanning</w:t>
            </w:r>
          </w:p>
        </w:tc>
        <w:tc>
          <w:tcPr>
            <w:tcW w:type="dxa" w:w="2340"/>
            <w:shd w:fill="EBF5FB" w:val="clear"/>
          </w:tcPr>
          <w:p>
            <w:r/>
            <w:r>
              <w:rPr>
                <w:rFonts w:ascii="Calibri" w:hAnsi="Calibri"/>
                <w:sz w:val="20"/>
              </w:rPr>
              <w:t>MINOR</w:t>
            </w:r>
          </w:p>
        </w:tc>
        <w:tc>
          <w:tcPr>
            <w:tcW w:type="dxa" w:w="2340"/>
            <w:shd w:fill="EBF5FB" w:val="clear"/>
          </w:tcPr>
          <w:p>
            <w:r/>
            <w:r>
              <w:rPr>
                <w:rFonts w:ascii="Calibri" w:hAnsi="Calibri"/>
                <w:sz w:val="20"/>
              </w:rPr>
              <w:t>Genome scanned twice with same PWMs (different labels)</w:t>
            </w:r>
          </w:p>
        </w:tc>
        <w:tc>
          <w:tcPr>
            <w:tcW w:type="dxa" w:w="2340"/>
            <w:shd w:fill="EBF5FB" w:val="clear"/>
          </w:tcPr>
          <w:p>
            <w:r/>
            <w:r>
              <w:rPr>
                <w:rFonts w:ascii="Calibri" w:hAnsi="Calibri"/>
                <w:sz w:val="20"/>
              </w:rPr>
              <w:t>Removed duplicate scan</w:t>
            </w:r>
          </w:p>
        </w:tc>
      </w:tr>
      <w:tr>
        <w:tc>
          <w:tcPr>
            <w:tcW w:type="dxa" w:w="2340"/>
          </w:tcPr>
          <w:p>
            <w:r/>
            <w:r>
              <w:rPr>
                <w:rFonts w:ascii="Calibri" w:hAnsi="Calibri"/>
                <w:sz w:val="20"/>
              </w:rPr>
              <w:t>Wrong combined p-value</w:t>
            </w:r>
          </w:p>
        </w:tc>
        <w:tc>
          <w:tcPr>
            <w:tcW w:type="dxa" w:w="2340"/>
          </w:tcPr>
          <w:p>
            <w:r/>
            <w:r>
              <w:rPr>
                <w:rFonts w:ascii="Calibri" w:hAnsi="Calibri"/>
                <w:sz w:val="20"/>
              </w:rPr>
              <w:t>MINOR</w:t>
            </w:r>
          </w:p>
        </w:tc>
        <w:tc>
          <w:tcPr>
            <w:tcW w:type="dxa" w:w="2340"/>
          </w:tcPr>
          <w:p>
            <w:r/>
            <w:r>
              <w:rPr>
                <w:rFonts w:ascii="Calibri" w:hAnsi="Calibri"/>
                <w:sz w:val="20"/>
              </w:rPr>
              <w:t>Used simple product p1*p2 instead of Fisher's method</w:t>
            </w:r>
          </w:p>
        </w:tc>
        <w:tc>
          <w:tcPr>
            <w:tcW w:type="dxa" w:w="2340"/>
          </w:tcPr>
          <w:p>
            <w:r/>
            <w:r>
              <w:rPr>
                <w:rFonts w:ascii="Calibri" w:hAnsi="Calibri"/>
                <w:sz w:val="20"/>
              </w:rPr>
              <w:t>scipy.stats.combine_pvalues (lines 372-373)</w:t>
            </w:r>
          </w:p>
        </w:tc>
      </w:tr>
      <w:tr>
        <w:tc>
          <w:tcPr>
            <w:tcW w:type="dxa" w:w="2340"/>
            <w:shd w:fill="EBF5FB" w:val="clear"/>
          </w:tcPr>
          <w:p>
            <w:r/>
            <w:r>
              <w:rPr>
                <w:rFonts w:ascii="Calibri" w:hAnsi="Calibri"/>
                <w:sz w:val="20"/>
              </w:rPr>
              <w:t>Arbitrary spacer penalty</w:t>
            </w:r>
          </w:p>
        </w:tc>
        <w:tc>
          <w:tcPr>
            <w:tcW w:type="dxa" w:w="2340"/>
            <w:shd w:fill="EBF5FB" w:val="clear"/>
          </w:tcPr>
          <w:p>
            <w:r/>
            <w:r>
              <w:rPr>
                <w:rFonts w:ascii="Calibri" w:hAnsi="Calibri"/>
                <w:sz w:val="20"/>
              </w:rPr>
              <w:t>MINOR</w:t>
            </w:r>
          </w:p>
        </w:tc>
        <w:tc>
          <w:tcPr>
            <w:tcW w:type="dxa" w:w="2340"/>
            <w:shd w:fill="EBF5FB" w:val="clear"/>
          </w:tcPr>
          <w:p>
            <w:r/>
            <w:r>
              <w:rPr>
                <w:rFonts w:ascii="Calibri" w:hAnsi="Calibri"/>
                <w:sz w:val="20"/>
              </w:rPr>
              <w:t>1.0 - 0.3 * penalty could go negative</w:t>
            </w:r>
          </w:p>
        </w:tc>
        <w:tc>
          <w:tcPr>
            <w:tcW w:type="dxa" w:w="2340"/>
            <w:shd w:fill="EBF5FB" w:val="clear"/>
          </w:tcPr>
          <w:p>
            <w:r/>
            <w:r>
              <w:rPr>
                <w:rFonts w:ascii="Calibri" w:hAnsi="Calibri"/>
                <w:sz w:val="20"/>
              </w:rPr>
              <w:t>Gaussian weight centered on 53bp, sigma=10bp (line 377)</w:t>
            </w:r>
          </w:p>
        </w:tc>
      </w:tr>
    </w:tbl>
    <w:p/>
    <w:p>
      <w:pPr>
        <w:spacing w:before="240" w:after="240"/>
        <w:pBdr>
          <w:bottom w:val="single" w:sz="6" w:space="1" w:color="2E75B6"/>
        </w:pBdr>
      </w:pPr>
    </w:p>
    <w:p>
      <w:pPr>
        <w:pStyle w:val="Heading1"/>
      </w:pPr>
      <w:r>
        <w:t>7. METHODS SUMMARY (Technical, for competition Report)</w:t>
      </w:r>
    </w:p>
    <w:p>
      <w:pPr/>
      <w:r>
        <w:t xml:space="preserve">Reference genome sequences for </w:t>
      </w:r>
      <w:r>
        <w:rPr>
          <w:i/>
        </w:rPr>
        <w:t>Mycobacterium tuberculosis</w:t>
      </w:r>
      <w:r>
        <w:t xml:space="preserve"> H37Rv (NC_000962.3), </w:t>
      </w:r>
      <w:r>
        <w:rPr>
          <w:i/>
        </w:rPr>
        <w:t>M. bovis</w:t>
      </w:r>
      <w:r>
        <w:t xml:space="preserve"> AF2122/97 (NC_002945.4), and </w:t>
      </w:r>
      <w:r>
        <w:rPr>
          <w:i/>
        </w:rPr>
        <w:t>M. marinum</w:t>
      </w:r>
      <w:r>
        <w:t xml:space="preserve"> M (NC_010612.1) were obtained from NCBI (</w:t>
      </w:r>
      <w:r>
        <w:rPr>
          <w:rFonts w:ascii="Courier New" w:hAnsi="Courier New"/>
          <w:color w:val="8B0000"/>
          <w:sz w:val="20"/>
        </w:rPr>
        <w:t>phase1_pipeline/download_genomes.py</w:t>
      </w:r>
      <w:r>
        <w:t>). Upstream regulatory regions (200 bp) were extracted for all annotated genes accounting for strand orientation and circular chromosome topology (</w:t>
      </w:r>
      <w:r>
        <w:rPr>
          <w:rFonts w:ascii="Courier New" w:hAnsi="Courier New"/>
          <w:color w:val="8B0000"/>
          <w:sz w:val="20"/>
        </w:rPr>
        <w:t>phase1_pipeline/extract_upstream.py</w:t>
      </w:r>
      <w:r>
        <w:t>).</w:t>
      </w:r>
    </w:p>
    <w:p>
      <w:pPr/>
      <w:r>
        <w:t>De novo motif discovery was performed using MEME v5.5.9 (Bailey and Elkan, 1994) on 200-bp upstream sequences from yrbE3A orthologs in three mycobacterial species (</w:t>
      </w:r>
      <w:r>
        <w:rPr>
          <w:rFonts w:ascii="Courier New" w:hAnsi="Courier New"/>
          <w:color w:val="8B0000"/>
          <w:sz w:val="20"/>
        </w:rPr>
        <w:t>phase1_pipeline/run_meme.py</w:t>
      </w:r>
      <w:r>
        <w:t>), with parameters: -dna -mod zoops -revcomp -minw 6 -maxw 110 -nmotifs 5, using a zero-order Markov background model derived from the H37Rv genome (GC content = 65.6%). Genome-wide motif scanning was performed with FIMO (threshold p &lt; 1e-4) (</w:t>
      </w:r>
      <w:r>
        <w:rPr>
          <w:rFonts w:ascii="Courier New" w:hAnsi="Courier New"/>
          <w:color w:val="8B0000"/>
          <w:sz w:val="20"/>
        </w:rPr>
        <w:t>phase1_pipeline/run_fimo.py</w:t>
      </w:r>
      <w:r>
        <w:t xml:space="preserve">). Cross-species conservation was assessed against </w:t>
      </w:r>
      <w:r>
        <w:rPr>
          <w:i/>
        </w:rPr>
        <w:t>M. bovis</w:t>
      </w:r>
      <w:r>
        <w:t xml:space="preserve"> and </w:t>
      </w:r>
      <w:r>
        <w:rPr>
          <w:i/>
        </w:rPr>
        <w:t>M. marinum</w:t>
      </w:r>
      <w:r>
        <w:t xml:space="preserve"> genomes with a &gt;=80% identity threshold (</w:t>
      </w:r>
      <w:r>
        <w:rPr>
          <w:rFonts w:ascii="Courier New" w:hAnsi="Courier New"/>
          <w:color w:val="8B0000"/>
          <w:sz w:val="20"/>
        </w:rPr>
        <w:t>phase1_pipeline/conservation_check.py</w:t>
      </w:r>
      <w:r>
        <w:t>).</w:t>
      </w:r>
    </w:p>
    <w:p>
      <w:pPr/>
      <w:r>
        <w:t>A bipartite operator search was conducted using log-odds position weight matrices (PWMs) derived from the crystallographically defined 25-bp half-sites of the known operator (PDB 9B7Y; Panagoda et al., 2024) (</w:t>
      </w:r>
      <w:r>
        <w:rPr>
          <w:rFonts w:ascii="Courier New" w:hAnsi="Courier New"/>
          <w:color w:val="8B0000"/>
          <w:sz w:val="20"/>
        </w:rPr>
        <w:t>find_operators_v3.py</w:t>
      </w:r>
      <w:r>
        <w:t>). The strong site (operator positions 86-110, Kd = 2.4 nM) and weak site (positions 8-32, Kd = 49 nM) were separated by 53 bp. PWMs were scored against a genome background model (A/T: 0.172, G/C: 0.328) with 0.5 pseudocounts. Empirical p-values were computed from 500,000 random genome samples (seed = 42). Genome-wide scanning identified hits at p &lt; 5e-4 per site on both strands. Bipartite candidates required two same-strand hits with 25-80 bp spacing; combined significance was assessed using Fisher's method (scipy.stats.combine_pvalues), with Gaussian spacer weighting (mean = 53 bp, sigma = 10 bp). Candidates were deduplicated within 50-bp windows and annotated using H37Rv GFF annotations. Cross-validation integrated hits from bipartite search, FIMO v1, and FIMO v2 into confidence tiers (HIGHEST/HIGH/MODERATE/LOW) (</w:t>
      </w:r>
      <w:r>
        <w:rPr>
          <w:rFonts w:ascii="Courier New" w:hAnsi="Courier New"/>
          <w:color w:val="8B0000"/>
          <w:sz w:val="20"/>
        </w:rPr>
        <w:t>phase1_pipeline/cross_validate.py</w:t>
      </w:r>
      <w:r>
        <w:t>).</w:t>
      </w:r>
    </w:p>
    <w:p>
      <w:pPr/>
      <w:r/>
      <w:r>
        <w:rPr>
          <w:b/>
        </w:rPr>
        <w:t>Software</w:t>
      </w:r>
      <w:r>
        <w:t xml:space="preserve">: Python 3.11, NumPy &gt;= 1.24, SciPy &gt;= 1.11, MEME Suite 5.5.9. All code in the </w:t>
      </w:r>
      <w:r>
        <w:rPr>
          <w:rFonts w:ascii="Courier New" w:hAnsi="Courier New"/>
          <w:color w:val="8B0000"/>
          <w:sz w:val="20"/>
        </w:rPr>
        <w:t>mce3r_stochastic/</w:t>
      </w:r>
      <w:r>
        <w:t xml:space="preserve"> directory.</w:t>
      </w:r>
    </w:p>
    <w:p>
      <w:pPr>
        <w:spacing w:before="240" w:after="240"/>
        <w:pBdr>
          <w:bottom w:val="single" w:sz="6" w:space="1" w:color="2E75B6"/>
        </w:pBdr>
      </w:pPr>
    </w:p>
    <w:p>
      <w:pPr>
        <w:pStyle w:val="Heading1"/>
      </w:pPr>
      <w:r>
        <w:t>8. ANTICIPATED JUDGE QUESTIONS AND ANSWERS</w:t>
      </w:r>
    </w:p>
    <w:p>
      <w:pPr/>
      <w:r/>
      <w:r>
        <w:rPr>
          <w:b/>
        </w:rPr>
        <w:t>Q1: How do you know the predicted operators are real?</w:t>
      </w:r>
      <w:r/>
    </w:p>
    <w:p>
      <w:pPr/>
      <w:r>
        <w:t>A: Three lines of evidence: (1) Statistical: Fisher combined p-values of 1e-10, with expected false positive rate &lt; 0.00005 genome-wide. (2) Structural: The Rv1935c/Rv1936 operator has a perfect 15/15 match to the core recognition helix sequence from the cryo-EM structure. (3) Biological: All three high-confidence predictions are in intergenic regions near known Mce3R regulon genes, and the Rv1935c/Rv1936 site was independently flagged by Santangelo et al. in 2009 using completely different methods (DNase footprinting).</w:t>
      </w:r>
    </w:p>
    <w:p>
      <w:pPr/>
      <w:r/>
      <w:r>
        <w:rPr>
          <w:b/>
        </w:rPr>
        <w:t>Q2: What would you do to validate this experimentally?</w:t>
      </w:r>
      <w:r/>
    </w:p>
    <w:p>
      <w:pPr/>
      <w:r>
        <w:t xml:space="preserve">A: Three experiments: (1) </w:t>
      </w:r>
      <w:r>
        <w:rPr>
          <w:b/>
        </w:rPr>
        <w:t>EMSA</w:t>
      </w:r>
      <w:r>
        <w:t xml:space="preserve"> (gel shift): Synthesize 100-bp probes centered on each predicted operator and test whether purified Mce3R protein binds them. (2) </w:t>
      </w:r>
      <w:r>
        <w:rPr>
          <w:b/>
        </w:rPr>
        <w:t>ChIP-seq</w:t>
      </w:r>
      <w:r>
        <w:t xml:space="preserve">: Cross-link Mce3R to DNA in living cells, pull down the protein, and sequence what DNA it was bound to. (3) </w:t>
      </w:r>
      <w:r>
        <w:rPr>
          <w:b/>
        </w:rPr>
        <w:t>Reporter assays</w:t>
      </w:r>
      <w:r>
        <w:t>: Clone each predicted operator upstream of a fluorescent reporter and measure expression with/without Mce3R.</w:t>
      </w:r>
    </w:p>
    <w:p>
      <w:pPr/>
      <w:r/>
      <w:r>
        <w:rPr>
          <w:b/>
        </w:rPr>
        <w:t>Q3: How is this different from just running BLAST?</w:t>
      </w:r>
      <w:r/>
    </w:p>
    <w:p>
      <w:pPr/>
      <w:r>
        <w:t xml:space="preserve">A: BLAST searches for globally similar sequences. Our approach is different in three ways: (1) We search for a </w:t>
      </w:r>
      <w:r>
        <w:rPr>
          <w:b/>
        </w:rPr>
        <w:t>bipartite architecture</w:t>
      </w:r>
      <w:r>
        <w:t xml:space="preserve"> -- two separate matches at a specific spacing -- which BLAST cannot do. (2) We use </w:t>
      </w:r>
      <w:r>
        <w:rPr>
          <w:b/>
        </w:rPr>
        <w:t>position weight matrices</w:t>
      </w:r>
      <w:r>
        <w:t xml:space="preserve"> that capture flexibility at each position. (3) We use </w:t>
      </w:r>
      <w:r>
        <w:rPr>
          <w:b/>
        </w:rPr>
        <w:t>empirical p-values</w:t>
      </w:r>
      <w:r>
        <w:t xml:space="preserve"> calibrated to the specific GC content of </w:t>
      </w:r>
      <w:r>
        <w:rPr>
          <w:i/>
        </w:rPr>
        <w:t>M. tuberculosis</w:t>
      </w:r>
      <w:r>
        <w:t>.</w:t>
      </w:r>
    </w:p>
    <w:p>
      <w:pPr/>
      <w:r/>
      <w:r>
        <w:rPr>
          <w:b/>
        </w:rPr>
        <w:t>Q4: Could the predicted operators just be random matches?</w:t>
      </w:r>
      <w:r/>
    </w:p>
    <w:p>
      <w:pPr/>
      <w:r>
        <w:t>A: Extremely unlikely for operators #1-3. The probability of randomly finding two 25bp sequences matching our PWMs (at p &lt; 5e-4 each) on the same strand, separated by exactly 53bp, in an intergenic region, near a known regulon gene, is approximately: (5e-4)^2 x (1/4.4e6) x (1/56) = ~10^-16. Operator #4 (Rv1115) is more uncertain because it is not near the known regulon.</w:t>
      </w:r>
    </w:p>
    <w:p>
      <w:pPr/>
      <w:r/>
      <w:r>
        <w:rPr>
          <w:b/>
        </w:rPr>
        <w:t>Q5: What are the limitations of your approach?</w:t>
      </w:r>
      <w:r/>
    </w:p>
    <w:p>
      <w:pPr/>
      <w:r>
        <w:t>A: (1) PWMs built from a single known operator -- more training data would improve specificity. (2) MEME lacked statistical power with only 3 ortholog sequences. (3) Predicted operators lack experimental validation. (4) Operator #4 is outside the known regulon. (5) The pipeline does not model DNA looping or cooperative binding between operators.</w:t>
      </w:r>
    </w:p>
    <w:p>
      <w:pPr/>
      <w:r/>
      <w:r>
        <w:rPr>
          <w:b/>
        </w:rPr>
        <w:t>Q6: How did you handle the high GC content of *M. tuberculosis*?</w:t>
      </w:r>
      <w:r/>
    </w:p>
    <w:p>
      <w:pPr/>
      <w:r>
        <w:t>A: The 65.6% GC content is unusual. We accounted for this in three ways: (1) The background model was computed from the actual genome. (2) PWM log-odds scores use H37Rv-specific frequencies (A/T: 17.2%, G/C: 32.8%). (3) Empirical p-values were derived from 500,000 random samples of the actual genome.</w:t>
      </w:r>
    </w:p>
    <w:p>
      <w:pPr/>
      <w:r/>
      <w:r>
        <w:rPr>
          <w:b/>
        </w:rPr>
        <w:t>Q7: Why does the Rv1935c/Rv1936 operator have a "swapped" architecture?</w:t>
      </w:r>
      <w:r/>
    </w:p>
    <w:p>
      <w:pPr/>
      <w:r>
        <w:t>A: In the known operator, the core recognition helix sequence is in the strong (downstream) site. In Rv1935c/Rv1936, this same 15bp sequence appears in the weak (upstream) site with perfect identity. This is consistent with the paper's statement (p.9) that "Mce3R may form different DNA binding contacts with the operators for the three additional operator sites."</w:t>
      </w:r>
    </w:p>
    <w:p>
      <w:pPr/>
      <w:r/>
      <w:r>
        <w:rPr>
          <w:b/>
        </w:rPr>
        <w:t>Q8: What software and computational resources did you use?</w:t>
      </w:r>
      <w:r/>
    </w:p>
    <w:p>
      <w:pPr/>
      <w:r>
        <w:t>A: All analysis was performed on a single MacOS workstation. Software: Python 3.11, NumPy, SciPy, MEME Suite 5.5.9. Total Phase 1 computation time: under 5 minutes. All random number generation used fixed seeds (master seed = 42) for full reproducibility.</w:t>
      </w:r>
    </w:p>
    <w:p>
      <w:pPr/>
      <w:r/>
      <w:r>
        <w:rPr>
          <w:b/>
        </w:rPr>
        <w:t>Q9: What is the difference between your bipartite search and what Santangelo did in 2009?</w:t>
      </w:r>
      <w:r/>
    </w:p>
    <w:p>
      <w:pPr/>
      <w:r>
        <w:t>A: Santangelo used DNase footprinting combined with MEME/MAST on footprinted regions. This correctly identified that motifs exist in the Rv1935c/Rv1936 region but did not determine exact binding sequences, the bipartite architecture, or the core recognition motif. Our approach uses the 2024 cryo-EM structure to define exact 25bp half-sites and the 15bp recognition helix, then applies a targeted bipartite search with Fisher's method and empirical p-values.</w:t>
      </w:r>
    </w:p>
    <w:p>
      <w:pPr/>
      <w:r/>
      <w:r>
        <w:rPr>
          <w:b/>
        </w:rPr>
        <w:t>Q10: Did you use AI assistance in this project?</w:t>
      </w:r>
      <w:r/>
    </w:p>
    <w:p>
      <w:pPr/>
      <w:r>
        <w:t>A: Yes. I used Claude (Anthropic) as a coding assistant for implementing the pipeline, debugging errors, and drafting documentation. All scientific decisions -- the hypothesis, choice of methods, interpretation of results, and parameter selections -- were guided by my reading of the primary literature (Panagoda et al. 2024) and consultation with my research mentor in the Balazsi lab at Stony Brook University.</w:t>
      </w:r>
    </w:p>
    <w:p>
      <w:pPr/>
      <w:r/>
      <w:r>
        <w:rPr>
          <w:b/>
        </w:rPr>
        <w:t>Q11: If you had more time, what would you do next?</w:t>
      </w:r>
      <w:r/>
    </w:p>
    <w:p>
      <w:pPr/>
      <w:r>
        <w:t xml:space="preserve">A: Three priorities: (1) </w:t>
      </w:r>
      <w:r>
        <w:rPr>
          <w:b/>
        </w:rPr>
        <w:t>Experimental validation</w:t>
      </w:r>
      <w:r>
        <w:t xml:space="preserve">: EMSA assays on the predicted operators, particularly Rv1935c/Rv1936. (2) </w:t>
      </w:r>
      <w:r>
        <w:rPr>
          <w:b/>
        </w:rPr>
        <w:t>Expand to stochastic modeling</w:t>
      </w:r>
      <w:r>
        <w:t xml:space="preserve">: Simulate how the asymmetric operator architecture affects gene expression noise and antibiotic persistence. (3) </w:t>
      </w:r>
      <w:r>
        <w:rPr>
          <w:b/>
        </w:rPr>
        <w:t>Iterate PWMs</w:t>
      </w:r>
      <w:r>
        <w:t>: Use confirmed operators #2-3 as additional training data to build more sensitive multi-sequence PWMs.</w:t>
      </w:r>
    </w:p>
    <w:p>
      <w:pPr/>
      <w:r/>
      <w:r>
        <w:rPr>
          <w:b/>
        </w:rPr>
        <w:t>Q12: What makes this project novel compared to existing work?</w:t>
      </w:r>
      <w:r/>
    </w:p>
    <w:p>
      <w:pPr/>
      <w:r>
        <w:t>A: Three novel contributions: (1) The first precise mapping of Mce3R binding site sequences at the three unmapped operators, enabled by combining 2024 cryo-EM structural data with genome-wide computational search. (2) The bipartite search algorithm that exploits the unique two-site-plus-spacer architecture for high specificity. (3) The discovery of the "swapped" architecture at Rv1935c/Rv1936, where the core recognition motif appears in the weak rather than strong position.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4F72"/>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B4F72"/>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2E75B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