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spacing w:line="360" w:lineRule="auto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Extension Roadmap for Research-Driven Variants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  <w:t xml:space="preserve">The HydroFarmIoT system was designed with flexibility and extensibility in mind. Future research-driven variants of the project can build on this foundation to expand functionality, introduce intelligent decision-making, and scale up to more complex agricultural setups.</w:t>
        <w:br w:type="textWrapping"/>
        <w:br w:type="textWrapping"/>
        <w:t xml:space="preserve">• Automated Nutrient Dosing: Introduce real-time control of nutrient levels using peristaltic pumps, guided by TDS readings and crop-specific nutrient needs.</w:t>
        <w:br w:type="textWrapping"/>
        <w:br w:type="textWrapping"/>
        <w:t xml:space="preserve">• Environmental Sensing Expansion: Integrate additional sensors such as air humidity, ambient temperature, and CO₂ concentration to enable full environmental monitoring and closed-loop control.</w:t>
        <w:br w:type="textWrapping"/>
        <w:br w:type="textWrapping"/>
        <w:t xml:space="preserve">• AI and Predictive Control: Incorporate machine learning algorithms to learn from historical sensor data and optimize dosing strategies for maximum plant health and resource efficiency.</w:t>
        <w:br w:type="textWrapping"/>
        <w:br w:type="textWrapping"/>
        <w:t xml:space="preserve">• Solar-Powered and Off-Grid Operation: Add photovoltaic panels with battery management to support sustainable, off-grid deployment in rural or underserved areas.</w:t>
        <w:br w:type="textWrapping"/>
        <w:br w:type="textWrapping"/>
        <w:t xml:space="preserve">• Mobile App and Cloud Integration: Develop a companion mobile app for remote access, alert notifications, and cloud-based logging of sensor data.</w:t>
        <w:br w:type="textWrapping"/>
        <w:br w:type="textWrapping"/>
        <w:t xml:space="preserve">• Data Logging and Visualization: Store sensor readings in a database (e.g., InfluxDB or Firebase) and visualize long-term trends using tools like Grafana or advanced Node-RED dashboards.</w:t>
        <w:br w:type="textWrapping"/>
        <w:br w:type="textWrapping"/>
        <w:t xml:space="preserve">• Multi-Tank or Multi-Zone Support: Scale the system to support multiple reservoirs or grow zones, allowing for diversified plant types and environmental conditions.</w:t>
        <w:br w:type="textWrapping"/>
        <w:br w:type="textWrapping"/>
        <w:t xml:space="preserve">• Integration with Agricultural Platforms: Connect HydroFarmIoT to larger agricultural or smart city platforms for broader ecosystem management.</w:t>
        <w:br w:type="textWrapping"/>
        <w:t xml:space="preserve">These extensions offer significant opportunities for academic research, industrial application, and development of commercial-grade hydroponic automation systems.</w:t>
      </w:r>
    </w:p>
    <w:sectPr>
      <w:footerReference r:id="rId7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3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EC28E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EC28E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EC28E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EC28E0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EC28E0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EC28E0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EC28E0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EC28E0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EC28E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EC28E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EC28E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EC28E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EC28E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EC28E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EC28E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EC28E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EC28E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EC28E0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EC28E0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EC28E0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EC28E0"/>
    <w:rPr>
      <w:b w:val="1"/>
      <w:bCs w:val="1"/>
      <w:smallCaps w:val="1"/>
      <w:color w:val="2f5496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stFBMKJNoRxfVhVlcR9m9+A7Zw==">CgMxLjA4AHIhMUJqeVFveFdvS2ZFT1pNNmlZRTBTRldoZVYxOTVsU0JX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2025-06-28T18:23:00Z</dcterms:created>
  <dc:creator>Hussein Gharib</dc:creator>
</cp:coreProperties>
</file>