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5EEF6" w14:textId="7AC2E9EF" w:rsidR="00F64336" w:rsidRDefault="00F64336" w:rsidP="00F64336">
      <w:pPr>
        <w:pStyle w:val="Heading1"/>
        <w:jc w:val="center"/>
        <w:rPr>
          <w:b/>
          <w:bCs/>
          <w:lang w:val="en-US"/>
        </w:rPr>
      </w:pPr>
      <w:r w:rsidRPr="00F64336">
        <w:rPr>
          <w:b/>
          <w:bCs/>
          <w:lang w:val="en-US"/>
        </w:rPr>
        <w:t>MIRA Code Docx</w:t>
      </w:r>
    </w:p>
    <w:p w14:paraId="2408092E" w14:textId="5AF5B6A2" w:rsidR="00F64336" w:rsidRPr="006E14C4" w:rsidRDefault="00F64336" w:rsidP="00E67E0B">
      <w:pPr>
        <w:pStyle w:val="Heading1"/>
        <w:rPr>
          <w:b/>
          <w:bCs/>
          <w:lang w:val="en-US"/>
        </w:rPr>
      </w:pPr>
      <w:r w:rsidRPr="006E14C4">
        <w:rPr>
          <w:b/>
          <w:bCs/>
          <w:lang w:val="en-US"/>
        </w:rPr>
        <w:t>Phase 1: Face Detection</w:t>
      </w:r>
    </w:p>
    <w:p w14:paraId="407CA461" w14:textId="034A9E0F" w:rsidR="00F64336" w:rsidRPr="001F66AE" w:rsidRDefault="001F66AE" w:rsidP="001F66AE">
      <w:pPr>
        <w:rPr>
          <w:rFonts w:eastAsiaTheme="minorEastAsia"/>
        </w:rPr>
      </w:pPr>
      <m:oMathPara>
        <m:oMath>
          <m:r>
            <w:rPr>
              <w:rFonts w:ascii="Cambria Math" w:hAnsi="Cambria Math"/>
            </w:rPr>
            <m:t>Image Input→converti nto 478 landmark mesh→create boxes for symmetry</m:t>
          </m:r>
        </m:oMath>
      </m:oMathPara>
    </w:p>
    <w:p w14:paraId="6D6B97AF" w14:textId="33CC25E5" w:rsidR="006E14C4" w:rsidRDefault="006E14C4" w:rsidP="001F66AE">
      <w:pPr>
        <w:pStyle w:val="ListParagraph"/>
        <w:numPr>
          <w:ilvl w:val="0"/>
          <w:numId w:val="2"/>
        </w:numPr>
        <w:rPr>
          <w:lang w:val="en-US"/>
        </w:rPr>
      </w:pPr>
      <w:r>
        <w:rPr>
          <w:lang w:val="en-US"/>
        </w:rPr>
        <w:t>Download from:</w:t>
      </w:r>
    </w:p>
    <w:p w14:paraId="7829FC37" w14:textId="1ECB6BFE" w:rsidR="006E14C4" w:rsidRPr="006E14C4" w:rsidRDefault="006E14C4" w:rsidP="006E14C4">
      <w:pPr>
        <w:pStyle w:val="ListParagraph"/>
        <w:numPr>
          <w:ilvl w:val="1"/>
          <w:numId w:val="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E14C4">
        <w:rPr>
          <w:rFonts w:ascii="Consolas" w:eastAsia="Times New Roman" w:hAnsi="Consolas" w:cs="Times New Roman"/>
          <w:color w:val="A5D6FF"/>
          <w:kern w:val="0"/>
          <w:sz w:val="21"/>
          <w:szCs w:val="21"/>
          <w:lang w:eastAsia="en-IN"/>
          <w14:ligatures w14:val="none"/>
        </w:rPr>
        <w:t> </w:t>
      </w:r>
      <w:hyperlink r:id="rId5" w:history="1">
        <w:r w:rsidRPr="00E57051">
          <w:rPr>
            <w:rStyle w:val="Hyperlink"/>
            <w:rFonts w:ascii="Consolas" w:eastAsia="Times New Roman" w:hAnsi="Consolas" w:cs="Times New Roman"/>
            <w:kern w:val="0"/>
            <w:sz w:val="21"/>
            <w:szCs w:val="21"/>
            <w:lang w:eastAsia="en-IN"/>
            <w14:ligatures w14:val="none"/>
          </w:rPr>
          <w:t>https://storage.googleapis.com/mediapipe-models/face_landmarker/face_landmarker/float16/latest/face_landmarker.task</w:t>
        </w:r>
      </w:hyperlink>
    </w:p>
    <w:p w14:paraId="13E7DE88" w14:textId="5C9C2606" w:rsidR="001F66AE" w:rsidRPr="001F66AE" w:rsidRDefault="001F66AE" w:rsidP="001F66AE">
      <w:pPr>
        <w:pStyle w:val="ListParagraph"/>
        <w:numPr>
          <w:ilvl w:val="0"/>
          <w:numId w:val="2"/>
        </w:numPr>
        <w:rPr>
          <w:lang w:val="en-US"/>
        </w:rPr>
      </w:pPr>
      <w:r w:rsidRPr="001F66AE">
        <w:t>Confidence thresholds:</w:t>
      </w:r>
    </w:p>
    <w:p w14:paraId="259307DC" w14:textId="77777777" w:rsidR="001F66AE" w:rsidRPr="001F66AE" w:rsidRDefault="001F66AE" w:rsidP="001F66AE">
      <w:pPr>
        <w:pStyle w:val="ListParagraph"/>
        <w:numPr>
          <w:ilvl w:val="1"/>
          <w:numId w:val="2"/>
        </w:numPr>
        <w:rPr>
          <w:lang w:val="en-US"/>
        </w:rPr>
      </w:pPr>
      <w:r w:rsidRPr="001F66AE">
        <w:t>detection=0.8</w:t>
      </w:r>
    </w:p>
    <w:p w14:paraId="72A16D11" w14:textId="77777777" w:rsidR="001F66AE" w:rsidRPr="001F66AE" w:rsidRDefault="001F66AE" w:rsidP="001F66AE">
      <w:pPr>
        <w:pStyle w:val="ListParagraph"/>
        <w:numPr>
          <w:ilvl w:val="1"/>
          <w:numId w:val="2"/>
        </w:numPr>
        <w:rPr>
          <w:lang w:val="en-US"/>
        </w:rPr>
      </w:pPr>
      <w:r w:rsidRPr="001F66AE">
        <w:t>presence=0.7</w:t>
      </w:r>
    </w:p>
    <w:p w14:paraId="6CCB3A29" w14:textId="3CC87E48" w:rsidR="001F66AE" w:rsidRPr="001F66AE" w:rsidRDefault="001F66AE" w:rsidP="001F66AE">
      <w:pPr>
        <w:pStyle w:val="ListParagraph"/>
        <w:numPr>
          <w:ilvl w:val="1"/>
          <w:numId w:val="2"/>
        </w:numPr>
        <w:rPr>
          <w:lang w:val="en-US"/>
        </w:rPr>
      </w:pPr>
      <w:r w:rsidRPr="001F66AE">
        <w:t>tracking=0.8</w:t>
      </w:r>
    </w:p>
    <w:p w14:paraId="4F5F74EA" w14:textId="77777777" w:rsidR="001F66AE" w:rsidRPr="00E67E0B" w:rsidRDefault="001F66AE" w:rsidP="001F66AE">
      <w:pPr>
        <w:pStyle w:val="ListParagraph"/>
        <w:numPr>
          <w:ilvl w:val="0"/>
          <w:numId w:val="2"/>
        </w:numPr>
        <w:spacing w:after="140"/>
      </w:pPr>
      <w:r w:rsidRPr="001F66AE">
        <w:rPr>
          <w:rFonts w:ascii="Calibri" w:eastAsia="Calibri" w:hAnsi="Calibri" w:cs="Calibri"/>
          <w:sz w:val="21"/>
          <w:szCs w:val="21"/>
        </w:rPr>
        <w:t xml:space="preserve">13 single reference points (nose tip, chin, forehead, eye/mouth corners, cheeks, lip </w:t>
      </w:r>
      <w:proofErr w:type="spellStart"/>
      <w:r w:rsidRPr="001F66AE">
        <w:rPr>
          <w:rFonts w:ascii="Calibri" w:eastAsia="Calibri" w:hAnsi="Calibri" w:cs="Calibri"/>
          <w:sz w:val="21"/>
          <w:szCs w:val="21"/>
        </w:rPr>
        <w:t>centers</w:t>
      </w:r>
      <w:proofErr w:type="spellEnd"/>
      <w:r w:rsidRPr="001F66AE">
        <w:rPr>
          <w:rFonts w:ascii="Calibri" w:eastAsia="Calibri" w:hAnsi="Calibri" w:cs="Calibri"/>
          <w:sz w:val="21"/>
          <w:szCs w:val="21"/>
        </w:rPr>
        <w:t xml:space="preserve">) have no </w:t>
      </w:r>
      <w:proofErr w:type="spellStart"/>
      <w:r w:rsidRPr="001F66AE">
        <w:rPr>
          <w:rFonts w:ascii="Calibri" w:eastAsia="Calibri" w:hAnsi="Calibri" w:cs="Calibri"/>
          <w:sz w:val="21"/>
          <w:szCs w:val="21"/>
        </w:rPr>
        <w:t>MediaPipe</w:t>
      </w:r>
      <w:proofErr w:type="spellEnd"/>
      <w:r w:rsidRPr="001F66AE">
        <w:rPr>
          <w:rFonts w:ascii="Calibri" w:eastAsia="Calibri" w:hAnsi="Calibri" w:cs="Calibri"/>
          <w:sz w:val="21"/>
          <w:szCs w:val="21"/>
        </w:rPr>
        <w:t xml:space="preserve"> group to derive from, so they're hand-assigned by index. Two import-time asserts guard the lip-</w:t>
      </w:r>
      <w:proofErr w:type="spellStart"/>
      <w:r w:rsidRPr="001F66AE">
        <w:rPr>
          <w:rFonts w:ascii="Calibri" w:eastAsia="Calibri" w:hAnsi="Calibri" w:cs="Calibri"/>
          <w:sz w:val="21"/>
          <w:szCs w:val="21"/>
        </w:rPr>
        <w:t>center</w:t>
      </w:r>
      <w:proofErr w:type="spellEnd"/>
      <w:r w:rsidRPr="001F66AE">
        <w:rPr>
          <w:rFonts w:ascii="Calibri" w:eastAsia="Calibri" w:hAnsi="Calibri" w:cs="Calibri"/>
          <w:sz w:val="21"/>
          <w:szCs w:val="21"/>
        </w:rPr>
        <w:t xml:space="preserve"> points against LIPS_IDX drift.</w:t>
      </w:r>
    </w:p>
    <w:p w14:paraId="014953A1" w14:textId="2CBB7A43" w:rsidR="00E67E0B" w:rsidRDefault="00E67E0B" w:rsidP="001F66AE">
      <w:pPr>
        <w:pStyle w:val="ListParagraph"/>
        <w:numPr>
          <w:ilvl w:val="0"/>
          <w:numId w:val="2"/>
        </w:numPr>
        <w:spacing w:after="140"/>
      </w:pPr>
      <w:r>
        <w:t xml:space="preserve">Provides </w:t>
      </w:r>
      <w:r w:rsidRPr="00E67E0B">
        <w:t>Symmetry</w:t>
      </w:r>
      <w:r>
        <w:t xml:space="preserve"> score and </w:t>
      </w:r>
      <w:r w:rsidRPr="00E67E0B">
        <w:t>Alignment</w:t>
      </w:r>
      <w:r>
        <w:t xml:space="preserve"> angle</w:t>
      </w:r>
    </w:p>
    <w:p w14:paraId="27FC5993" w14:textId="77777777" w:rsidR="00E67E0B" w:rsidRDefault="00E67E0B" w:rsidP="00E67E0B">
      <w:pPr>
        <w:pStyle w:val="Heading3"/>
      </w:pPr>
      <w:r>
        <w:t>Bug Found + Fixed: Cheek Points Swapped</w:t>
      </w:r>
    </w:p>
    <w:p w14:paraId="170532CD" w14:textId="77777777" w:rsidR="00E67E0B" w:rsidRDefault="00E67E0B" w:rsidP="00E67E0B">
      <w:pPr>
        <w:spacing w:after="140"/>
      </w:pPr>
      <w:r>
        <w:rPr>
          <w:rFonts w:ascii="Calibri" w:eastAsia="Calibri" w:hAnsi="Calibri" w:cs="Calibri"/>
          <w:sz w:val="21"/>
          <w:szCs w:val="21"/>
        </w:rPr>
        <w:t>LEFT_CHEEK_PT and RIGHT_CHEEK_PT were assigned backwards in the first draft. Caught by comparing each point's side (lower-x vs higher-x) against already-validated eye/mouth corners on a live capture: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400"/>
      </w:tblGrid>
      <w:tr w:rsidR="00E67E0B" w14:paraId="7EC60496" w14:textId="77777777">
        <w:trPr>
          <w:tblHeader/>
        </w:trPr>
        <w:tc>
          <w:tcPr>
            <w:tcW w:w="3200" w:type="dxa"/>
            <w:tcBorders>
              <w:top w:val="single" w:sz="4" w:space="0" w:color="auto"/>
              <w:left w:val="single" w:sz="4" w:space="0" w:color="auto"/>
              <w:bottom w:val="single" w:sz="4" w:space="0" w:color="auto"/>
              <w:right w:val="single" w:sz="4" w:space="0" w:color="auto"/>
            </w:tcBorders>
            <w:shd w:val="clear" w:color="auto" w:fill="2F5496"/>
            <w:tcMar>
              <w:top w:w="60" w:type="dxa"/>
              <w:left w:w="90" w:type="dxa"/>
              <w:bottom w:w="60" w:type="dxa"/>
              <w:right w:w="90" w:type="dxa"/>
            </w:tcMar>
            <w:hideMark/>
          </w:tcPr>
          <w:p w14:paraId="3D7A9726" w14:textId="77777777" w:rsidR="00E67E0B" w:rsidRDefault="00E67E0B">
            <w:r>
              <w:rPr>
                <w:rFonts w:ascii="Calibri" w:eastAsia="Calibri" w:hAnsi="Calibri" w:cs="Calibri"/>
                <w:b/>
                <w:bCs/>
                <w:color w:val="FFFFFF"/>
                <w:sz w:val="19"/>
                <w:szCs w:val="19"/>
              </w:rPr>
              <w:t>Point</w:t>
            </w:r>
          </w:p>
        </w:tc>
        <w:tc>
          <w:tcPr>
            <w:tcW w:w="1400" w:type="dxa"/>
            <w:tcBorders>
              <w:top w:val="single" w:sz="4" w:space="0" w:color="auto"/>
              <w:left w:val="single" w:sz="4" w:space="0" w:color="auto"/>
              <w:bottom w:val="single" w:sz="4" w:space="0" w:color="auto"/>
              <w:right w:val="single" w:sz="4" w:space="0" w:color="auto"/>
            </w:tcBorders>
            <w:shd w:val="clear" w:color="auto" w:fill="2F5496"/>
            <w:tcMar>
              <w:top w:w="60" w:type="dxa"/>
              <w:left w:w="90" w:type="dxa"/>
              <w:bottom w:w="60" w:type="dxa"/>
              <w:right w:w="90" w:type="dxa"/>
            </w:tcMar>
            <w:hideMark/>
          </w:tcPr>
          <w:p w14:paraId="23055AE2" w14:textId="77777777" w:rsidR="00E67E0B" w:rsidRDefault="00E67E0B">
            <w:r>
              <w:rPr>
                <w:rFonts w:ascii="Calibri" w:eastAsia="Calibri" w:hAnsi="Calibri" w:cs="Calibri"/>
                <w:b/>
                <w:bCs/>
                <w:color w:val="FFFFFF"/>
                <w:sz w:val="19"/>
                <w:szCs w:val="19"/>
              </w:rPr>
              <w:t>Index</w:t>
            </w:r>
          </w:p>
        </w:tc>
        <w:tc>
          <w:tcPr>
            <w:tcW w:w="4400" w:type="dxa"/>
            <w:tcBorders>
              <w:top w:val="single" w:sz="4" w:space="0" w:color="auto"/>
              <w:left w:val="single" w:sz="4" w:space="0" w:color="auto"/>
              <w:bottom w:val="single" w:sz="4" w:space="0" w:color="auto"/>
              <w:right w:val="single" w:sz="4" w:space="0" w:color="auto"/>
            </w:tcBorders>
            <w:shd w:val="clear" w:color="auto" w:fill="2F5496"/>
            <w:tcMar>
              <w:top w:w="60" w:type="dxa"/>
              <w:left w:w="90" w:type="dxa"/>
              <w:bottom w:w="60" w:type="dxa"/>
              <w:right w:w="90" w:type="dxa"/>
            </w:tcMar>
            <w:hideMark/>
          </w:tcPr>
          <w:p w14:paraId="1F7C4DEB" w14:textId="77777777" w:rsidR="00E67E0B" w:rsidRDefault="00E67E0B">
            <w:r>
              <w:rPr>
                <w:rFonts w:ascii="Calibri" w:eastAsia="Calibri" w:hAnsi="Calibri" w:cs="Calibri"/>
                <w:b/>
                <w:bCs/>
                <w:color w:val="FFFFFF"/>
                <w:sz w:val="19"/>
                <w:szCs w:val="19"/>
              </w:rPr>
              <w:t>Result</w:t>
            </w:r>
          </w:p>
        </w:tc>
      </w:tr>
      <w:tr w:rsidR="00E67E0B" w14:paraId="3D05B026" w14:textId="77777777">
        <w:tc>
          <w:tcPr>
            <w:tcW w:w="3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DAAF4FE" w14:textId="77777777" w:rsidR="00E67E0B" w:rsidRDefault="00E67E0B">
            <w:r>
              <w:rPr>
                <w:rFonts w:ascii="Consolas" w:eastAsia="Consolas" w:hAnsi="Consolas" w:cs="Consolas"/>
                <w:color w:val="000000"/>
                <w:sz w:val="17"/>
                <w:szCs w:val="17"/>
              </w:rPr>
              <w:t>Eye/mouth corners</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285698B" w14:textId="77777777" w:rsidR="00E67E0B" w:rsidRDefault="00E67E0B">
            <w:r>
              <w:rPr>
                <w:rFonts w:ascii="Consolas" w:eastAsia="Consolas" w:hAnsi="Consolas" w:cs="Consolas"/>
                <w:color w:val="000000"/>
                <w:sz w:val="17"/>
                <w:szCs w:val="17"/>
              </w:rPr>
              <w:t>—</w:t>
            </w:r>
          </w:p>
        </w:tc>
        <w:tc>
          <w:tcPr>
            <w:tcW w:w="4400" w:type="dxa"/>
            <w:tcBorders>
              <w:top w:val="single" w:sz="4" w:space="0" w:color="auto"/>
              <w:left w:val="single" w:sz="4" w:space="0" w:color="auto"/>
              <w:bottom w:val="single" w:sz="4" w:space="0" w:color="auto"/>
              <w:right w:val="single" w:sz="4" w:space="0" w:color="auto"/>
            </w:tcBorders>
            <w:shd w:val="clear" w:color="auto" w:fill="E2EFDA"/>
            <w:tcMar>
              <w:top w:w="60" w:type="dxa"/>
              <w:left w:w="90" w:type="dxa"/>
              <w:bottom w:w="60" w:type="dxa"/>
              <w:right w:w="90" w:type="dxa"/>
            </w:tcMar>
            <w:hideMark/>
          </w:tcPr>
          <w:p w14:paraId="032EFF52" w14:textId="77777777" w:rsidR="00E67E0B" w:rsidRDefault="00E67E0B">
            <w:r>
              <w:rPr>
                <w:rFonts w:ascii="Calibri" w:eastAsia="Calibri" w:hAnsi="Calibri" w:cs="Calibri"/>
                <w:sz w:val="19"/>
                <w:szCs w:val="19"/>
              </w:rPr>
              <w:t>Consistent left/right</w:t>
            </w:r>
          </w:p>
        </w:tc>
      </w:tr>
      <w:tr w:rsidR="00E67E0B" w14:paraId="7B8AD8DF" w14:textId="77777777">
        <w:tc>
          <w:tcPr>
            <w:tcW w:w="3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E4386F6" w14:textId="77777777" w:rsidR="00E67E0B" w:rsidRDefault="00E67E0B">
            <w:r>
              <w:rPr>
                <w:rFonts w:ascii="Consolas" w:eastAsia="Consolas" w:hAnsi="Consolas" w:cs="Consolas"/>
                <w:color w:val="000000"/>
                <w:sz w:val="17"/>
                <w:szCs w:val="17"/>
              </w:rPr>
              <w:t>LEFT_CHEEK_PT (orig. 234)</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F9D5E17" w14:textId="77777777" w:rsidR="00E67E0B" w:rsidRDefault="00E67E0B">
            <w:r>
              <w:rPr>
                <w:rFonts w:ascii="Consolas" w:eastAsia="Consolas" w:hAnsi="Consolas" w:cs="Consolas"/>
                <w:color w:val="000000"/>
                <w:sz w:val="17"/>
                <w:szCs w:val="17"/>
              </w:rPr>
              <w:t>234</w:t>
            </w:r>
          </w:p>
        </w:tc>
        <w:tc>
          <w:tcPr>
            <w:tcW w:w="4400" w:type="dxa"/>
            <w:tcBorders>
              <w:top w:val="single" w:sz="4" w:space="0" w:color="auto"/>
              <w:left w:val="single" w:sz="4" w:space="0" w:color="auto"/>
              <w:bottom w:val="single" w:sz="4" w:space="0" w:color="auto"/>
              <w:right w:val="single" w:sz="4" w:space="0" w:color="auto"/>
            </w:tcBorders>
            <w:shd w:val="clear" w:color="auto" w:fill="FCE4E4"/>
            <w:tcMar>
              <w:top w:w="60" w:type="dxa"/>
              <w:left w:w="90" w:type="dxa"/>
              <w:bottom w:w="60" w:type="dxa"/>
              <w:right w:w="90" w:type="dxa"/>
            </w:tcMar>
            <w:hideMark/>
          </w:tcPr>
          <w:p w14:paraId="732F6035" w14:textId="77777777" w:rsidR="00E67E0B" w:rsidRDefault="00E67E0B">
            <w:r>
              <w:rPr>
                <w:rFonts w:ascii="Calibri" w:eastAsia="Calibri" w:hAnsi="Calibri" w:cs="Calibri"/>
                <w:sz w:val="19"/>
                <w:szCs w:val="19"/>
              </w:rPr>
              <w:t>Wrong side — mismatch</w:t>
            </w:r>
          </w:p>
        </w:tc>
      </w:tr>
      <w:tr w:rsidR="00E67E0B" w14:paraId="3D21B60B" w14:textId="77777777">
        <w:tc>
          <w:tcPr>
            <w:tcW w:w="3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8AEDA86" w14:textId="77777777" w:rsidR="00E67E0B" w:rsidRDefault="00E67E0B">
            <w:r>
              <w:rPr>
                <w:rFonts w:ascii="Consolas" w:eastAsia="Consolas" w:hAnsi="Consolas" w:cs="Consolas"/>
                <w:color w:val="000000"/>
                <w:sz w:val="17"/>
                <w:szCs w:val="17"/>
              </w:rPr>
              <w:t>RIGHT_CHEEK_PT (orig. 454)</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70215BC" w14:textId="77777777" w:rsidR="00E67E0B" w:rsidRDefault="00E67E0B">
            <w:r>
              <w:rPr>
                <w:rFonts w:ascii="Consolas" w:eastAsia="Consolas" w:hAnsi="Consolas" w:cs="Consolas"/>
                <w:color w:val="000000"/>
                <w:sz w:val="17"/>
                <w:szCs w:val="17"/>
              </w:rPr>
              <w:t>454</w:t>
            </w:r>
          </w:p>
        </w:tc>
        <w:tc>
          <w:tcPr>
            <w:tcW w:w="4400" w:type="dxa"/>
            <w:tcBorders>
              <w:top w:val="single" w:sz="4" w:space="0" w:color="auto"/>
              <w:left w:val="single" w:sz="4" w:space="0" w:color="auto"/>
              <w:bottom w:val="single" w:sz="4" w:space="0" w:color="auto"/>
              <w:right w:val="single" w:sz="4" w:space="0" w:color="auto"/>
            </w:tcBorders>
            <w:shd w:val="clear" w:color="auto" w:fill="FCE4E4"/>
            <w:tcMar>
              <w:top w:w="60" w:type="dxa"/>
              <w:left w:w="90" w:type="dxa"/>
              <w:bottom w:w="60" w:type="dxa"/>
              <w:right w:w="90" w:type="dxa"/>
            </w:tcMar>
            <w:hideMark/>
          </w:tcPr>
          <w:p w14:paraId="7608729C" w14:textId="77777777" w:rsidR="00E67E0B" w:rsidRDefault="00E67E0B">
            <w:r>
              <w:rPr>
                <w:rFonts w:ascii="Calibri" w:eastAsia="Calibri" w:hAnsi="Calibri" w:cs="Calibri"/>
                <w:sz w:val="19"/>
                <w:szCs w:val="19"/>
              </w:rPr>
              <w:t>Wrong side — mismatch</w:t>
            </w:r>
          </w:p>
        </w:tc>
      </w:tr>
    </w:tbl>
    <w:p w14:paraId="77B12E22" w14:textId="77777777" w:rsidR="00E67E0B" w:rsidRPr="00E67E0B" w:rsidRDefault="00E67E0B" w:rsidP="00E67E0B">
      <w:pPr>
        <w:pStyle w:val="Heading3"/>
      </w:pPr>
      <w:r w:rsidRPr="00E67E0B">
        <w:t>Known Limitations</w:t>
      </w:r>
    </w:p>
    <w:p w14:paraId="6343D5AC" w14:textId="77777777" w:rsidR="00E67E0B" w:rsidRPr="00E67E0B" w:rsidRDefault="00E67E0B" w:rsidP="00E67E0B">
      <w:pPr>
        <w:numPr>
          <w:ilvl w:val="0"/>
          <w:numId w:val="3"/>
        </w:numPr>
      </w:pPr>
      <w:r w:rsidRPr="00E67E0B">
        <w:t>Single-face only (</w:t>
      </w:r>
      <w:proofErr w:type="spellStart"/>
      <w:r w:rsidRPr="00E67E0B">
        <w:t>num_faces</w:t>
      </w:r>
      <w:proofErr w:type="spellEnd"/>
      <w:r w:rsidRPr="00E67E0B">
        <w:t>=1).</w:t>
      </w:r>
    </w:p>
    <w:p w14:paraId="3C69031F" w14:textId="77777777" w:rsidR="00E67E0B" w:rsidRPr="00E67E0B" w:rsidRDefault="00E67E0B" w:rsidP="00E67E0B">
      <w:pPr>
        <w:numPr>
          <w:ilvl w:val="0"/>
          <w:numId w:val="3"/>
        </w:numPr>
      </w:pPr>
      <w:r w:rsidRPr="00E67E0B">
        <w:t>No per-detection/per-landmark confidence available from the task itself.</w:t>
      </w:r>
    </w:p>
    <w:p w14:paraId="23A99BB9" w14:textId="77777777" w:rsidR="00E67E0B" w:rsidRPr="00E67E0B" w:rsidRDefault="00E67E0B" w:rsidP="00E67E0B">
      <w:pPr>
        <w:numPr>
          <w:ilvl w:val="0"/>
          <w:numId w:val="3"/>
        </w:numPr>
      </w:pPr>
      <w:proofErr w:type="spellStart"/>
      <w:r w:rsidRPr="00E67E0B">
        <w:t>nose_rect</w:t>
      </w:r>
      <w:proofErr w:type="spellEnd"/>
      <w:r w:rsidRPr="00E67E0B">
        <w:t xml:space="preserve"> defined but unused.</w:t>
      </w:r>
    </w:p>
    <w:p w14:paraId="3CC7CB6B" w14:textId="28F8B2BA" w:rsidR="00E67E0B" w:rsidRDefault="00E67E0B" w:rsidP="00E67E0B">
      <w:pPr>
        <w:numPr>
          <w:ilvl w:val="0"/>
          <w:numId w:val="3"/>
        </w:numPr>
      </w:pPr>
      <w:r w:rsidRPr="00E67E0B">
        <w:t xml:space="preserve">Only 8 of 13 hand-assigned points have a visual dot in </w:t>
      </w:r>
      <w:proofErr w:type="spellStart"/>
      <w:r w:rsidRPr="00E67E0B">
        <w:t>draw_</w:t>
      </w:r>
      <w:proofErr w:type="gramStart"/>
      <w:r w:rsidRPr="00E67E0B">
        <w:t>landmarks</w:t>
      </w:r>
      <w:proofErr w:type="spellEnd"/>
      <w:r w:rsidRPr="00E67E0B">
        <w:t>(</w:t>
      </w:r>
      <w:proofErr w:type="gramEnd"/>
      <w:r w:rsidRPr="00E67E0B">
        <w:t>); cheeks were checked numerically instead.</w:t>
      </w:r>
    </w:p>
    <w:p w14:paraId="67ED48BC" w14:textId="77777777" w:rsidR="00E67E0B" w:rsidRPr="006E14C4" w:rsidRDefault="00E67E0B">
      <w:pPr>
        <w:rPr>
          <w:b/>
          <w:bCs/>
        </w:rPr>
      </w:pPr>
      <w:r>
        <w:br w:type="page"/>
      </w:r>
    </w:p>
    <w:p w14:paraId="46515732" w14:textId="47B1CC92" w:rsidR="00E67E0B" w:rsidRPr="006E14C4" w:rsidRDefault="00E67E0B" w:rsidP="00E67E0B">
      <w:pPr>
        <w:pStyle w:val="Heading1"/>
        <w:rPr>
          <w:b/>
          <w:bCs/>
          <w:lang w:val="en-US"/>
        </w:rPr>
      </w:pPr>
      <w:r w:rsidRPr="006E14C4">
        <w:rPr>
          <w:b/>
          <w:bCs/>
          <w:lang w:val="en-US"/>
        </w:rPr>
        <w:lastRenderedPageBreak/>
        <w:t xml:space="preserve">Phase </w:t>
      </w:r>
      <w:r w:rsidR="006E14C4">
        <w:rPr>
          <w:b/>
          <w:bCs/>
          <w:lang w:val="en-US"/>
        </w:rPr>
        <w:t>2</w:t>
      </w:r>
      <w:r w:rsidRPr="006E14C4">
        <w:rPr>
          <w:b/>
          <w:bCs/>
          <w:lang w:val="en-US"/>
        </w:rPr>
        <w:t xml:space="preserve">: </w:t>
      </w:r>
      <w:r w:rsidR="006E14C4" w:rsidRPr="006E14C4">
        <w:rPr>
          <w:b/>
          <w:bCs/>
          <w:lang w:val="en-US"/>
        </w:rPr>
        <w:t>Region Extraction</w:t>
      </w:r>
    </w:p>
    <w:p w14:paraId="71AA2FCD" w14:textId="77777777" w:rsidR="00E67E0B" w:rsidRPr="00E67E0B" w:rsidRDefault="00E67E0B" w:rsidP="00E67E0B"/>
    <w:p w14:paraId="65B41997" w14:textId="77777777" w:rsidR="00D235E8" w:rsidRDefault="00D235E8" w:rsidP="00D235E8">
      <w:pPr>
        <w:spacing w:after="100"/>
      </w:pPr>
      <w:r>
        <w:rPr>
          <w:sz w:val="21"/>
          <w:szCs w:val="21"/>
        </w:rPr>
        <w:t>Takes the 478-point landmark mesh from Phase 1 and converts it into 10 named pixel regions — one cropped image patch + binary mask per facial area. Every downstream phase operates on these regions.</w:t>
      </w:r>
    </w:p>
    <w:p w14:paraId="4946ADBE" w14:textId="77777777" w:rsidR="00D235E8" w:rsidRDefault="00D235E8" w:rsidP="00D235E8">
      <w:pPr>
        <w:spacing w:after="60"/>
      </w:pPr>
    </w:p>
    <w:p w14:paraId="37841D7A" w14:textId="77777777" w:rsidR="00D235E8" w:rsidRDefault="00D235E8" w:rsidP="00D235E8">
      <w:pPr>
        <w:pStyle w:val="Heading2"/>
        <w:spacing w:before="200"/>
      </w:pPr>
      <w:r>
        <w:t>How It Works</w:t>
      </w:r>
    </w:p>
    <w:p w14:paraId="626BA7C9" w14:textId="77777777" w:rsidR="00D235E8" w:rsidRDefault="00D235E8" w:rsidP="00D235E8">
      <w:pPr>
        <w:spacing w:after="100"/>
      </w:pPr>
      <w:proofErr w:type="spellStart"/>
      <w:r>
        <w:rPr>
          <w:sz w:val="21"/>
          <w:szCs w:val="21"/>
        </w:rPr>
        <w:t>MediaPipe</w:t>
      </w:r>
      <w:proofErr w:type="spellEnd"/>
      <w:r>
        <w:rPr>
          <w:sz w:val="21"/>
          <w:szCs w:val="21"/>
        </w:rPr>
        <w:t xml:space="preserve"> provides landmark groups as edge lists (pairs of connected indices), not ordered point lists. _</w:t>
      </w:r>
      <w:proofErr w:type="spellStart"/>
      <w:r>
        <w:rPr>
          <w:sz w:val="21"/>
          <w:szCs w:val="21"/>
        </w:rPr>
        <w:t>ordered_chain_</w:t>
      </w:r>
      <w:proofErr w:type="gramStart"/>
      <w:r>
        <w:rPr>
          <w:sz w:val="21"/>
          <w:szCs w:val="21"/>
        </w:rPr>
        <w:t>points</w:t>
      </w:r>
      <w:proofErr w:type="spellEnd"/>
      <w:r>
        <w:rPr>
          <w:sz w:val="21"/>
          <w:szCs w:val="21"/>
        </w:rPr>
        <w:t>(</w:t>
      </w:r>
      <w:proofErr w:type="gramEnd"/>
      <w:r>
        <w:rPr>
          <w:sz w:val="21"/>
          <w:szCs w:val="21"/>
        </w:rPr>
        <w:t>) walks each edge list as a graph to collect all unique indices. Those indices are mapped to pixel coordinates per frame, wrapped in a convex hull, and filled with cv2.fillPoly() to produce a binary mask.</w:t>
      </w:r>
    </w:p>
    <w:p w14:paraId="5710BB63" w14:textId="77777777" w:rsidR="00D235E8" w:rsidRDefault="00D235E8" w:rsidP="00D235E8">
      <w:pPr>
        <w:spacing w:after="60"/>
      </w:pPr>
    </w:p>
    <w:p w14:paraId="37F197FC" w14:textId="77777777" w:rsidR="00D235E8" w:rsidRDefault="00D235E8" w:rsidP="00D235E8">
      <w:pPr>
        <w:spacing w:after="100"/>
      </w:pPr>
      <w:r>
        <w:rPr>
          <w:b/>
          <w:bCs/>
          <w:sz w:val="21"/>
          <w:szCs w:val="21"/>
        </w:rPr>
        <w:t>6 direct regions</w:t>
      </w:r>
      <w:r>
        <w:rPr>
          <w:sz w:val="21"/>
          <w:szCs w:val="21"/>
        </w:rPr>
        <w:t xml:space="preserve"> — </w:t>
      </w:r>
      <w:proofErr w:type="spellStart"/>
      <w:r>
        <w:rPr>
          <w:sz w:val="21"/>
          <w:szCs w:val="21"/>
        </w:rPr>
        <w:t>MediaPipe</w:t>
      </w:r>
      <w:proofErr w:type="spellEnd"/>
      <w:r>
        <w:rPr>
          <w:sz w:val="21"/>
          <w:szCs w:val="21"/>
        </w:rPr>
        <w:t xml:space="preserve"> has a connection group for these: </w:t>
      </w:r>
      <w:proofErr w:type="spellStart"/>
      <w:r>
        <w:rPr>
          <w:sz w:val="21"/>
          <w:szCs w:val="21"/>
        </w:rPr>
        <w:t>left_eye</w:t>
      </w:r>
      <w:proofErr w:type="spellEnd"/>
      <w:r>
        <w:rPr>
          <w:sz w:val="21"/>
          <w:szCs w:val="21"/>
        </w:rPr>
        <w:t xml:space="preserve">, </w:t>
      </w:r>
      <w:proofErr w:type="spellStart"/>
      <w:r>
        <w:rPr>
          <w:sz w:val="21"/>
          <w:szCs w:val="21"/>
        </w:rPr>
        <w:t>right_eye</w:t>
      </w:r>
      <w:proofErr w:type="spellEnd"/>
      <w:r>
        <w:rPr>
          <w:sz w:val="21"/>
          <w:szCs w:val="21"/>
        </w:rPr>
        <w:t xml:space="preserve">, </w:t>
      </w:r>
      <w:proofErr w:type="spellStart"/>
      <w:r>
        <w:rPr>
          <w:sz w:val="21"/>
          <w:szCs w:val="21"/>
        </w:rPr>
        <w:t>left_eyebrow</w:t>
      </w:r>
      <w:proofErr w:type="spellEnd"/>
      <w:r>
        <w:rPr>
          <w:sz w:val="21"/>
          <w:szCs w:val="21"/>
        </w:rPr>
        <w:t xml:space="preserve">, </w:t>
      </w:r>
      <w:proofErr w:type="spellStart"/>
      <w:r>
        <w:rPr>
          <w:sz w:val="21"/>
          <w:szCs w:val="21"/>
        </w:rPr>
        <w:t>right_eyebrow</w:t>
      </w:r>
      <w:proofErr w:type="spellEnd"/>
      <w:r>
        <w:rPr>
          <w:sz w:val="21"/>
          <w:szCs w:val="21"/>
        </w:rPr>
        <w:t xml:space="preserve">, nose, lips. Point set comes straight from the group plus a small outward padding (2–6 </w:t>
      </w:r>
      <w:proofErr w:type="spellStart"/>
      <w:r>
        <w:rPr>
          <w:sz w:val="21"/>
          <w:szCs w:val="21"/>
        </w:rPr>
        <w:t>px</w:t>
      </w:r>
      <w:proofErr w:type="spellEnd"/>
      <w:r>
        <w:rPr>
          <w:sz w:val="21"/>
          <w:szCs w:val="21"/>
        </w:rPr>
        <w:t>) to avoid clipping the feature edge.</w:t>
      </w:r>
    </w:p>
    <w:p w14:paraId="4A608247" w14:textId="77777777" w:rsidR="00D235E8" w:rsidRDefault="00D235E8" w:rsidP="00D235E8">
      <w:pPr>
        <w:spacing w:after="60"/>
      </w:pPr>
    </w:p>
    <w:p w14:paraId="7372AE90" w14:textId="77777777" w:rsidR="00D235E8" w:rsidRDefault="00D235E8" w:rsidP="00D235E8">
      <w:pPr>
        <w:spacing w:after="100"/>
      </w:pPr>
      <w:r>
        <w:rPr>
          <w:b/>
          <w:bCs/>
          <w:sz w:val="21"/>
          <w:szCs w:val="21"/>
        </w:rPr>
        <w:t>4 derived regions</w:t>
      </w:r>
      <w:r>
        <w:rPr>
          <w:sz w:val="21"/>
          <w:szCs w:val="21"/>
        </w:rPr>
        <w:t xml:space="preserve"> — No </w:t>
      </w:r>
      <w:proofErr w:type="spellStart"/>
      <w:r>
        <w:rPr>
          <w:sz w:val="21"/>
          <w:szCs w:val="21"/>
        </w:rPr>
        <w:t>MediaPipe</w:t>
      </w:r>
      <w:proofErr w:type="spellEnd"/>
      <w:r>
        <w:rPr>
          <w:sz w:val="21"/>
          <w:szCs w:val="21"/>
        </w:rPr>
        <w:t xml:space="preserve"> group exists. Forehead, cheeks, and chin are carved geometrically from the face-oval ring using eyebrow/lip/eye landmarks as dividing lines.</w:t>
      </w:r>
    </w:p>
    <w:p w14:paraId="119FC32D" w14:textId="77777777" w:rsidR="00D235E8" w:rsidRDefault="00D235E8" w:rsidP="00D235E8">
      <w:pPr>
        <w:spacing w:after="60"/>
      </w:pPr>
    </w:p>
    <w:p w14:paraId="390F4860" w14:textId="77777777" w:rsidR="00D235E8" w:rsidRDefault="00D235E8" w:rsidP="00D235E8">
      <w:pPr>
        <w:pStyle w:val="Heading2"/>
        <w:spacing w:before="200"/>
      </w:pPr>
      <w:r>
        <w:t>Region Map</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100"/>
      </w:tblGrid>
      <w:tr w:rsidR="00D235E8" w14:paraId="00369BC0" w14:textId="77777777" w:rsidTr="00F66CC5">
        <w:tc>
          <w:tcPr>
            <w:tcW w:w="2200" w:type="dxa"/>
            <w:shd w:val="clear" w:color="auto" w:fill="D9E1F2"/>
          </w:tcPr>
          <w:p w14:paraId="1A58591A" w14:textId="77777777" w:rsidR="00D235E8" w:rsidRDefault="00D235E8" w:rsidP="00F66CC5">
            <w:r>
              <w:rPr>
                <w:b/>
                <w:bCs/>
                <w:sz w:val="20"/>
                <w:szCs w:val="20"/>
              </w:rPr>
              <w:t>Region</w:t>
            </w:r>
          </w:p>
        </w:tc>
        <w:tc>
          <w:tcPr>
            <w:tcW w:w="1200" w:type="dxa"/>
            <w:shd w:val="clear" w:color="auto" w:fill="D9E1F2"/>
          </w:tcPr>
          <w:p w14:paraId="4A5F0633" w14:textId="77777777" w:rsidR="00D235E8" w:rsidRDefault="00D235E8" w:rsidP="00F66CC5">
            <w:r>
              <w:rPr>
                <w:b/>
                <w:bCs/>
                <w:sz w:val="20"/>
                <w:szCs w:val="20"/>
              </w:rPr>
              <w:t>Pad</w:t>
            </w:r>
          </w:p>
        </w:tc>
        <w:tc>
          <w:tcPr>
            <w:tcW w:w="5100" w:type="dxa"/>
            <w:shd w:val="clear" w:color="auto" w:fill="D9E1F2"/>
          </w:tcPr>
          <w:p w14:paraId="3A7D9E81" w14:textId="77777777" w:rsidR="00D235E8" w:rsidRDefault="00D235E8" w:rsidP="00F66CC5">
            <w:r>
              <w:rPr>
                <w:b/>
                <w:bCs/>
                <w:sz w:val="20"/>
                <w:szCs w:val="20"/>
              </w:rPr>
              <w:t>Boundary source</w:t>
            </w:r>
          </w:p>
        </w:tc>
      </w:tr>
      <w:tr w:rsidR="00D235E8" w14:paraId="046F1D83" w14:textId="77777777" w:rsidTr="00F66CC5">
        <w:tc>
          <w:tcPr>
            <w:tcW w:w="2200" w:type="dxa"/>
          </w:tcPr>
          <w:p w14:paraId="4A01C2E8" w14:textId="77777777" w:rsidR="00D235E8" w:rsidRDefault="00D235E8" w:rsidP="00F66CC5">
            <w:proofErr w:type="spellStart"/>
            <w:r>
              <w:rPr>
                <w:rFonts w:ascii="Courier New" w:eastAsia="Courier New" w:hAnsi="Courier New" w:cs="Courier New"/>
                <w:color w:val="1F3864"/>
                <w:sz w:val="19"/>
                <w:szCs w:val="19"/>
              </w:rPr>
              <w:t>left_eye</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right_eye</w:t>
            </w:r>
            <w:proofErr w:type="spellEnd"/>
          </w:p>
        </w:tc>
        <w:tc>
          <w:tcPr>
            <w:tcW w:w="1200" w:type="dxa"/>
          </w:tcPr>
          <w:p w14:paraId="409F13ED" w14:textId="77777777" w:rsidR="00D235E8" w:rsidRDefault="00D235E8" w:rsidP="00F66CC5">
            <w:r>
              <w:rPr>
                <w:sz w:val="20"/>
                <w:szCs w:val="20"/>
              </w:rPr>
              <w:t xml:space="preserve">6 </w:t>
            </w:r>
            <w:proofErr w:type="spellStart"/>
            <w:r>
              <w:rPr>
                <w:sz w:val="20"/>
                <w:szCs w:val="20"/>
              </w:rPr>
              <w:t>px</w:t>
            </w:r>
            <w:proofErr w:type="spellEnd"/>
          </w:p>
        </w:tc>
        <w:tc>
          <w:tcPr>
            <w:tcW w:w="5100" w:type="dxa"/>
          </w:tcPr>
          <w:p w14:paraId="31CC4490" w14:textId="77777777" w:rsidR="00D235E8" w:rsidRDefault="00D235E8" w:rsidP="00F66CC5">
            <w:proofErr w:type="spellStart"/>
            <w:r>
              <w:rPr>
                <w:sz w:val="20"/>
                <w:szCs w:val="20"/>
              </w:rPr>
              <w:t>MediaPipe</w:t>
            </w:r>
            <w:proofErr w:type="spellEnd"/>
            <w:r>
              <w:rPr>
                <w:sz w:val="20"/>
                <w:szCs w:val="20"/>
              </w:rPr>
              <w:t xml:space="preserve"> LEFT/RIGHT_EYE connection group</w:t>
            </w:r>
          </w:p>
        </w:tc>
      </w:tr>
      <w:tr w:rsidR="00D235E8" w14:paraId="5B38B8A9" w14:textId="77777777" w:rsidTr="00F66CC5">
        <w:tc>
          <w:tcPr>
            <w:tcW w:w="2200" w:type="dxa"/>
          </w:tcPr>
          <w:p w14:paraId="35CBCBDC" w14:textId="77777777" w:rsidR="00D235E8" w:rsidRDefault="00D235E8" w:rsidP="00F66CC5">
            <w:proofErr w:type="spellStart"/>
            <w:r>
              <w:rPr>
                <w:rFonts w:ascii="Courier New" w:eastAsia="Courier New" w:hAnsi="Courier New" w:cs="Courier New"/>
                <w:color w:val="1F3864"/>
                <w:sz w:val="19"/>
                <w:szCs w:val="19"/>
              </w:rPr>
              <w:t>left_eyebrow</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right_eyebrow</w:t>
            </w:r>
            <w:proofErr w:type="spellEnd"/>
          </w:p>
        </w:tc>
        <w:tc>
          <w:tcPr>
            <w:tcW w:w="1200" w:type="dxa"/>
          </w:tcPr>
          <w:p w14:paraId="66588346" w14:textId="77777777" w:rsidR="00D235E8" w:rsidRDefault="00D235E8" w:rsidP="00F66CC5">
            <w:r>
              <w:rPr>
                <w:sz w:val="20"/>
                <w:szCs w:val="20"/>
              </w:rPr>
              <w:t xml:space="preserve">3 </w:t>
            </w:r>
            <w:proofErr w:type="spellStart"/>
            <w:r>
              <w:rPr>
                <w:sz w:val="20"/>
                <w:szCs w:val="20"/>
              </w:rPr>
              <w:t>px</w:t>
            </w:r>
            <w:proofErr w:type="spellEnd"/>
          </w:p>
        </w:tc>
        <w:tc>
          <w:tcPr>
            <w:tcW w:w="5100" w:type="dxa"/>
          </w:tcPr>
          <w:p w14:paraId="6CB0F1CA" w14:textId="77777777" w:rsidR="00D235E8" w:rsidRDefault="00D235E8" w:rsidP="00F66CC5">
            <w:proofErr w:type="spellStart"/>
            <w:r>
              <w:rPr>
                <w:sz w:val="20"/>
                <w:szCs w:val="20"/>
              </w:rPr>
              <w:t>MediaPipe</w:t>
            </w:r>
            <w:proofErr w:type="spellEnd"/>
            <w:r>
              <w:rPr>
                <w:sz w:val="20"/>
                <w:szCs w:val="20"/>
              </w:rPr>
              <w:t xml:space="preserve"> LEFT/RIGHT_EYEBROW (two disconnected arcs — graph walk handles both)</w:t>
            </w:r>
          </w:p>
        </w:tc>
      </w:tr>
      <w:tr w:rsidR="00D235E8" w14:paraId="321BCFB1" w14:textId="77777777" w:rsidTr="00F66CC5">
        <w:tc>
          <w:tcPr>
            <w:tcW w:w="2200" w:type="dxa"/>
          </w:tcPr>
          <w:p w14:paraId="2A1102FD" w14:textId="77777777" w:rsidR="00D235E8" w:rsidRDefault="00D235E8" w:rsidP="00F66CC5">
            <w:r>
              <w:rPr>
                <w:rFonts w:ascii="Courier New" w:eastAsia="Courier New" w:hAnsi="Courier New" w:cs="Courier New"/>
                <w:color w:val="1F3864"/>
                <w:sz w:val="19"/>
                <w:szCs w:val="19"/>
              </w:rPr>
              <w:t>nose</w:t>
            </w:r>
          </w:p>
        </w:tc>
        <w:tc>
          <w:tcPr>
            <w:tcW w:w="1200" w:type="dxa"/>
          </w:tcPr>
          <w:p w14:paraId="69AC6459" w14:textId="77777777" w:rsidR="00D235E8" w:rsidRDefault="00D235E8" w:rsidP="00F66CC5">
            <w:r>
              <w:rPr>
                <w:sz w:val="20"/>
                <w:szCs w:val="20"/>
              </w:rPr>
              <w:t xml:space="preserve">2 </w:t>
            </w:r>
            <w:proofErr w:type="spellStart"/>
            <w:r>
              <w:rPr>
                <w:sz w:val="20"/>
                <w:szCs w:val="20"/>
              </w:rPr>
              <w:t>px</w:t>
            </w:r>
            <w:proofErr w:type="spellEnd"/>
          </w:p>
        </w:tc>
        <w:tc>
          <w:tcPr>
            <w:tcW w:w="5100" w:type="dxa"/>
          </w:tcPr>
          <w:p w14:paraId="15928C44" w14:textId="77777777" w:rsidR="00D235E8" w:rsidRDefault="00D235E8" w:rsidP="00F66CC5">
            <w:proofErr w:type="spellStart"/>
            <w:r>
              <w:rPr>
                <w:sz w:val="20"/>
                <w:szCs w:val="20"/>
              </w:rPr>
              <w:t>MediaPipe</w:t>
            </w:r>
            <w:proofErr w:type="spellEnd"/>
            <w:r>
              <w:rPr>
                <w:sz w:val="20"/>
                <w:szCs w:val="20"/>
              </w:rPr>
              <w:t xml:space="preserve"> NOSE connection group</w:t>
            </w:r>
          </w:p>
        </w:tc>
      </w:tr>
      <w:tr w:rsidR="00D235E8" w14:paraId="7C1CDBA2" w14:textId="77777777" w:rsidTr="00F66CC5">
        <w:tc>
          <w:tcPr>
            <w:tcW w:w="2200" w:type="dxa"/>
          </w:tcPr>
          <w:p w14:paraId="6FFB7B9C" w14:textId="77777777" w:rsidR="00D235E8" w:rsidRDefault="00D235E8" w:rsidP="00F66CC5">
            <w:r>
              <w:rPr>
                <w:rFonts w:ascii="Courier New" w:eastAsia="Courier New" w:hAnsi="Courier New" w:cs="Courier New"/>
                <w:color w:val="1F3864"/>
                <w:sz w:val="19"/>
                <w:szCs w:val="19"/>
              </w:rPr>
              <w:t>lips</w:t>
            </w:r>
          </w:p>
        </w:tc>
        <w:tc>
          <w:tcPr>
            <w:tcW w:w="1200" w:type="dxa"/>
          </w:tcPr>
          <w:p w14:paraId="1DC2065C" w14:textId="77777777" w:rsidR="00D235E8" w:rsidRDefault="00D235E8" w:rsidP="00F66CC5">
            <w:r>
              <w:rPr>
                <w:sz w:val="20"/>
                <w:szCs w:val="20"/>
              </w:rPr>
              <w:t xml:space="preserve">3 </w:t>
            </w:r>
            <w:proofErr w:type="spellStart"/>
            <w:r>
              <w:rPr>
                <w:sz w:val="20"/>
                <w:szCs w:val="20"/>
              </w:rPr>
              <w:t>px</w:t>
            </w:r>
            <w:proofErr w:type="spellEnd"/>
          </w:p>
        </w:tc>
        <w:tc>
          <w:tcPr>
            <w:tcW w:w="5100" w:type="dxa"/>
          </w:tcPr>
          <w:p w14:paraId="377AC679" w14:textId="77777777" w:rsidR="00D235E8" w:rsidRDefault="00D235E8" w:rsidP="00F66CC5">
            <w:proofErr w:type="spellStart"/>
            <w:r>
              <w:rPr>
                <w:sz w:val="20"/>
                <w:szCs w:val="20"/>
              </w:rPr>
              <w:t>MediaPipe</w:t>
            </w:r>
            <w:proofErr w:type="spellEnd"/>
            <w:r>
              <w:rPr>
                <w:sz w:val="20"/>
                <w:szCs w:val="20"/>
              </w:rPr>
              <w:t xml:space="preserve"> LIPS connection group</w:t>
            </w:r>
          </w:p>
        </w:tc>
      </w:tr>
      <w:tr w:rsidR="00D235E8" w14:paraId="5F0A8B44" w14:textId="77777777" w:rsidTr="00F66CC5">
        <w:tc>
          <w:tcPr>
            <w:tcW w:w="2200" w:type="dxa"/>
          </w:tcPr>
          <w:p w14:paraId="7A22C138" w14:textId="77777777" w:rsidR="00D235E8" w:rsidRDefault="00D235E8" w:rsidP="00F66CC5">
            <w:r>
              <w:rPr>
                <w:rFonts w:ascii="Courier New" w:eastAsia="Courier New" w:hAnsi="Courier New" w:cs="Courier New"/>
                <w:color w:val="1F3864"/>
                <w:sz w:val="19"/>
                <w:szCs w:val="19"/>
              </w:rPr>
              <w:t>forehead</w:t>
            </w:r>
          </w:p>
        </w:tc>
        <w:tc>
          <w:tcPr>
            <w:tcW w:w="1200" w:type="dxa"/>
          </w:tcPr>
          <w:p w14:paraId="225B8CCA" w14:textId="77777777" w:rsidR="00D235E8" w:rsidRDefault="00D235E8" w:rsidP="00F66CC5">
            <w:r>
              <w:rPr>
                <w:sz w:val="20"/>
                <w:szCs w:val="20"/>
              </w:rPr>
              <w:t>0</w:t>
            </w:r>
          </w:p>
        </w:tc>
        <w:tc>
          <w:tcPr>
            <w:tcW w:w="5100" w:type="dxa"/>
          </w:tcPr>
          <w:p w14:paraId="2D34D635" w14:textId="77777777" w:rsidR="00D235E8" w:rsidRDefault="00D235E8" w:rsidP="00F66CC5">
            <w:r>
              <w:rPr>
                <w:sz w:val="20"/>
                <w:szCs w:val="20"/>
              </w:rPr>
              <w:t xml:space="preserve">Oval points above top of eyebrows (min </w:t>
            </w:r>
            <w:proofErr w:type="spellStart"/>
            <w:r>
              <w:rPr>
                <w:sz w:val="20"/>
                <w:szCs w:val="20"/>
              </w:rPr>
              <w:t>py</w:t>
            </w:r>
            <w:proofErr w:type="spellEnd"/>
            <w:r>
              <w:rPr>
                <w:sz w:val="20"/>
                <w:szCs w:val="20"/>
              </w:rPr>
              <w:t xml:space="preserve"> across all brow landmarks)</w:t>
            </w:r>
          </w:p>
        </w:tc>
      </w:tr>
      <w:tr w:rsidR="00D235E8" w14:paraId="244F4912" w14:textId="77777777" w:rsidTr="00F66CC5">
        <w:tc>
          <w:tcPr>
            <w:tcW w:w="2200" w:type="dxa"/>
          </w:tcPr>
          <w:p w14:paraId="328D8BA4" w14:textId="77777777" w:rsidR="00D235E8" w:rsidRDefault="00D235E8" w:rsidP="00F66CC5">
            <w:proofErr w:type="spellStart"/>
            <w:r>
              <w:rPr>
                <w:rFonts w:ascii="Courier New" w:eastAsia="Courier New" w:hAnsi="Courier New" w:cs="Courier New"/>
                <w:color w:val="1F3864"/>
                <w:sz w:val="19"/>
                <w:szCs w:val="19"/>
              </w:rPr>
              <w:t>left_cheek</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right_cheek</w:t>
            </w:r>
            <w:proofErr w:type="spellEnd"/>
          </w:p>
        </w:tc>
        <w:tc>
          <w:tcPr>
            <w:tcW w:w="1200" w:type="dxa"/>
          </w:tcPr>
          <w:p w14:paraId="7B32E78B" w14:textId="77777777" w:rsidR="00D235E8" w:rsidRDefault="00D235E8" w:rsidP="00F66CC5">
            <w:r>
              <w:rPr>
                <w:sz w:val="20"/>
                <w:szCs w:val="20"/>
              </w:rPr>
              <w:t>0</w:t>
            </w:r>
          </w:p>
        </w:tc>
        <w:tc>
          <w:tcPr>
            <w:tcW w:w="5100" w:type="dxa"/>
          </w:tcPr>
          <w:p w14:paraId="6AE9BEF2" w14:textId="77777777" w:rsidR="00D235E8" w:rsidRDefault="00D235E8" w:rsidP="00F66CC5">
            <w:r>
              <w:rPr>
                <w:sz w:val="20"/>
                <w:szCs w:val="20"/>
              </w:rPr>
              <w:t>Oval edge between eye-</w:t>
            </w:r>
            <w:proofErr w:type="spellStart"/>
            <w:r>
              <w:rPr>
                <w:sz w:val="20"/>
                <w:szCs w:val="20"/>
              </w:rPr>
              <w:t>center</w:t>
            </w:r>
            <w:proofErr w:type="spellEnd"/>
            <w:r>
              <w:rPr>
                <w:sz w:val="20"/>
                <w:szCs w:val="20"/>
              </w:rPr>
              <w:t xml:space="preserve"> height and mouth-corner height + synthetic inner vertical line</w:t>
            </w:r>
          </w:p>
        </w:tc>
      </w:tr>
      <w:tr w:rsidR="00D235E8" w14:paraId="75226C39" w14:textId="77777777" w:rsidTr="00F66CC5">
        <w:tc>
          <w:tcPr>
            <w:tcW w:w="2200" w:type="dxa"/>
          </w:tcPr>
          <w:p w14:paraId="10B2F475" w14:textId="77777777" w:rsidR="00D235E8" w:rsidRDefault="00D235E8" w:rsidP="00F66CC5">
            <w:r>
              <w:rPr>
                <w:rFonts w:ascii="Courier New" w:eastAsia="Courier New" w:hAnsi="Courier New" w:cs="Courier New"/>
                <w:color w:val="1F3864"/>
                <w:sz w:val="19"/>
                <w:szCs w:val="19"/>
              </w:rPr>
              <w:t>chin</w:t>
            </w:r>
          </w:p>
        </w:tc>
        <w:tc>
          <w:tcPr>
            <w:tcW w:w="1200" w:type="dxa"/>
          </w:tcPr>
          <w:p w14:paraId="3C58F9D5" w14:textId="77777777" w:rsidR="00D235E8" w:rsidRDefault="00D235E8" w:rsidP="00F66CC5">
            <w:r>
              <w:rPr>
                <w:sz w:val="20"/>
                <w:szCs w:val="20"/>
              </w:rPr>
              <w:t>0</w:t>
            </w:r>
          </w:p>
        </w:tc>
        <w:tc>
          <w:tcPr>
            <w:tcW w:w="5100" w:type="dxa"/>
          </w:tcPr>
          <w:p w14:paraId="3C75253D" w14:textId="77777777" w:rsidR="00D235E8" w:rsidRDefault="00D235E8" w:rsidP="00F66CC5">
            <w:r>
              <w:rPr>
                <w:sz w:val="20"/>
                <w:szCs w:val="20"/>
              </w:rPr>
              <w:t xml:space="preserve">Oval points below bottom of lips (max </w:t>
            </w:r>
            <w:proofErr w:type="spellStart"/>
            <w:r>
              <w:rPr>
                <w:sz w:val="20"/>
                <w:szCs w:val="20"/>
              </w:rPr>
              <w:t>py</w:t>
            </w:r>
            <w:proofErr w:type="spellEnd"/>
            <w:r>
              <w:rPr>
                <w:sz w:val="20"/>
                <w:szCs w:val="20"/>
              </w:rPr>
              <w:t xml:space="preserve"> across all lip landmarks)</w:t>
            </w:r>
          </w:p>
        </w:tc>
      </w:tr>
    </w:tbl>
    <w:p w14:paraId="449EC975" w14:textId="77777777" w:rsidR="00D235E8" w:rsidRDefault="00D235E8" w:rsidP="00D235E8">
      <w:pPr>
        <w:spacing w:after="60"/>
      </w:pPr>
    </w:p>
    <w:p w14:paraId="1AA365FF" w14:textId="77777777" w:rsidR="00D235E8" w:rsidRDefault="00D235E8" w:rsidP="00D235E8">
      <w:pPr>
        <w:pStyle w:val="Heading2"/>
        <w:spacing w:before="200"/>
      </w:pPr>
      <w:r>
        <w:lastRenderedPageBreak/>
        <w:t>Verification — Live Capture</w:t>
      </w:r>
    </w:p>
    <w:p w14:paraId="75CC6118" w14:textId="7D4336DA" w:rsidR="00D235E8" w:rsidRDefault="00D235E8" w:rsidP="00D235E8">
      <w:pPr>
        <w:spacing w:after="100"/>
      </w:pPr>
      <w:r>
        <w:rPr>
          <w:sz w:val="21"/>
          <w:szCs w:val="21"/>
        </w:rPr>
        <w:t>Ran pipeline.py against webcam capture. All 10/10 regions extracted successfully</w:t>
      </w:r>
    </w:p>
    <w:p w14:paraId="3CB5C8A9" w14:textId="169C50BE" w:rsidR="00D235E8" w:rsidRDefault="00D235E8" w:rsidP="00D235E8">
      <w:pPr>
        <w:pStyle w:val="Heading2"/>
        <w:spacing w:before="200"/>
      </w:pPr>
      <w:r>
        <w:t>Known Issues:</w:t>
      </w:r>
    </w:p>
    <w:p w14:paraId="24DFC773" w14:textId="77777777" w:rsidR="00D235E8" w:rsidRDefault="00D235E8" w:rsidP="00D235E8">
      <w:pPr>
        <w:pStyle w:val="Heading3"/>
        <w:spacing w:after="60"/>
        <w:ind w:left="720"/>
      </w:pPr>
      <w:r>
        <w:t>Forehead — hair occlusion</w:t>
      </w:r>
    </w:p>
    <w:p w14:paraId="37F34844" w14:textId="77777777" w:rsidR="00D235E8" w:rsidRDefault="00D235E8" w:rsidP="00D235E8">
      <w:pPr>
        <w:spacing w:after="100"/>
        <w:ind w:left="720"/>
      </w:pPr>
      <w:r>
        <w:rPr>
          <w:sz w:val="21"/>
          <w:szCs w:val="21"/>
        </w:rPr>
        <w:t xml:space="preserve">Forehead </w:t>
      </w:r>
      <w:proofErr w:type="spellStart"/>
      <w:r>
        <w:rPr>
          <w:sz w:val="21"/>
          <w:szCs w:val="21"/>
        </w:rPr>
        <w:t>bbox</w:t>
      </w:r>
      <w:proofErr w:type="spellEnd"/>
      <w:r>
        <w:rPr>
          <w:sz w:val="21"/>
          <w:szCs w:val="21"/>
        </w:rPr>
        <w:t xml:space="preserve"> height was only 28 </w:t>
      </w:r>
      <w:proofErr w:type="spellStart"/>
      <w:r>
        <w:rPr>
          <w:sz w:val="21"/>
          <w:szCs w:val="21"/>
        </w:rPr>
        <w:t>px</w:t>
      </w:r>
      <w:proofErr w:type="spellEnd"/>
      <w:r>
        <w:rPr>
          <w:sz w:val="21"/>
          <w:szCs w:val="21"/>
        </w:rPr>
        <w:t xml:space="preserve"> in the test capture. This is not a code bug — the derived polygon is correctly bounded by the top of the eyebrows and the face oval. When hair covers the upper oval, there is genuinely little forehead area available. Noted as a known open issue for Phase D personal use.</w:t>
      </w:r>
    </w:p>
    <w:p w14:paraId="0B28291B" w14:textId="77777777" w:rsidR="00D235E8" w:rsidRDefault="00D235E8" w:rsidP="00D235E8">
      <w:pPr>
        <w:spacing w:after="60"/>
        <w:ind w:left="720"/>
      </w:pPr>
    </w:p>
    <w:p w14:paraId="1EBDA077" w14:textId="77777777" w:rsidR="00D235E8" w:rsidRDefault="00D235E8" w:rsidP="00D235E8">
      <w:pPr>
        <w:pStyle w:val="Heading3"/>
        <w:spacing w:after="60"/>
        <w:ind w:left="720"/>
      </w:pPr>
      <w:r>
        <w:t>Cheek — overlap with eye bounding box</w:t>
      </w:r>
    </w:p>
    <w:p w14:paraId="6BC1BCC9" w14:textId="77777777" w:rsidR="00D235E8" w:rsidRDefault="00D235E8" w:rsidP="00D235E8">
      <w:pPr>
        <w:spacing w:after="100"/>
        <w:ind w:left="720"/>
      </w:pPr>
      <w:r>
        <w:rPr>
          <w:sz w:val="21"/>
          <w:szCs w:val="21"/>
        </w:rPr>
        <w:t>The cheek band starts at eye-</w:t>
      </w:r>
      <w:proofErr w:type="spellStart"/>
      <w:r>
        <w:rPr>
          <w:sz w:val="21"/>
          <w:szCs w:val="21"/>
        </w:rPr>
        <w:t>center</w:t>
      </w:r>
      <w:proofErr w:type="spellEnd"/>
      <w:r>
        <w:rPr>
          <w:sz w:val="21"/>
          <w:szCs w:val="21"/>
        </w:rPr>
        <w:t xml:space="preserve"> height (</w:t>
      </w:r>
      <w:proofErr w:type="spellStart"/>
      <w:r>
        <w:rPr>
          <w:sz w:val="21"/>
          <w:szCs w:val="21"/>
        </w:rPr>
        <w:t>eye_cy</w:t>
      </w:r>
      <w:proofErr w:type="spellEnd"/>
      <w:r>
        <w:rPr>
          <w:sz w:val="21"/>
          <w:szCs w:val="21"/>
        </w:rPr>
        <w:t xml:space="preserve">), so the cheek bounding box vertically overlaps the eye bounding box. The actual pixel data is correct — </w:t>
      </w:r>
      <w:proofErr w:type="spellStart"/>
      <w:r>
        <w:rPr>
          <w:sz w:val="21"/>
          <w:szCs w:val="21"/>
        </w:rPr>
        <w:t>masked_crop</w:t>
      </w:r>
      <w:proofErr w:type="spellEnd"/>
      <w:r>
        <w:rPr>
          <w:sz w:val="21"/>
          <w:szCs w:val="21"/>
        </w:rPr>
        <w:t xml:space="preserve"> is polygon-masked and only contains cheek pixels. The overlap is only in the rectangular </w:t>
      </w:r>
      <w:proofErr w:type="spellStart"/>
      <w:r>
        <w:rPr>
          <w:sz w:val="21"/>
          <w:szCs w:val="21"/>
        </w:rPr>
        <w:t>bbox</w:t>
      </w:r>
      <w:proofErr w:type="spellEnd"/>
      <w:r>
        <w:rPr>
          <w:sz w:val="21"/>
          <w:szCs w:val="21"/>
        </w:rPr>
        <w:t xml:space="preserve"> extents, not in the mask itself. No fix needed; downstream phases consume </w:t>
      </w:r>
      <w:proofErr w:type="spellStart"/>
      <w:r>
        <w:rPr>
          <w:sz w:val="21"/>
          <w:szCs w:val="21"/>
        </w:rPr>
        <w:t>masked_crop</w:t>
      </w:r>
      <w:proofErr w:type="spellEnd"/>
      <w:r>
        <w:rPr>
          <w:sz w:val="21"/>
          <w:szCs w:val="21"/>
        </w:rPr>
        <w:t xml:space="preserve">, not the </w:t>
      </w:r>
      <w:proofErr w:type="spellStart"/>
      <w:r>
        <w:rPr>
          <w:sz w:val="21"/>
          <w:szCs w:val="21"/>
        </w:rPr>
        <w:t>bbox</w:t>
      </w:r>
      <w:proofErr w:type="spellEnd"/>
      <w:r>
        <w:rPr>
          <w:sz w:val="21"/>
          <w:szCs w:val="21"/>
        </w:rPr>
        <w:t>.</w:t>
      </w:r>
    </w:p>
    <w:p w14:paraId="027456C5" w14:textId="77777777" w:rsidR="00D235E8" w:rsidRDefault="00D235E8" w:rsidP="00D235E8">
      <w:pPr>
        <w:spacing w:after="60"/>
      </w:pPr>
    </w:p>
    <w:p w14:paraId="3B59FEAE" w14:textId="7881B3FB" w:rsidR="00D235E8" w:rsidRDefault="00D235E8">
      <w:r>
        <w:br w:type="page"/>
      </w:r>
    </w:p>
    <w:p w14:paraId="00F740D4" w14:textId="77777777" w:rsidR="003D4975" w:rsidRDefault="003D4975" w:rsidP="003D4975">
      <w:pPr>
        <w:pStyle w:val="Heading1"/>
        <w:spacing w:before="400" w:after="200"/>
      </w:pPr>
      <w:r>
        <w:lastRenderedPageBreak/>
        <w:t>Phase 3 — Feature Analysis</w:t>
      </w:r>
    </w:p>
    <w:p w14:paraId="287EAD7B" w14:textId="77777777" w:rsidR="003D4975" w:rsidRDefault="003D4975" w:rsidP="003D4975">
      <w:pPr>
        <w:spacing w:after="150"/>
      </w:pPr>
      <w:r>
        <w:t>Takes image + Phase 1 result + Phase 2 result. Produces normalized numerical scores (0–100) for every facial region. This is the last phase that touches pixels — everything downstream reads from these numbers only.</w:t>
      </w:r>
    </w:p>
    <w:p w14:paraId="1ED1FE76" w14:textId="77777777" w:rsidR="003D4975" w:rsidRDefault="003D4975" w:rsidP="003D4975">
      <w:pPr>
        <w:pStyle w:val="Heading2"/>
        <w:spacing w:before="300" w:after="150"/>
      </w:pPr>
      <w:r>
        <w:t>What Each Score Measures — and Why</w:t>
      </w:r>
    </w:p>
    <w:p w14:paraId="791BAB60" w14:textId="77777777" w:rsidR="003D4975" w:rsidRDefault="003D4975" w:rsidP="003D4975">
      <w:pPr>
        <w:spacing w:after="150"/>
      </w:pPr>
      <w:r>
        <w:t>Every score below is a proxy signal computed from pixel and landmark data, not a diagnosis. The goal at this phase is to turn raw pixels into stable, comparable numbers that Phase 4 can reason about over time — so each metric is chosen for being cheap to compute, reasonably robust to lighting/skin-tone variation (via calibration), and interpretable in isolation.</w:t>
      </w:r>
    </w:p>
    <w:p w14:paraId="358A7467" w14:textId="77777777" w:rsidR="003D4975" w:rsidRDefault="003D4975" w:rsidP="003D4975">
      <w:pPr>
        <w:pStyle w:val="Heading3"/>
        <w:spacing w:before="200" w:after="100"/>
      </w:pPr>
      <w:r>
        <w:t>Eyes</w:t>
      </w:r>
    </w:p>
    <w:p w14:paraId="1BA072A8" w14:textId="77777777" w:rsidR="003D4975" w:rsidRDefault="003D4975" w:rsidP="003D4975">
      <w:pPr>
        <w:spacing w:after="150"/>
      </w:pPr>
      <w:r>
        <w:rPr>
          <w:b/>
          <w:bCs/>
        </w:rPr>
        <w:t xml:space="preserve">Openness ratio (EAR): </w:t>
      </w:r>
      <w:r>
        <w:t>the classic eye-aspect-ratio — vertical eyelid distances divided by horizontal eye-corner distance, from 6 landmark points per eye, normalized against typical closed/open EAR bounds. It's computed first because it's the eye's basic state: an eye read as mostly closed makes the other eye readings (redness, dark circles, puffiness) less reliable for that frame, so downstream logic can use it as a gating/confidence signal.</w:t>
      </w:r>
    </w:p>
    <w:p w14:paraId="755B4556" w14:textId="77777777" w:rsidR="003D4975" w:rsidRDefault="003D4975" w:rsidP="003D4975">
      <w:pPr>
        <w:spacing w:after="150"/>
      </w:pPr>
      <w:r>
        <w:rPr>
          <w:b/>
          <w:bCs/>
        </w:rPr>
        <w:t xml:space="preserve">Redness score: </w:t>
      </w:r>
      <w:r>
        <w:t>relative red-channel dominance (r / (</w:t>
      </w:r>
      <w:proofErr w:type="spellStart"/>
      <w:r>
        <w:t>r+g+b</w:t>
      </w:r>
      <w:proofErr w:type="spellEnd"/>
      <w:r>
        <w:t>)) averaged across the eye crop, compared against the person's own calibration baseline (falling back to a fixed constant if no baseline is available). Redness around the eyes is a common, easy-to-see signal of irritation, allergy, or fatigue — comparing against the person's own forehead reading rather than a fixed threshold keeps darker or redder natural skin tones from being flagged by default.</w:t>
      </w:r>
    </w:p>
    <w:p w14:paraId="497FD7D2" w14:textId="77777777" w:rsidR="003D4975" w:rsidRDefault="003D4975" w:rsidP="003D4975">
      <w:pPr>
        <w:spacing w:after="150"/>
      </w:pPr>
      <w:r>
        <w:rPr>
          <w:b/>
          <w:bCs/>
        </w:rPr>
        <w:t xml:space="preserve">Dark circle score: </w:t>
      </w:r>
      <w:r>
        <w:t>reference luminance minus the mean luminance of the lower third of the eye crop, scaled to 0–100. Under-eye circles are, physically, a localized drop in brightness relative to the surrounding skin — so this is measured the same way: darker-than-baseline rather than darker-than-some-fixed-brightness, again to stay tone-neutral.</w:t>
      </w:r>
    </w:p>
    <w:p w14:paraId="48877C90" w14:textId="77777777" w:rsidR="003D4975" w:rsidRDefault="003D4975" w:rsidP="003D4975">
      <w:pPr>
        <w:spacing w:after="150"/>
      </w:pPr>
      <w:r>
        <w:rPr>
          <w:b/>
          <w:bCs/>
        </w:rPr>
        <w:t xml:space="preserve">Puffiness score: </w:t>
      </w:r>
      <w:r>
        <w:t>the pixel-intensity variance in the upper half of the eye crop, inverted — low variance (a flatter, more uniform patch) scores higher. The idea is that puffy/swollen under- or upper-eye tissue smooths out the small natural shadows and texture variation that a normal eyelid has, so unusually low local variance is used as an indirect puffiness cue.</w:t>
      </w:r>
    </w:p>
    <w:p w14:paraId="10C28206" w14:textId="77777777" w:rsidR="003D4975" w:rsidRDefault="003D4975" w:rsidP="003D4975">
      <w:pPr>
        <w:pStyle w:val="Heading3"/>
        <w:spacing w:before="200" w:after="100"/>
      </w:pPr>
      <w:r>
        <w:t>Skin (forehead, cheeks, nose)</w:t>
      </w:r>
    </w:p>
    <w:p w14:paraId="1102CE44" w14:textId="77777777" w:rsidR="003D4975" w:rsidRDefault="003D4975" w:rsidP="003D4975">
      <w:pPr>
        <w:spacing w:after="150"/>
      </w:pPr>
      <w:r>
        <w:rPr>
          <w:b/>
          <w:bCs/>
        </w:rPr>
        <w:t xml:space="preserve">Redness score: </w:t>
      </w:r>
      <w:r>
        <w:t>same relative red-channel calculation as eye redness, but computed only on tone-gated skin pixels (see Calibration Baseline below) and compared against the calibration baseline for every region except the forehead itself. Used as a general inflammation/irritation proxy for open skin regions.</w:t>
      </w:r>
    </w:p>
    <w:p w14:paraId="33AFAF04" w14:textId="77777777" w:rsidR="003D4975" w:rsidRDefault="003D4975" w:rsidP="003D4975">
      <w:pPr>
        <w:spacing w:after="150"/>
      </w:pPr>
      <w:r>
        <w:rPr>
          <w:b/>
          <w:bCs/>
        </w:rPr>
        <w:lastRenderedPageBreak/>
        <w:t xml:space="preserve">Texture irregularity: </w:t>
      </w:r>
      <w:r>
        <w:t>the variance of a Laplacian (edge-detector) response across the masked region. Smooth, even skin produces a low-variance Laplacian response; rough, uneven, or blemished skin produces sharper local gradients and a higher-variance response. This is a cheap stand-in for perceived skin roughness.</w:t>
      </w:r>
    </w:p>
    <w:p w14:paraId="75D9FBA6" w14:textId="77777777" w:rsidR="003D4975" w:rsidRDefault="003D4975" w:rsidP="003D4975">
      <w:pPr>
        <w:spacing w:after="150"/>
      </w:pPr>
      <w:r>
        <w:rPr>
          <w:b/>
          <w:bCs/>
        </w:rPr>
        <w:t xml:space="preserve">Acne score / spot count: </w:t>
      </w:r>
      <w:r>
        <w:t xml:space="preserve">a Gaussian blur estimates the local skin tone per pixel; pixels that are noticeably darker than that local estimate </w:t>
      </w:r>
      <w:proofErr w:type="gramStart"/>
      <w:r>
        <w:t>are</w:t>
      </w:r>
      <w:proofErr w:type="gramEnd"/>
      <w:r>
        <w:t xml:space="preserve"> </w:t>
      </w:r>
      <w:proofErr w:type="spellStart"/>
      <w:r>
        <w:t>thresholded</w:t>
      </w:r>
      <w:proofErr w:type="spellEnd"/>
      <w:r>
        <w:t xml:space="preserve">, and their contours are counted as spots if they fall in a plausible size range. Score is the spot count scaled against a reference maximum. Comparing each pixel to its own local blurred </w:t>
      </w:r>
      <w:proofErr w:type="spellStart"/>
      <w:r>
        <w:t>neighborhood</w:t>
      </w:r>
      <w:proofErr w:type="spellEnd"/>
      <w:r>
        <w:t xml:space="preserve"> (rather than one global brightness cutoff) is what lets this work across very different base skin tones without retuning.</w:t>
      </w:r>
    </w:p>
    <w:p w14:paraId="46980F48" w14:textId="77777777" w:rsidR="003D4975" w:rsidRDefault="003D4975" w:rsidP="003D4975">
      <w:pPr>
        <w:spacing w:after="150"/>
      </w:pPr>
      <w:r>
        <w:rPr>
          <w:b/>
          <w:bCs/>
        </w:rPr>
        <w:t xml:space="preserve">Low light flag: </w:t>
      </w:r>
      <w:r>
        <w:t>the region's mean masked luminance is checked against a minimum threshold before texture/acne are computed; if it's too dark, both are set to 0 rather than computed. Laplacian and blur-difference methods are noise-sensitive in low light, so a suppressed reading is preferred over an unreliable one.</w:t>
      </w:r>
    </w:p>
    <w:p w14:paraId="528F2049" w14:textId="77777777" w:rsidR="003D4975" w:rsidRDefault="003D4975" w:rsidP="003D4975">
      <w:pPr>
        <w:pStyle w:val="Heading3"/>
        <w:spacing w:before="200" w:after="100"/>
      </w:pPr>
      <w:r>
        <w:t>Lips</w:t>
      </w:r>
    </w:p>
    <w:p w14:paraId="57D67645" w14:textId="77777777" w:rsidR="003D4975" w:rsidRDefault="003D4975" w:rsidP="003D4975">
      <w:pPr>
        <w:spacing w:after="150"/>
      </w:pPr>
      <w:r>
        <w:rPr>
          <w:b/>
          <w:bCs/>
        </w:rPr>
        <w:t xml:space="preserve">Dryness score: </w:t>
      </w:r>
      <w:r>
        <w:t>the same Laplacian-variance texture method used for skin, applied to the lip region — cracked or flaky lips produce a higher-variance edge response than smooth ones.</w:t>
      </w:r>
    </w:p>
    <w:p w14:paraId="59842888" w14:textId="77777777" w:rsidR="003D4975" w:rsidRDefault="003D4975" w:rsidP="003D4975">
      <w:pPr>
        <w:spacing w:after="150"/>
      </w:pPr>
      <w:r>
        <w:rPr>
          <w:b/>
          <w:bCs/>
        </w:rPr>
        <w:t xml:space="preserve">Color consistency: </w:t>
      </w:r>
      <w:r>
        <w:t xml:space="preserve">100 minus the average per-channel standard deviation of lip pixel </w:t>
      </w:r>
      <w:proofErr w:type="spellStart"/>
      <w:r>
        <w:t>color</w:t>
      </w:r>
      <w:proofErr w:type="spellEnd"/>
      <w:r>
        <w:t xml:space="preserve">, scaled. Uniform lip </w:t>
      </w:r>
      <w:proofErr w:type="spellStart"/>
      <w:r>
        <w:t>color</w:t>
      </w:r>
      <w:proofErr w:type="spellEnd"/>
      <w:r>
        <w:t xml:space="preserve"> scores high; patchy or blotchy </w:t>
      </w:r>
      <w:proofErr w:type="spellStart"/>
      <w:r>
        <w:t>color</w:t>
      </w:r>
      <w:proofErr w:type="spellEnd"/>
      <w:r>
        <w:t xml:space="preserve"> pulls the score down. Used as a simple evenness signal, independent of what the lips' baseline </w:t>
      </w:r>
      <w:proofErr w:type="spellStart"/>
      <w:r>
        <w:t>color</w:t>
      </w:r>
      <w:proofErr w:type="spellEnd"/>
      <w:r>
        <w:t xml:space="preserve"> actually is.</w:t>
      </w:r>
    </w:p>
    <w:p w14:paraId="3E13BFB9" w14:textId="77777777" w:rsidR="003D4975" w:rsidRDefault="003D4975" w:rsidP="003D4975">
      <w:pPr>
        <w:spacing w:after="150"/>
      </w:pPr>
      <w:r>
        <w:rPr>
          <w:b/>
          <w:bCs/>
        </w:rPr>
        <w:t xml:space="preserve">Pallor score: </w:t>
      </w:r>
      <w:r>
        <w:t xml:space="preserve">inverse of the mean HSV saturation across lip pixels — lower saturation (closer to </w:t>
      </w:r>
      <w:proofErr w:type="spellStart"/>
      <w:r>
        <w:t>gray</w:t>
      </w:r>
      <w:proofErr w:type="spellEnd"/>
      <w:r>
        <w:t xml:space="preserve">/washed-out) scores higher as more pallid. Saturation is used rather than brightness because it tracks </w:t>
      </w:r>
      <w:proofErr w:type="spellStart"/>
      <w:r>
        <w:t>colorfulness</w:t>
      </w:r>
      <w:proofErr w:type="spellEnd"/>
      <w:r>
        <w:t xml:space="preserve"> specifically, which is what "pale lips" usually refers to.</w:t>
      </w:r>
    </w:p>
    <w:p w14:paraId="16AEFFA4" w14:textId="77777777" w:rsidR="003D4975" w:rsidRDefault="003D4975" w:rsidP="003D4975">
      <w:pPr>
        <w:pStyle w:val="Heading3"/>
        <w:spacing w:before="200" w:after="100"/>
      </w:pPr>
      <w:r>
        <w:t>Smile</w:t>
      </w:r>
    </w:p>
    <w:p w14:paraId="5291EB7A" w14:textId="77777777" w:rsidR="003D4975" w:rsidRDefault="003D4975" w:rsidP="003D4975">
      <w:pPr>
        <w:spacing w:after="150"/>
      </w:pPr>
      <w:r>
        <w:rPr>
          <w:b/>
          <w:bCs/>
        </w:rPr>
        <w:t xml:space="preserve">Mouth aspect ratio (MAR): </w:t>
      </w:r>
      <w:r>
        <w:t>mouth width divided by mouth height from four corner/</w:t>
      </w:r>
      <w:proofErr w:type="spellStart"/>
      <w:r>
        <w:t>center</w:t>
      </w:r>
      <w:proofErr w:type="spellEnd"/>
      <w:r>
        <w:t xml:space="preserve"> landmarks, normalized between typical open and typical closed ratios. This is a geometric open/closed state for the mouth, analogous to EAR for the eyes.</w:t>
      </w:r>
    </w:p>
    <w:p w14:paraId="43038A4D" w14:textId="77777777" w:rsidR="003D4975" w:rsidRDefault="003D4975" w:rsidP="003D4975">
      <w:pPr>
        <w:spacing w:after="150"/>
      </w:pPr>
      <w:r>
        <w:rPr>
          <w:b/>
          <w:bCs/>
        </w:rPr>
        <w:t xml:space="preserve">Corner asymmetry: </w:t>
      </w:r>
      <w:r>
        <w:t>the vertical difference between the two mouth-corner landmarks, normalized by mouth width. One corner sitting noticeably higher or lower than the other is the geometric definition of an asymmetric mouth shape.</w:t>
      </w:r>
    </w:p>
    <w:p w14:paraId="79DD83C9" w14:textId="77777777" w:rsidR="003D4975" w:rsidRDefault="003D4975" w:rsidP="003D4975">
      <w:pPr>
        <w:spacing w:after="150"/>
      </w:pPr>
      <w:r>
        <w:rPr>
          <w:b/>
          <w:bCs/>
        </w:rPr>
        <w:t xml:space="preserve">Curvature score: </w:t>
      </w:r>
      <w:r>
        <w:t>how far the mouth corners sit above or below the midpoint of the upper/lower lip landmarks, normalized by mouth width and signed — positive reads as a slight upward (smile-like) curve, negative as downward. This gives a lightweight, landmark-only proxy for expression valence at the moment of capture, without needing a trained expression classifier.</w:t>
      </w:r>
    </w:p>
    <w:p w14:paraId="4215B1BA" w14:textId="77777777" w:rsidR="003D4975" w:rsidRDefault="003D4975" w:rsidP="003D4975">
      <w:pPr>
        <w:pStyle w:val="Heading3"/>
        <w:spacing w:before="200" w:after="100"/>
      </w:pPr>
      <w:r>
        <w:lastRenderedPageBreak/>
        <w:t>Face</w:t>
      </w:r>
    </w:p>
    <w:p w14:paraId="55500236" w14:textId="77777777" w:rsidR="003D4975" w:rsidRDefault="003D4975" w:rsidP="003D4975">
      <w:pPr>
        <w:spacing w:after="150"/>
      </w:pPr>
      <w:r>
        <w:rPr>
          <w:b/>
          <w:bCs/>
        </w:rPr>
        <w:t xml:space="preserve">Swelling score: </w:t>
      </w:r>
      <w:r>
        <w:t>the ratio of cheek-point distance to eye-corner distance, scaled once it exceeds a typical baseline ratio. Facial swelling widens the cheeks relative to the eyes, which is a stable pair of landmarks to measure against since eye spacing itself doesn't change with swelling.</w:t>
      </w:r>
    </w:p>
    <w:p w14:paraId="7971C30E" w14:textId="77777777" w:rsidR="003D4975" w:rsidRDefault="003D4975" w:rsidP="003D4975">
      <w:pPr>
        <w:pStyle w:val="Heading2"/>
        <w:spacing w:before="300" w:after="150"/>
      </w:pPr>
      <w:r>
        <w:t>Calibration Baseline</w:t>
      </w:r>
    </w:p>
    <w:p w14:paraId="1C54F071" w14:textId="77777777" w:rsidR="003D4975" w:rsidRDefault="003D4975" w:rsidP="003D4975">
      <w:pPr>
        <w:spacing w:after="150"/>
      </w:pPr>
      <w:r>
        <w:t>Before any region is scored, the forehead region is read directly to extract this person's reference luminance and relative-red dominance. Every other region's redness and dark-circle scoring is compared against these values rather than fixed global constants.</w:t>
      </w:r>
    </w:p>
    <w:p w14:paraId="0198D860" w14:textId="77777777" w:rsidR="003D4975" w:rsidRDefault="003D4975" w:rsidP="003D4975">
      <w:pPr>
        <w:spacing w:after="150"/>
      </w:pPr>
      <w:r>
        <w:t>This removes skin tone as a confound — darker skin naturally has higher relative-red and lower luminance everywhere. A fixed global threshold would flag it as inflamed or dark-circled regardless of actual condition. The forehead is used because it is the largest flat skin region with the most consistent tone.</w:t>
      </w:r>
    </w:p>
    <w:p w14:paraId="5FB18CA0" w14:textId="77777777" w:rsidR="003D4975" w:rsidRDefault="003D4975" w:rsidP="003D4975">
      <w:pPr>
        <w:spacing w:after="150"/>
      </w:pPr>
      <w:r>
        <w:t>Forehead skin itself is scored against the fixed global constant — scoring it against its own reading would always return 0.</w:t>
      </w:r>
    </w:p>
    <w:p w14:paraId="396CC758" w14:textId="77777777" w:rsidR="003D4975" w:rsidRDefault="003D4975" w:rsidP="003D4975">
      <w:pPr>
        <w:pStyle w:val="Heading2"/>
        <w:spacing w:before="300" w:after="150"/>
      </w:pPr>
      <w:r>
        <w:t>Live Test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3D4975" w14:paraId="6871ABF5" w14:textId="77777777" w:rsidTr="009D248C">
        <w:tc>
          <w:tcPr>
            <w:tcW w:w="3500" w:type="dxa"/>
            <w:shd w:val="clear" w:color="auto" w:fill="D9D9D9"/>
          </w:tcPr>
          <w:p w14:paraId="1D284B85" w14:textId="77777777" w:rsidR="003D4975" w:rsidRDefault="003D4975" w:rsidP="009D248C">
            <w:r>
              <w:rPr>
                <w:b/>
                <w:bCs/>
              </w:rPr>
              <w:t>Metric</w:t>
            </w:r>
          </w:p>
        </w:tc>
        <w:tc>
          <w:tcPr>
            <w:tcW w:w="5500" w:type="dxa"/>
            <w:shd w:val="clear" w:color="auto" w:fill="D9D9D9"/>
          </w:tcPr>
          <w:p w14:paraId="2DE5EAE9" w14:textId="77777777" w:rsidR="003D4975" w:rsidRDefault="003D4975" w:rsidP="009D248C">
            <w:r>
              <w:rPr>
                <w:b/>
                <w:bCs/>
              </w:rPr>
              <w:t>Value</w:t>
            </w:r>
          </w:p>
        </w:tc>
      </w:tr>
      <w:tr w:rsidR="003D4975" w14:paraId="1C241452" w14:textId="77777777" w:rsidTr="009D248C">
        <w:tc>
          <w:tcPr>
            <w:tcW w:w="3500" w:type="dxa"/>
          </w:tcPr>
          <w:p w14:paraId="6BDEC27F" w14:textId="77777777" w:rsidR="003D4975" w:rsidRDefault="003D4975" w:rsidP="009D248C">
            <w:r>
              <w:t>Baseline luminance</w:t>
            </w:r>
          </w:p>
        </w:tc>
        <w:tc>
          <w:tcPr>
            <w:tcW w:w="5500" w:type="dxa"/>
          </w:tcPr>
          <w:p w14:paraId="5BD882F0" w14:textId="77777777" w:rsidR="003D4975" w:rsidRDefault="003D4975" w:rsidP="009D248C">
            <w:proofErr w:type="gramStart"/>
            <w:r>
              <w:t>132.53  (</w:t>
            </w:r>
            <w:proofErr w:type="gramEnd"/>
            <w:r>
              <w:t>skin brightness reference — realistic for indoor lighting)</w:t>
            </w:r>
          </w:p>
        </w:tc>
      </w:tr>
      <w:tr w:rsidR="003D4975" w14:paraId="0F3AC3E2" w14:textId="77777777" w:rsidTr="009D248C">
        <w:tc>
          <w:tcPr>
            <w:tcW w:w="3500" w:type="dxa"/>
          </w:tcPr>
          <w:p w14:paraId="2F2C4D2E" w14:textId="77777777" w:rsidR="003D4975" w:rsidRDefault="003D4975" w:rsidP="009D248C">
            <w:r>
              <w:t xml:space="preserve">Baseline </w:t>
            </w:r>
            <w:proofErr w:type="spellStart"/>
            <w:r>
              <w:t>rel_r</w:t>
            </w:r>
            <w:proofErr w:type="spellEnd"/>
          </w:p>
        </w:tc>
        <w:tc>
          <w:tcPr>
            <w:tcW w:w="5500" w:type="dxa"/>
          </w:tcPr>
          <w:p w14:paraId="5199AAD0" w14:textId="77777777" w:rsidR="003D4975" w:rsidRDefault="003D4975" w:rsidP="009D248C">
            <w:proofErr w:type="gramStart"/>
            <w:r>
              <w:t>0.3877  (</w:t>
            </w:r>
            <w:proofErr w:type="gramEnd"/>
            <w:r>
              <w:t>skin red-dominance — typical range 0.33–0.40)</w:t>
            </w:r>
          </w:p>
        </w:tc>
      </w:tr>
      <w:tr w:rsidR="003D4975" w14:paraId="20FDDF16" w14:textId="77777777" w:rsidTr="009D248C">
        <w:tc>
          <w:tcPr>
            <w:tcW w:w="3500" w:type="dxa"/>
          </w:tcPr>
          <w:p w14:paraId="5C79722B" w14:textId="77777777" w:rsidR="003D4975" w:rsidRDefault="003D4975" w:rsidP="009D248C">
            <w:r>
              <w:t>Left eye EAR</w:t>
            </w:r>
          </w:p>
        </w:tc>
        <w:tc>
          <w:tcPr>
            <w:tcW w:w="5500" w:type="dxa"/>
          </w:tcPr>
          <w:p w14:paraId="3A1DB6E2" w14:textId="77777777" w:rsidR="003D4975" w:rsidRDefault="003D4975" w:rsidP="009D248C">
            <w:r>
              <w:t>95.2/</w:t>
            </w:r>
            <w:proofErr w:type="gramStart"/>
            <w:r>
              <w:t>100  (</w:t>
            </w:r>
            <w:proofErr w:type="gramEnd"/>
            <w:r>
              <w:t>open eyes, correct)</w:t>
            </w:r>
          </w:p>
        </w:tc>
      </w:tr>
      <w:tr w:rsidR="003D4975" w14:paraId="7E47EA0B" w14:textId="77777777" w:rsidTr="009D248C">
        <w:tc>
          <w:tcPr>
            <w:tcW w:w="3500" w:type="dxa"/>
          </w:tcPr>
          <w:p w14:paraId="46640072" w14:textId="77777777" w:rsidR="003D4975" w:rsidRDefault="003D4975" w:rsidP="009D248C">
            <w:r>
              <w:t>Right eye EAR</w:t>
            </w:r>
          </w:p>
        </w:tc>
        <w:tc>
          <w:tcPr>
            <w:tcW w:w="5500" w:type="dxa"/>
          </w:tcPr>
          <w:p w14:paraId="0571EAC3" w14:textId="77777777" w:rsidR="003D4975" w:rsidRDefault="003D4975" w:rsidP="009D248C">
            <w:r>
              <w:t>98.3/</w:t>
            </w:r>
            <w:proofErr w:type="gramStart"/>
            <w:r>
              <w:t>100  (</w:t>
            </w:r>
            <w:proofErr w:type="gramEnd"/>
            <w:r>
              <w:t>open eyes, correct)</w:t>
            </w:r>
          </w:p>
        </w:tc>
      </w:tr>
      <w:tr w:rsidR="003D4975" w14:paraId="7C8C2F7E" w14:textId="77777777" w:rsidTr="009D248C">
        <w:tc>
          <w:tcPr>
            <w:tcW w:w="3500" w:type="dxa"/>
          </w:tcPr>
          <w:p w14:paraId="27EA9279" w14:textId="77777777" w:rsidR="003D4975" w:rsidRDefault="003D4975" w:rsidP="009D248C">
            <w:r>
              <w:t>Dark circles L/R</w:t>
            </w:r>
          </w:p>
        </w:tc>
        <w:tc>
          <w:tcPr>
            <w:tcW w:w="5500" w:type="dxa"/>
          </w:tcPr>
          <w:p w14:paraId="6D01E3C7" w14:textId="77777777" w:rsidR="003D4975" w:rsidRDefault="003D4975" w:rsidP="009D248C">
            <w:r>
              <w:t xml:space="preserve">7.5 / </w:t>
            </w:r>
            <w:proofErr w:type="gramStart"/>
            <w:r>
              <w:t>10.4  (</w:t>
            </w:r>
            <w:proofErr w:type="gramEnd"/>
            <w:r>
              <w:t>low, correct)</w:t>
            </w:r>
          </w:p>
        </w:tc>
      </w:tr>
      <w:tr w:rsidR="003D4975" w14:paraId="6D950C97" w14:textId="77777777" w:rsidTr="009D248C">
        <w:tc>
          <w:tcPr>
            <w:tcW w:w="3500" w:type="dxa"/>
          </w:tcPr>
          <w:p w14:paraId="2906EBB0" w14:textId="77777777" w:rsidR="003D4975" w:rsidRDefault="003D4975" w:rsidP="009D248C">
            <w:r>
              <w:t>Puffiness L/R</w:t>
            </w:r>
          </w:p>
        </w:tc>
        <w:tc>
          <w:tcPr>
            <w:tcW w:w="5500" w:type="dxa"/>
          </w:tcPr>
          <w:p w14:paraId="098C7C9B" w14:textId="77777777" w:rsidR="003D4975" w:rsidRDefault="003D4975" w:rsidP="009D248C">
            <w:r>
              <w:t xml:space="preserve">0.0 / </w:t>
            </w:r>
            <w:proofErr w:type="gramStart"/>
            <w:r>
              <w:t>0.0  (</w:t>
            </w:r>
            <w:proofErr w:type="gramEnd"/>
            <w:r>
              <w:t>no puffiness, correct)</w:t>
            </w:r>
          </w:p>
        </w:tc>
      </w:tr>
      <w:tr w:rsidR="003D4975" w14:paraId="65BBA74A" w14:textId="77777777" w:rsidTr="009D248C">
        <w:tc>
          <w:tcPr>
            <w:tcW w:w="3500" w:type="dxa"/>
          </w:tcPr>
          <w:p w14:paraId="0A10E53C" w14:textId="77777777" w:rsidR="003D4975" w:rsidRDefault="003D4975" w:rsidP="009D248C">
            <w:r>
              <w:t>Swelling score</w:t>
            </w:r>
          </w:p>
        </w:tc>
        <w:tc>
          <w:tcPr>
            <w:tcW w:w="5500" w:type="dxa"/>
          </w:tcPr>
          <w:p w14:paraId="4536E352" w14:textId="77777777" w:rsidR="003D4975" w:rsidRDefault="003D4975" w:rsidP="009D248C">
            <w:r>
              <w:t>0.0 — No Swelling Indicators (correct)</w:t>
            </w:r>
          </w:p>
        </w:tc>
      </w:tr>
      <w:tr w:rsidR="003D4975" w14:paraId="0FB8FB2A" w14:textId="77777777" w:rsidTr="009D248C">
        <w:tc>
          <w:tcPr>
            <w:tcW w:w="3500" w:type="dxa"/>
          </w:tcPr>
          <w:p w14:paraId="6B0DAE4D" w14:textId="77777777" w:rsidR="003D4975" w:rsidRDefault="003D4975" w:rsidP="009D248C">
            <w:r>
              <w:t>Cheek redness L/R</w:t>
            </w:r>
          </w:p>
        </w:tc>
        <w:tc>
          <w:tcPr>
            <w:tcW w:w="5500" w:type="dxa"/>
          </w:tcPr>
          <w:p w14:paraId="06E4B9CF" w14:textId="77777777" w:rsidR="003D4975" w:rsidRDefault="003D4975" w:rsidP="009D248C">
            <w:r>
              <w:t xml:space="preserve">6.0 / </w:t>
            </w:r>
            <w:proofErr w:type="gramStart"/>
            <w:r>
              <w:t>0.2  (</w:t>
            </w:r>
            <w:proofErr w:type="gramEnd"/>
            <w:r>
              <w:t>low after baseline correction, correct)</w:t>
            </w:r>
          </w:p>
        </w:tc>
      </w:tr>
      <w:tr w:rsidR="003D4975" w14:paraId="71B86C79" w14:textId="77777777" w:rsidTr="009D248C">
        <w:tc>
          <w:tcPr>
            <w:tcW w:w="3500" w:type="dxa"/>
          </w:tcPr>
          <w:p w14:paraId="4688403E" w14:textId="77777777" w:rsidR="003D4975" w:rsidRDefault="003D4975" w:rsidP="009D248C">
            <w:r>
              <w:t>Nose redness</w:t>
            </w:r>
          </w:p>
        </w:tc>
        <w:tc>
          <w:tcPr>
            <w:tcW w:w="5500" w:type="dxa"/>
          </w:tcPr>
          <w:p w14:paraId="74155706" w14:textId="77777777" w:rsidR="003D4975" w:rsidRDefault="003D4975" w:rsidP="009D248C">
            <w:r>
              <w:t>10.7/</w:t>
            </w:r>
            <w:proofErr w:type="gramStart"/>
            <w:r>
              <w:t>100  (</w:t>
            </w:r>
            <w:proofErr w:type="gramEnd"/>
            <w:r>
              <w:t>slightly elevated, plausible)</w:t>
            </w:r>
          </w:p>
        </w:tc>
      </w:tr>
      <w:tr w:rsidR="003D4975" w14:paraId="5779C9D0" w14:textId="77777777" w:rsidTr="009D248C">
        <w:tc>
          <w:tcPr>
            <w:tcW w:w="3500" w:type="dxa"/>
          </w:tcPr>
          <w:p w14:paraId="4B26625B" w14:textId="77777777" w:rsidR="003D4975" w:rsidRDefault="003D4975" w:rsidP="009D248C">
            <w:r>
              <w:t xml:space="preserve">Lip </w:t>
            </w:r>
            <w:proofErr w:type="spellStart"/>
            <w:r>
              <w:t>color</w:t>
            </w:r>
            <w:proofErr w:type="spellEnd"/>
            <w:r>
              <w:t xml:space="preserve"> consistency</w:t>
            </w:r>
          </w:p>
        </w:tc>
        <w:tc>
          <w:tcPr>
            <w:tcW w:w="5500" w:type="dxa"/>
          </w:tcPr>
          <w:p w14:paraId="1A981567" w14:textId="77777777" w:rsidR="003D4975" w:rsidRDefault="003D4975" w:rsidP="009D248C">
            <w:r>
              <w:t>80.6/</w:t>
            </w:r>
            <w:proofErr w:type="gramStart"/>
            <w:r>
              <w:t>100  (</w:t>
            </w:r>
            <w:proofErr w:type="gramEnd"/>
            <w:r>
              <w:t>uniform, correct)</w:t>
            </w:r>
          </w:p>
        </w:tc>
      </w:tr>
      <w:tr w:rsidR="003D4975" w14:paraId="62E4B717" w14:textId="77777777" w:rsidTr="009D248C">
        <w:tc>
          <w:tcPr>
            <w:tcW w:w="3500" w:type="dxa"/>
          </w:tcPr>
          <w:p w14:paraId="76400FA5" w14:textId="77777777" w:rsidR="003D4975" w:rsidRDefault="003D4975" w:rsidP="009D248C">
            <w:r>
              <w:t>Lip pallor</w:t>
            </w:r>
          </w:p>
        </w:tc>
        <w:tc>
          <w:tcPr>
            <w:tcW w:w="5500" w:type="dxa"/>
          </w:tcPr>
          <w:p w14:paraId="12A51A0A" w14:textId="77777777" w:rsidR="003D4975" w:rsidRDefault="003D4975" w:rsidP="009D248C">
            <w:r>
              <w:t>27.8/</w:t>
            </w:r>
            <w:proofErr w:type="gramStart"/>
            <w:r>
              <w:t>100  (</w:t>
            </w:r>
            <w:proofErr w:type="gramEnd"/>
            <w:r>
              <w:t>moderate saturation, correct)</w:t>
            </w:r>
          </w:p>
        </w:tc>
      </w:tr>
      <w:tr w:rsidR="003D4975" w14:paraId="634185E2" w14:textId="77777777" w:rsidTr="009D248C">
        <w:tc>
          <w:tcPr>
            <w:tcW w:w="3500" w:type="dxa"/>
          </w:tcPr>
          <w:p w14:paraId="7B50D5CD" w14:textId="77777777" w:rsidR="003D4975" w:rsidRDefault="003D4975" w:rsidP="009D248C">
            <w:r>
              <w:lastRenderedPageBreak/>
              <w:t>Curvature score</w:t>
            </w:r>
          </w:p>
        </w:tc>
        <w:tc>
          <w:tcPr>
            <w:tcW w:w="5500" w:type="dxa"/>
          </w:tcPr>
          <w:p w14:paraId="6727219E" w14:textId="77777777" w:rsidR="003D4975" w:rsidRDefault="003D4975" w:rsidP="009D248C">
            <w:r>
              <w:t>+11.</w:t>
            </w:r>
            <w:proofErr w:type="gramStart"/>
            <w:r>
              <w:t>2  (</w:t>
            </w:r>
            <w:proofErr w:type="gramEnd"/>
            <w:r>
              <w:t>positive = slight smile, correct)</w:t>
            </w:r>
          </w:p>
        </w:tc>
      </w:tr>
      <w:tr w:rsidR="003D4975" w14:paraId="189A5D41" w14:textId="77777777" w:rsidTr="009D248C">
        <w:tc>
          <w:tcPr>
            <w:tcW w:w="3500" w:type="dxa"/>
          </w:tcPr>
          <w:p w14:paraId="63BA26FC" w14:textId="77777777" w:rsidR="003D4975" w:rsidRDefault="003D4975" w:rsidP="009D248C">
            <w:r>
              <w:t>Corner asymmetry</w:t>
            </w:r>
          </w:p>
        </w:tc>
        <w:tc>
          <w:tcPr>
            <w:tcW w:w="5500" w:type="dxa"/>
          </w:tcPr>
          <w:p w14:paraId="7776835C" w14:textId="77777777" w:rsidR="003D4975" w:rsidRDefault="003D4975" w:rsidP="009D248C">
            <w:r>
              <w:t>29.8/</w:t>
            </w:r>
            <w:proofErr w:type="gramStart"/>
            <w:r>
              <w:t>100  (</w:t>
            </w:r>
            <w:proofErr w:type="gramEnd"/>
            <w:r>
              <w:t>mild asymmetry, plausible)</w:t>
            </w:r>
          </w:p>
        </w:tc>
      </w:tr>
    </w:tbl>
    <w:p w14:paraId="74F851C3" w14:textId="77777777" w:rsidR="003D4975" w:rsidRDefault="003D4975" w:rsidP="003D4975">
      <w:pPr>
        <w:pStyle w:val="Heading2"/>
        <w:spacing w:before="300" w:after="150"/>
      </w:pPr>
      <w:r>
        <w:t>Bugs Found in Live Testing</w:t>
      </w:r>
    </w:p>
    <w:p w14:paraId="7565AD28" w14:textId="77777777" w:rsidR="003D4975" w:rsidRDefault="003D4975" w:rsidP="003D4975">
      <w:pPr>
        <w:pStyle w:val="Heading3"/>
        <w:spacing w:before="200" w:after="100"/>
      </w:pPr>
      <w:r>
        <w:t>Bug — Polygon Edge Artifact (nose texture &amp; lip dryness, both 100/100)</w:t>
      </w:r>
    </w:p>
    <w:p w14:paraId="58B0D988" w14:textId="77777777" w:rsidR="003D4975" w:rsidRDefault="003D4975" w:rsidP="003D4975">
      <w:pPr>
        <w:spacing w:after="150"/>
      </w:pPr>
      <w:r>
        <w:t xml:space="preserve">Both the nose </w:t>
      </w:r>
      <w:proofErr w:type="spellStart"/>
      <w:r>
        <w:t>texture_irregularity</w:t>
      </w:r>
      <w:proofErr w:type="spellEnd"/>
      <w:r>
        <w:t xml:space="preserve"> score and the lip </w:t>
      </w:r>
      <w:proofErr w:type="spellStart"/>
      <w:r>
        <w:t>dryness_score</w:t>
      </w:r>
      <w:proofErr w:type="spellEnd"/>
      <w:r>
        <w:t xml:space="preserve"> returned 100/100 on clean skin, from the same root cause: the Laplacian fires on the sharp black-to-skin boundary at the polygon edge of the </w:t>
      </w:r>
      <w:proofErr w:type="spellStart"/>
      <w:r>
        <w:t>masked_crop</w:t>
      </w:r>
      <w:proofErr w:type="spellEnd"/>
      <w:r>
        <w:t>. In both regions the mask is a tight shape — nose is a tight triangle, lips have hard polygon corners — so the mask edge and the skin/lip edge sit on nearly the same pixels, and that edge gets read as texture/dryness rather than being excluded as background.</w:t>
      </w:r>
    </w:p>
    <w:p w14:paraId="139615F1" w14:textId="77777777" w:rsidR="003D4975" w:rsidRDefault="003D4975" w:rsidP="003D4975">
      <w:pPr>
        <w:spacing w:after="150"/>
      </w:pPr>
      <w:r>
        <w:t xml:space="preserve">Fix — erode the </w:t>
      </w:r>
      <w:proofErr w:type="spellStart"/>
      <w:r>
        <w:t>combined_mask</w:t>
      </w:r>
      <w:proofErr w:type="spellEnd"/>
      <w:r>
        <w:t xml:space="preserve"> by 1–2 </w:t>
      </w:r>
      <w:proofErr w:type="spellStart"/>
      <w:r>
        <w:t>px</w:t>
      </w:r>
      <w:proofErr w:type="spellEnd"/>
      <w:r>
        <w:t xml:space="preserve"> before passing to the Laplacian-based methods, in both places, the same way:</w:t>
      </w:r>
    </w:p>
    <w:p w14:paraId="7FD488BA" w14:textId="77777777" w:rsidR="003D4975" w:rsidRDefault="003D4975" w:rsidP="003D4975">
      <w:pPr>
        <w:shd w:val="clear" w:color="auto" w:fill="F2F2F2"/>
        <w:spacing w:before="100" w:after="150"/>
        <w:ind w:left="200"/>
      </w:pPr>
      <w:proofErr w:type="spellStart"/>
      <w:r>
        <w:rPr>
          <w:rFonts w:ascii="Consolas" w:eastAsia="Consolas" w:hAnsi="Consolas" w:cs="Consolas"/>
          <w:sz w:val="20"/>
          <w:szCs w:val="20"/>
        </w:rPr>
        <w:t>combined_mask</w:t>
      </w:r>
      <w:proofErr w:type="spellEnd"/>
      <w:r>
        <w:rPr>
          <w:rFonts w:ascii="Consolas" w:eastAsia="Consolas" w:hAnsi="Consolas" w:cs="Consolas"/>
          <w:sz w:val="20"/>
          <w:szCs w:val="20"/>
        </w:rPr>
        <w:t xml:space="preserve"> = cv2.erode(</w:t>
      </w:r>
      <w:proofErr w:type="spellStart"/>
      <w:r>
        <w:rPr>
          <w:rFonts w:ascii="Consolas" w:eastAsia="Consolas" w:hAnsi="Consolas" w:cs="Consolas"/>
          <w:sz w:val="20"/>
          <w:szCs w:val="20"/>
        </w:rPr>
        <w:t>combined_mask</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np.ones</w:t>
      </w:r>
      <w:proofErr w:type="spellEnd"/>
      <w:proofErr w:type="gramEnd"/>
      <w:r>
        <w:rPr>
          <w:rFonts w:ascii="Consolas" w:eastAsia="Consolas" w:hAnsi="Consolas" w:cs="Consolas"/>
          <w:sz w:val="20"/>
          <w:szCs w:val="20"/>
        </w:rPr>
        <w:t xml:space="preserve">((2,2), </w:t>
      </w:r>
      <w:proofErr w:type="gramStart"/>
      <w:r>
        <w:rPr>
          <w:rFonts w:ascii="Consolas" w:eastAsia="Consolas" w:hAnsi="Consolas" w:cs="Consolas"/>
          <w:sz w:val="20"/>
          <w:szCs w:val="20"/>
        </w:rPr>
        <w:t>np.uint</w:t>
      </w:r>
      <w:proofErr w:type="gramEnd"/>
      <w:r>
        <w:rPr>
          <w:rFonts w:ascii="Consolas" w:eastAsia="Consolas" w:hAnsi="Consolas" w:cs="Consolas"/>
          <w:sz w:val="20"/>
          <w:szCs w:val="20"/>
        </w:rPr>
        <w:t>8), iterations=1)</w:t>
      </w:r>
    </w:p>
    <w:p w14:paraId="178E4108" w14:textId="77777777" w:rsidR="003D4975" w:rsidRDefault="003D4975" w:rsidP="003D4975">
      <w:pPr>
        <w:spacing w:after="150"/>
      </w:pPr>
      <w:r>
        <w:t>Apply this line in both _</w:t>
      </w:r>
      <w:proofErr w:type="spellStart"/>
      <w:r>
        <w:t>analyze_</w:t>
      </w:r>
      <w:proofErr w:type="gramStart"/>
      <w:r>
        <w:t>skin</w:t>
      </w:r>
      <w:proofErr w:type="spellEnd"/>
      <w:r>
        <w:t>(</w:t>
      </w:r>
      <w:proofErr w:type="gramEnd"/>
      <w:r>
        <w:t>) and _</w:t>
      </w:r>
      <w:proofErr w:type="spellStart"/>
      <w:r>
        <w:t>analyze_</w:t>
      </w:r>
      <w:proofErr w:type="gramStart"/>
      <w:r>
        <w:t>lips</w:t>
      </w:r>
      <w:proofErr w:type="spellEnd"/>
      <w:r>
        <w:t>(</w:t>
      </w:r>
      <w:proofErr w:type="gramEnd"/>
      <w:r>
        <w:t xml:space="preserve">) after </w:t>
      </w:r>
      <w:proofErr w:type="spellStart"/>
      <w:r>
        <w:t>combined_mask</w:t>
      </w:r>
      <w:proofErr w:type="spellEnd"/>
      <w:r>
        <w:t xml:space="preserve"> </w:t>
      </w:r>
      <w:proofErr w:type="gramStart"/>
      <w:r>
        <w:t>is</w:t>
      </w:r>
      <w:proofErr w:type="gramEnd"/>
      <w:r>
        <w:t xml:space="preserve"> built, before the lighting gate and texture/dryness calls. Pulling the mask inward moves it away from the polygon-edge pixels in both regions equally.</w:t>
      </w:r>
    </w:p>
    <w:p w14:paraId="47619451" w14:textId="77777777" w:rsidR="003D4975" w:rsidRDefault="003D4975" w:rsidP="003D4975">
      <w:pPr>
        <w:pStyle w:val="Heading3"/>
        <w:spacing w:before="200" w:after="100"/>
      </w:pPr>
      <w:r>
        <w:t>Bug — Mouth aspect ratio 100/100 (closed mouth fallback collision)</w:t>
      </w:r>
    </w:p>
    <w:p w14:paraId="0583BB0D" w14:textId="77777777" w:rsidR="003D4975" w:rsidRDefault="003D4975" w:rsidP="003D4975">
      <w:pPr>
        <w:spacing w:after="150"/>
      </w:pPr>
      <w:r>
        <w:t xml:space="preserve">When lips are pressed together, </w:t>
      </w:r>
      <w:proofErr w:type="spellStart"/>
      <w:r>
        <w:t>MediaPipe</w:t>
      </w:r>
      <w:proofErr w:type="spellEnd"/>
      <w:r>
        <w:t xml:space="preserve"> collapses landmarks 13 (UPPER_LIP_CENTER) and 14 (LOWER_LIP_CENTER) to the same pixel. This makes </w:t>
      </w:r>
      <w:proofErr w:type="spellStart"/>
      <w:r>
        <w:t>mouth_height</w:t>
      </w:r>
      <w:proofErr w:type="spellEnd"/>
      <w:r>
        <w:t xml:space="preserve"> = 0, which hits the </w:t>
      </w:r>
      <w:proofErr w:type="spellStart"/>
      <w:r>
        <w:t>mar_typical_high</w:t>
      </w:r>
      <w:proofErr w:type="spellEnd"/>
      <w:r>
        <w:t xml:space="preserve"> fallback — correct score (100 = closed), wrong path. The fallback was designed for </w:t>
      </w:r>
      <w:proofErr w:type="spellStart"/>
      <w:r>
        <w:t>mouth_width</w:t>
      </w:r>
      <w:proofErr w:type="spellEnd"/>
      <w:r>
        <w:t xml:space="preserve"> = 0 (no mouth detected), not </w:t>
      </w:r>
      <w:proofErr w:type="spellStart"/>
      <w:r>
        <w:t>mouth_height</w:t>
      </w:r>
      <w:proofErr w:type="spellEnd"/>
      <w:r>
        <w:t xml:space="preserve"> = 0 (closed mouth).</w:t>
      </w:r>
    </w:p>
    <w:p w14:paraId="29AB8A1C" w14:textId="77777777" w:rsidR="003D4975" w:rsidRDefault="003D4975" w:rsidP="003D4975">
      <w:pPr>
        <w:spacing w:after="150"/>
      </w:pPr>
      <w:r>
        <w:t>Fix — add an explicit closed-mouth guard before the MAR calculation:</w:t>
      </w:r>
    </w:p>
    <w:p w14:paraId="34DE2A57" w14:textId="77777777" w:rsidR="003D4975" w:rsidRDefault="003D4975" w:rsidP="003D4975">
      <w:pPr>
        <w:shd w:val="clear" w:color="auto" w:fill="F2F2F2"/>
        <w:spacing w:before="100" w:after="150"/>
        <w:ind w:left="200"/>
      </w:pPr>
      <w:r>
        <w:rPr>
          <w:rFonts w:ascii="Consolas" w:eastAsia="Consolas" w:hAnsi="Consolas" w:cs="Consolas"/>
          <w:sz w:val="20"/>
          <w:szCs w:val="20"/>
        </w:rPr>
        <w:t xml:space="preserve">if </w:t>
      </w:r>
      <w:proofErr w:type="spellStart"/>
      <w:r>
        <w:rPr>
          <w:rFonts w:ascii="Consolas" w:eastAsia="Consolas" w:hAnsi="Consolas" w:cs="Consolas"/>
          <w:sz w:val="20"/>
          <w:szCs w:val="20"/>
        </w:rPr>
        <w:t>mouth_height</w:t>
      </w:r>
      <w:proofErr w:type="spellEnd"/>
      <w:r>
        <w:rPr>
          <w:rFonts w:ascii="Consolas" w:eastAsia="Consolas" w:hAnsi="Consolas" w:cs="Consolas"/>
          <w:sz w:val="20"/>
          <w:szCs w:val="20"/>
        </w:rPr>
        <w:t xml:space="preserve"> &lt; 1:</w:t>
      </w:r>
      <w:r>
        <w:rPr>
          <w:rFonts w:ascii="Consolas" w:eastAsia="Consolas" w:hAnsi="Consolas" w:cs="Consolas"/>
          <w:sz w:val="20"/>
          <w:szCs w:val="20"/>
        </w:rPr>
        <w:br/>
      </w:r>
      <w:r>
        <w:rPr>
          <w:rFonts w:ascii="Consolas" w:eastAsia="Consolas" w:hAnsi="Consolas" w:cs="Consolas"/>
          <w:sz w:val="20"/>
          <w:szCs w:val="20"/>
        </w:rPr>
        <w:br/>
        <w:t xml:space="preserve">    </w:t>
      </w:r>
      <w:proofErr w:type="spellStart"/>
      <w:proofErr w:type="gramStart"/>
      <w:r>
        <w:rPr>
          <w:rFonts w:ascii="Consolas" w:eastAsia="Consolas" w:hAnsi="Consolas" w:cs="Consolas"/>
          <w:sz w:val="20"/>
          <w:szCs w:val="20"/>
        </w:rPr>
        <w:t>sf.available</w:t>
      </w:r>
      <w:proofErr w:type="spellEnd"/>
      <w:proofErr w:type="gramEnd"/>
      <w:r>
        <w:rPr>
          <w:rFonts w:ascii="Consolas" w:eastAsia="Consolas" w:hAnsi="Consolas" w:cs="Consolas"/>
          <w:sz w:val="20"/>
          <w:szCs w:val="20"/>
        </w:rPr>
        <w:t xml:space="preserve"> = True</w:t>
      </w:r>
      <w:r>
        <w:rPr>
          <w:rFonts w:ascii="Consolas" w:eastAsia="Consolas" w:hAnsi="Consolas" w:cs="Consolas"/>
          <w:sz w:val="20"/>
          <w:szCs w:val="20"/>
        </w:rPr>
        <w:br/>
        <w:t xml:space="preserve">    </w:t>
      </w:r>
      <w:proofErr w:type="spellStart"/>
      <w:proofErr w:type="gramStart"/>
      <w:r>
        <w:rPr>
          <w:rFonts w:ascii="Consolas" w:eastAsia="Consolas" w:hAnsi="Consolas" w:cs="Consolas"/>
          <w:sz w:val="20"/>
          <w:szCs w:val="20"/>
        </w:rPr>
        <w:t>sf.mouth</w:t>
      </w:r>
      <w:proofErr w:type="gramEnd"/>
      <w:r>
        <w:rPr>
          <w:rFonts w:ascii="Consolas" w:eastAsia="Consolas" w:hAnsi="Consolas" w:cs="Consolas"/>
          <w:sz w:val="20"/>
          <w:szCs w:val="20"/>
        </w:rPr>
        <w:t>_aspect_ratio</w:t>
      </w:r>
      <w:proofErr w:type="spellEnd"/>
      <w:r>
        <w:rPr>
          <w:rFonts w:ascii="Consolas" w:eastAsia="Consolas" w:hAnsi="Consolas" w:cs="Consolas"/>
          <w:sz w:val="20"/>
          <w:szCs w:val="20"/>
        </w:rPr>
        <w:t xml:space="preserve"> = 100.0</w:t>
      </w:r>
      <w:r>
        <w:rPr>
          <w:rFonts w:ascii="Consolas" w:eastAsia="Consolas" w:hAnsi="Consolas" w:cs="Consolas"/>
          <w:sz w:val="20"/>
          <w:szCs w:val="20"/>
        </w:rPr>
        <w:br/>
      </w:r>
      <w:r>
        <w:rPr>
          <w:rFonts w:ascii="Consolas" w:eastAsia="Consolas" w:hAnsi="Consolas" w:cs="Consolas"/>
          <w:sz w:val="20"/>
          <w:szCs w:val="20"/>
        </w:rPr>
        <w:br/>
        <w:t xml:space="preserve">    # corner asymmetry and curvature still computable — continue</w:t>
      </w:r>
    </w:p>
    <w:p w14:paraId="4A0B2119" w14:textId="77777777" w:rsidR="003D4975" w:rsidRDefault="003D4975" w:rsidP="003D4975">
      <w:pPr>
        <w:pStyle w:val="Heading3"/>
        <w:spacing w:before="200" w:after="100"/>
      </w:pPr>
      <w:r>
        <w:t>Bug — Forehead redness 57.7 (hair occlusion data quality)</w:t>
      </w:r>
    </w:p>
    <w:p w14:paraId="28019F97" w14:textId="77777777" w:rsidR="003D4975" w:rsidRDefault="003D4975" w:rsidP="003D4975">
      <w:pPr>
        <w:spacing w:after="150"/>
      </w:pPr>
      <w:r>
        <w:t>The forehead region is thin (</w:t>
      </w:r>
      <w:proofErr w:type="spellStart"/>
      <w:r>
        <w:t>bbox</w:t>
      </w:r>
      <w:proofErr w:type="spellEnd"/>
      <w:r>
        <w:t xml:space="preserve"> h=24 </w:t>
      </w:r>
      <w:proofErr w:type="spellStart"/>
      <w:r>
        <w:t>px</w:t>
      </w:r>
      <w:proofErr w:type="spellEnd"/>
      <w:r>
        <w:t xml:space="preserve">) and partially covered by hair. Hair pixels pull the redness statistics even after tone gating — some dark hair pixels pass the </w:t>
      </w:r>
      <w:proofErr w:type="spellStart"/>
      <w:r>
        <w:t>YCrCb</w:t>
      </w:r>
      <w:proofErr w:type="spellEnd"/>
      <w:r>
        <w:t xml:space="preserve"> gate. Not a code bug — a data quality issue caused by the Phase 2 hair occlusion problem propagating into Phase 3. The baseline is slightly corrupted when this happens. No fix at this stage; noted as a known limitation tied to the Phase 2 hair occlusion open issue.</w:t>
      </w:r>
    </w:p>
    <w:p w14:paraId="61541FB9" w14:textId="77777777" w:rsidR="003D4975" w:rsidRDefault="003D4975" w:rsidP="003D4975">
      <w:pPr>
        <w:pStyle w:val="Heading2"/>
        <w:spacing w:before="300" w:after="150"/>
      </w:pPr>
      <w:r>
        <w:lastRenderedPageBreak/>
        <w:t>Future Improvements</w:t>
      </w:r>
    </w:p>
    <w:p w14:paraId="7351DB10" w14:textId="77777777" w:rsidR="003D4975" w:rsidRDefault="003D4975" w:rsidP="003D4975">
      <w:pPr>
        <w:pStyle w:val="Heading3"/>
        <w:spacing w:before="200" w:after="100"/>
      </w:pPr>
      <w:r>
        <w:t>1 — Swelling + puffiness combined score</w:t>
      </w:r>
    </w:p>
    <w:p w14:paraId="264DF35E" w14:textId="77777777" w:rsidR="003D4975" w:rsidRDefault="003D4975" w:rsidP="003D4975">
      <w:pPr>
        <w:spacing w:after="150"/>
      </w:pPr>
      <w:r>
        <w:t xml:space="preserve">If both cheek swelling ratio AND eye puffiness are elevated simultaneously, that is stronger evidence of actual swelling than either signal alone. Proposed implementation at the end of </w:t>
      </w:r>
      <w:proofErr w:type="spellStart"/>
      <w:proofErr w:type="gramStart"/>
      <w:r>
        <w:t>analyze</w:t>
      </w:r>
      <w:proofErr w:type="spellEnd"/>
      <w:r>
        <w:t>(</w:t>
      </w:r>
      <w:proofErr w:type="gramEnd"/>
      <w:r>
        <w:t>), after all scores are computed:</w:t>
      </w:r>
    </w:p>
    <w:p w14:paraId="177E2F0C" w14:textId="77777777" w:rsidR="003D4975" w:rsidRDefault="003D4975" w:rsidP="003D4975">
      <w:pPr>
        <w:shd w:val="clear" w:color="auto" w:fill="F2F2F2"/>
        <w:spacing w:before="100" w:after="150"/>
        <w:ind w:left="200"/>
      </w:pPr>
      <w:proofErr w:type="spellStart"/>
      <w:r>
        <w:rPr>
          <w:rFonts w:ascii="Consolas" w:eastAsia="Consolas" w:hAnsi="Consolas" w:cs="Consolas"/>
          <w:sz w:val="20"/>
          <w:szCs w:val="20"/>
        </w:rPr>
        <w:t>puffiness_avg</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result.left_eye.puffiness_score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result.right_eye.puffiness_score</w:t>
      </w:r>
      <w:proofErr w:type="spellEnd"/>
      <w:r>
        <w:rPr>
          <w:rFonts w:ascii="Consolas" w:eastAsia="Consolas" w:hAnsi="Consolas" w:cs="Consolas"/>
          <w:sz w:val="20"/>
          <w:szCs w:val="20"/>
        </w:rPr>
        <w:t>) / 2</w:t>
      </w:r>
      <w:r>
        <w:rPr>
          <w:rFonts w:ascii="Consolas" w:eastAsia="Consolas" w:hAnsi="Consolas" w:cs="Consolas"/>
          <w:sz w:val="20"/>
          <w:szCs w:val="20"/>
        </w:rPr>
        <w:br/>
      </w:r>
      <w:r>
        <w:rPr>
          <w:rFonts w:ascii="Consolas" w:eastAsia="Consolas" w:hAnsi="Consolas" w:cs="Consolas"/>
          <w:sz w:val="20"/>
          <w:szCs w:val="20"/>
        </w:rPr>
        <w:br/>
        <w:t xml:space="preserve">if </w:t>
      </w:r>
      <w:proofErr w:type="spellStart"/>
      <w:r>
        <w:rPr>
          <w:rFonts w:ascii="Consolas" w:eastAsia="Consolas" w:hAnsi="Consolas" w:cs="Consolas"/>
          <w:sz w:val="20"/>
          <w:szCs w:val="20"/>
        </w:rPr>
        <w:t>puffiness_avg</w:t>
      </w:r>
      <w:proofErr w:type="spellEnd"/>
      <w:r>
        <w:rPr>
          <w:rFonts w:ascii="Consolas" w:eastAsia="Consolas" w:hAnsi="Consolas" w:cs="Consolas"/>
          <w:sz w:val="20"/>
          <w:szCs w:val="20"/>
        </w:rPr>
        <w:t xml:space="preserve"> &gt; </w:t>
      </w:r>
      <w:proofErr w:type="spellStart"/>
      <w:r>
        <w:rPr>
          <w:rFonts w:ascii="Consolas" w:eastAsia="Consolas" w:hAnsi="Consolas" w:cs="Consolas"/>
          <w:sz w:val="20"/>
          <w:szCs w:val="20"/>
        </w:rPr>
        <w:t>PUFFINESS.high_threshold</w:t>
      </w:r>
      <w:proofErr w:type="spellEnd"/>
      <w:r>
        <w:rPr>
          <w:rFonts w:ascii="Consolas" w:eastAsia="Consolas" w:hAnsi="Consolas" w:cs="Consolas"/>
          <w:sz w:val="20"/>
          <w:szCs w:val="20"/>
        </w:rPr>
        <w:t>:</w:t>
      </w:r>
      <w:r>
        <w:rPr>
          <w:rFonts w:ascii="Consolas" w:eastAsia="Consolas" w:hAnsi="Consolas" w:cs="Consolas"/>
          <w:sz w:val="20"/>
          <w:szCs w:val="20"/>
        </w:rPr>
        <w:br/>
      </w:r>
      <w:r>
        <w:rPr>
          <w:rFonts w:ascii="Consolas" w:eastAsia="Consolas" w:hAnsi="Consolas" w:cs="Consolas"/>
          <w:sz w:val="20"/>
          <w:szCs w:val="20"/>
        </w:rPr>
        <w:br/>
        <w:t xml:space="preserve">    bonus = </w:t>
      </w:r>
      <w:proofErr w:type="spellStart"/>
      <w:r>
        <w:rPr>
          <w:rFonts w:ascii="Consolas" w:eastAsia="Consolas" w:hAnsi="Consolas" w:cs="Consolas"/>
          <w:sz w:val="20"/>
          <w:szCs w:val="20"/>
        </w:rPr>
        <w:t>puffiness_avg</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SWELLING.puffiness_bonus_factor</w:t>
      </w:r>
      <w:proofErr w:type="spellEnd"/>
      <w:r>
        <w:rPr>
          <w:rFonts w:ascii="Consolas" w:eastAsia="Consolas" w:hAnsi="Consolas" w:cs="Consolas"/>
          <w:sz w:val="20"/>
          <w:szCs w:val="20"/>
        </w:rPr>
        <w:br/>
        <w:t xml:space="preserve">    adjusted = min(100.0, </w:t>
      </w:r>
      <w:proofErr w:type="spellStart"/>
      <w:r>
        <w:rPr>
          <w:rFonts w:ascii="Consolas" w:eastAsia="Consolas" w:hAnsi="Consolas" w:cs="Consolas"/>
          <w:sz w:val="20"/>
          <w:szCs w:val="20"/>
        </w:rPr>
        <w:t>result.face.swelling_score</w:t>
      </w:r>
      <w:proofErr w:type="spellEnd"/>
      <w:r>
        <w:rPr>
          <w:rFonts w:ascii="Consolas" w:eastAsia="Consolas" w:hAnsi="Consolas" w:cs="Consolas"/>
          <w:sz w:val="20"/>
          <w:szCs w:val="20"/>
        </w:rPr>
        <w:t xml:space="preserve"> + bonus)</w:t>
      </w:r>
      <w:r>
        <w:rPr>
          <w:rFonts w:ascii="Consolas" w:eastAsia="Consolas" w:hAnsi="Consolas" w:cs="Consolas"/>
          <w:sz w:val="20"/>
          <w:szCs w:val="20"/>
        </w:rPr>
        <w:br/>
        <w:t xml:space="preserve">    </w:t>
      </w:r>
      <w:proofErr w:type="spellStart"/>
      <w:r>
        <w:rPr>
          <w:rFonts w:ascii="Consolas" w:eastAsia="Consolas" w:hAnsi="Consolas" w:cs="Consolas"/>
          <w:sz w:val="20"/>
          <w:szCs w:val="20"/>
        </w:rPr>
        <w:t>result.face.swelling_score</w:t>
      </w:r>
      <w:proofErr w:type="spellEnd"/>
      <w:r>
        <w:rPr>
          <w:rFonts w:ascii="Consolas" w:eastAsia="Consolas" w:hAnsi="Consolas" w:cs="Consolas"/>
          <w:sz w:val="20"/>
          <w:szCs w:val="20"/>
        </w:rPr>
        <w:t xml:space="preserve"> = round(adjusted, 1)</w:t>
      </w:r>
    </w:p>
    <w:p w14:paraId="5EDFA74A" w14:textId="77777777" w:rsidR="003D4975" w:rsidRDefault="003D4975" w:rsidP="003D4975">
      <w:pPr>
        <w:spacing w:after="150"/>
      </w:pPr>
      <w:r>
        <w:t xml:space="preserve">Bonus factor and threshold to be defined in thresholds.py with rationale. </w:t>
      </w:r>
      <w:proofErr w:type="spellStart"/>
      <w:r>
        <w:t>FaceFeatures</w:t>
      </w:r>
      <w:proofErr w:type="spellEnd"/>
      <w:r>
        <w:t xml:space="preserve"> is not frozen so direct mutation is safe.</w:t>
      </w:r>
    </w:p>
    <w:p w14:paraId="4521AA1C" w14:textId="77777777" w:rsidR="003D4975" w:rsidRDefault="003D4975" w:rsidP="003D4975">
      <w:pPr>
        <w:spacing w:after="150"/>
      </w:pPr>
      <w:r>
        <w:t xml:space="preserve">Limitation </w:t>
      </w:r>
      <w:proofErr w:type="gramStart"/>
      <w:r>
        <w:t>note</w:t>
      </w:r>
      <w:proofErr w:type="gramEnd"/>
      <w:r>
        <w:t xml:space="preserve">: periorbital swelling specifically expands </w:t>
      </w:r>
      <w:proofErr w:type="spellStart"/>
      <w:r>
        <w:t>eye_span</w:t>
      </w:r>
      <w:proofErr w:type="spellEnd"/>
      <w:r>
        <w:t xml:space="preserve">, which suppresses the cheek/eye ratio and lowers </w:t>
      </w:r>
      <w:proofErr w:type="spellStart"/>
      <w:r>
        <w:t>swelling_score</w:t>
      </w:r>
      <w:proofErr w:type="spellEnd"/>
      <w:r>
        <w:t xml:space="preserve">. The </w:t>
      </w:r>
      <w:proofErr w:type="spellStart"/>
      <w:r>
        <w:t>puffiness_score</w:t>
      </w:r>
      <w:proofErr w:type="spellEnd"/>
      <w:r>
        <w:t xml:space="preserve"> is the complement signal for that case.</w:t>
      </w:r>
    </w:p>
    <w:p w14:paraId="3787C10D" w14:textId="77777777" w:rsidR="003D4975" w:rsidRDefault="003D4975" w:rsidP="003D4975">
      <w:pPr>
        <w:pStyle w:val="Heading3"/>
        <w:spacing w:before="200" w:after="100"/>
      </w:pPr>
      <w:r>
        <w:t>2 — Acne vs dark patch differentiation</w:t>
      </w:r>
    </w:p>
    <w:p w14:paraId="6E05D122" w14:textId="77777777" w:rsidR="003D4975" w:rsidRDefault="003D4975" w:rsidP="003D4975">
      <w:pPr>
        <w:spacing w:after="150"/>
      </w:pPr>
      <w:r>
        <w:t>Current _</w:t>
      </w:r>
      <w:proofErr w:type="spellStart"/>
      <w:r>
        <w:t>acne_</w:t>
      </w:r>
      <w:proofErr w:type="gramStart"/>
      <w:r>
        <w:t>score</w:t>
      </w:r>
      <w:proofErr w:type="spellEnd"/>
      <w:r>
        <w:t>(</w:t>
      </w:r>
      <w:proofErr w:type="gramEnd"/>
      <w:r>
        <w:t xml:space="preserve">) conflates both — size filter is the only separator. Proposed split into two scores using per-contour properties after </w:t>
      </w:r>
      <w:proofErr w:type="spellStart"/>
      <w:r>
        <w:t>findContours</w:t>
      </w:r>
      <w:proofErr w:type="spellEnd"/>
      <w:r>
        <w:t>:</w:t>
      </w:r>
    </w:p>
    <w:p w14:paraId="7034F524" w14:textId="77777777" w:rsidR="003D4975" w:rsidRDefault="003D4975" w:rsidP="003D4975">
      <w:pPr>
        <w:shd w:val="clear" w:color="auto" w:fill="F2F2F2"/>
        <w:spacing w:before="100" w:after="150"/>
        <w:ind w:left="200"/>
      </w:pPr>
      <w:proofErr w:type="spellStart"/>
      <w:r>
        <w:rPr>
          <w:rFonts w:ascii="Consolas" w:eastAsia="Consolas" w:hAnsi="Consolas" w:cs="Consolas"/>
          <w:sz w:val="20"/>
          <w:szCs w:val="20"/>
        </w:rPr>
        <w:t>acne_score</w:t>
      </w:r>
      <w:proofErr w:type="spellEnd"/>
      <w:r>
        <w:rPr>
          <w:rFonts w:ascii="Consolas" w:eastAsia="Consolas" w:hAnsi="Consolas" w:cs="Consolas"/>
          <w:sz w:val="20"/>
          <w:szCs w:val="20"/>
        </w:rPr>
        <w:t xml:space="preserve">       → small contours, high circularity (4π×area/perimeter²), elevated Cr channel</w:t>
      </w:r>
      <w:r>
        <w:rPr>
          <w:rFonts w:ascii="Consolas" w:eastAsia="Consolas" w:hAnsi="Consolas" w:cs="Consolas"/>
          <w:sz w:val="20"/>
          <w:szCs w:val="20"/>
        </w:rPr>
        <w:br/>
      </w:r>
      <w:r>
        <w:rPr>
          <w:rFonts w:ascii="Consolas" w:eastAsia="Consolas" w:hAnsi="Consolas" w:cs="Consolas"/>
          <w:sz w:val="20"/>
          <w:szCs w:val="20"/>
        </w:rPr>
        <w:br/>
      </w:r>
      <w:proofErr w:type="spellStart"/>
      <w:r>
        <w:rPr>
          <w:rFonts w:ascii="Consolas" w:eastAsia="Consolas" w:hAnsi="Consolas" w:cs="Consolas"/>
          <w:sz w:val="20"/>
          <w:szCs w:val="20"/>
        </w:rPr>
        <w:t>dark_patch_score</w:t>
      </w:r>
      <w:proofErr w:type="spellEnd"/>
      <w:r>
        <w:rPr>
          <w:rFonts w:ascii="Consolas" w:eastAsia="Consolas" w:hAnsi="Consolas" w:cs="Consolas"/>
          <w:sz w:val="20"/>
          <w:szCs w:val="20"/>
        </w:rPr>
        <w:t xml:space="preserve"> → larger contours, low circularity, Cr within normal skin range</w:t>
      </w:r>
    </w:p>
    <w:p w14:paraId="3AAD6695" w14:textId="77777777" w:rsidR="003D4975" w:rsidRDefault="003D4975" w:rsidP="003D4975">
      <w:pPr>
        <w:spacing w:after="150"/>
      </w:pPr>
      <w:r>
        <w:t>Circularity formula: 4π × area / perimeter². Value near 1.0 = circular (acne). Lower = irregular (dark patch).</w:t>
      </w:r>
    </w:p>
    <w:p w14:paraId="29452963" w14:textId="77777777" w:rsidR="003D4975" w:rsidRDefault="003D4975" w:rsidP="003D4975">
      <w:pPr>
        <w:pStyle w:val="Heading3"/>
        <w:spacing w:before="200" w:after="100"/>
      </w:pPr>
      <w:r>
        <w:t>3 — Smile tilt correction</w:t>
      </w:r>
    </w:p>
    <w:p w14:paraId="22E2897D" w14:textId="34B65B6C" w:rsidR="00B8798E" w:rsidRDefault="003D4975" w:rsidP="003D4975">
      <w:pPr>
        <w:spacing w:after="150"/>
      </w:pPr>
      <w:r>
        <w:t xml:space="preserve">Face tilt pollutes </w:t>
      </w:r>
      <w:proofErr w:type="spellStart"/>
      <w:r>
        <w:t>corner_asymmetry</w:t>
      </w:r>
      <w:proofErr w:type="spellEnd"/>
      <w:r>
        <w:t xml:space="preserve"> and </w:t>
      </w:r>
      <w:proofErr w:type="spellStart"/>
      <w:r>
        <w:t>curvature_score</w:t>
      </w:r>
      <w:proofErr w:type="spellEnd"/>
      <w:r>
        <w:t xml:space="preserve"> — both corners drop together on the tilted side, registering as asymmetry even on a perfectly symmetric face. Phase 1 already provides </w:t>
      </w:r>
      <w:proofErr w:type="spellStart"/>
      <w:r>
        <w:t>alignment_angle</w:t>
      </w:r>
      <w:proofErr w:type="spellEnd"/>
      <w:r>
        <w:t>. Fix: rotate the four mouth landmarks by -</w:t>
      </w:r>
      <w:proofErr w:type="spellStart"/>
      <w:r>
        <w:t>alignment_angle</w:t>
      </w:r>
      <w:proofErr w:type="spellEnd"/>
      <w:r>
        <w:t xml:space="preserve"> around the face </w:t>
      </w:r>
      <w:proofErr w:type="spellStart"/>
      <w:r>
        <w:t>center</w:t>
      </w:r>
      <w:proofErr w:type="spellEnd"/>
      <w:r>
        <w:t xml:space="preserve"> before computing smile geometry. Low priority for frontal captures; meaningful above ±15° tilt.</w:t>
      </w:r>
    </w:p>
    <w:p w14:paraId="52DE1CDE" w14:textId="77777777" w:rsidR="00B8798E" w:rsidRDefault="00B8798E">
      <w:r>
        <w:br w:type="page"/>
      </w:r>
    </w:p>
    <w:p w14:paraId="15CBED23" w14:textId="77777777" w:rsidR="00770F33" w:rsidRDefault="00770F33" w:rsidP="00770F33">
      <w:pPr>
        <w:pStyle w:val="Heading1"/>
        <w:spacing w:before="300" w:after="200"/>
      </w:pPr>
      <w:r>
        <w:lastRenderedPageBreak/>
        <w:t>Phase 4 — Observation Engine</w:t>
      </w:r>
    </w:p>
    <w:p w14:paraId="4B55117C" w14:textId="7896383C" w:rsidR="00770F33" w:rsidRDefault="00770F33" w:rsidP="00770F33">
      <w:pPr>
        <w:spacing w:after="150"/>
      </w:pPr>
      <w:r>
        <w:t xml:space="preserve">Takes the numerical scores Phase 3 produced (0–100 per condition, per region) and turns them into structured, human-readable observations. </w:t>
      </w:r>
    </w:p>
    <w:p w14:paraId="198C9D9D" w14:textId="77777777" w:rsidR="00770F33" w:rsidRDefault="00770F33" w:rsidP="00770F33">
      <w:pPr>
        <w:pStyle w:val="Heading2"/>
        <w:spacing w:before="250" w:after="120"/>
      </w:pPr>
      <w:r>
        <w:t>What it produces, and why it's shaped this way</w:t>
      </w:r>
    </w:p>
    <w:p w14:paraId="4287422A" w14:textId="77777777" w:rsidR="00770F33" w:rsidRDefault="00770F33" w:rsidP="00770F33">
      <w:pPr>
        <w:spacing w:after="150"/>
      </w:pPr>
      <w:r>
        <w:rPr>
          <w:b/>
          <w:bCs/>
        </w:rPr>
        <w:t xml:space="preserve">Face — </w:t>
      </w:r>
      <w:r>
        <w:t>one verdict each for symmetry, head tilt, proportion, and swelling, read straight off Phase 3's face-level scores. These are single per-capture judgments, not lists, because there's always exactly one of each per photo.</w:t>
      </w:r>
    </w:p>
    <w:p w14:paraId="5A020C97" w14:textId="77777777" w:rsidR="00770F33" w:rsidRDefault="00770F33" w:rsidP="00770F33">
      <w:pPr>
        <w:spacing w:after="150"/>
      </w:pPr>
      <w:r>
        <w:rPr>
          <w:b/>
          <w:bCs/>
        </w:rPr>
        <w:t xml:space="preserve">Eyes — </w:t>
      </w:r>
      <w:r>
        <w:t>dark circles, redness, and puffiness checked separately for each eye, plus one note comparing how open the left eye is versus the right. Splitting left/right instead of a single "eyes" score is what lets it catch one-sided findings a combined score would hide.</w:t>
      </w:r>
    </w:p>
    <w:p w14:paraId="1BA9D3B3" w14:textId="77777777" w:rsidR="00770F33" w:rsidRDefault="00770F33" w:rsidP="00770F33">
      <w:pPr>
        <w:spacing w:after="150"/>
      </w:pPr>
      <w:r>
        <w:rPr>
          <w:b/>
          <w:bCs/>
        </w:rPr>
        <w:t xml:space="preserve">Skin (forehead, both cheeks, nose) — </w:t>
      </w:r>
      <w:r>
        <w:t>acne/spot count, texture, and redness per region. Acne and texture are skipped (replaced with a lighting note) when the region was too dark for those readings to be trustworthy — a suppressed reading beats a wrong one. Redness is checked regardless of lighting since it's a simpler, less noise-sensitive measurement. The two cheeks are also compared against each other, since asymmetric redness is itself a signal.</w:t>
      </w:r>
    </w:p>
    <w:p w14:paraId="5D2B4182" w14:textId="77777777" w:rsidR="00770F33" w:rsidRDefault="00770F33" w:rsidP="00770F33">
      <w:pPr>
        <w:spacing w:after="150"/>
      </w:pPr>
      <w:r>
        <w:rPr>
          <w:b/>
          <w:bCs/>
        </w:rPr>
        <w:t xml:space="preserve">Lips — </w:t>
      </w:r>
      <w:r>
        <w:t xml:space="preserve">dryness (also lighting-gated), </w:t>
      </w:r>
      <w:proofErr w:type="spellStart"/>
      <w:r>
        <w:t>color</w:t>
      </w:r>
      <w:proofErr w:type="spellEnd"/>
      <w:r>
        <w:t xml:space="preserve"> evenness, and pallor — each a proxy for a different kind of visible lip-health signal.</w:t>
      </w:r>
    </w:p>
    <w:p w14:paraId="5F7CFD01" w14:textId="77777777" w:rsidR="00770F33" w:rsidRDefault="00770F33" w:rsidP="00770F33">
      <w:pPr>
        <w:spacing w:after="150"/>
      </w:pPr>
      <w:r>
        <w:rPr>
          <w:b/>
          <w:bCs/>
        </w:rPr>
        <w:t xml:space="preserve">Mouth shape — </w:t>
      </w:r>
      <w:r>
        <w:t>corner asymmetry and curvature, kept separate from lips because it comes from face landmarks, not pixels. Curvature specifically is never treated as an abnormality — smiling or frowning is an expression at one moment, not a health finding.</w:t>
      </w:r>
    </w:p>
    <w:p w14:paraId="5902F4F7" w14:textId="77777777" w:rsidR="00770F33" w:rsidRDefault="00770F33" w:rsidP="00770F33">
      <w:pPr>
        <w:spacing w:after="150"/>
      </w:pPr>
      <w:r>
        <w:rPr>
          <w:b/>
          <w:bCs/>
        </w:rPr>
        <w:t xml:space="preserve">Overall — </w:t>
      </w:r>
      <w:r>
        <w:t>collects every finding across all sections, counts how many are mild/moderate/notable, and produces one summary label plus a confidence score that drops as more findings pile up. A medical-disclaimer line is always appended, regardless of what was found.</w:t>
      </w:r>
    </w:p>
    <w:p w14:paraId="617C8D42" w14:textId="2B8EABE7" w:rsidR="00B16DCF" w:rsidRDefault="00770F33" w:rsidP="00770F33">
      <w:pPr>
        <w:spacing w:after="150"/>
      </w:pPr>
      <w:r>
        <w:t>Every observation is written in one of three non-diagnostic phrasings — "Observation", "Possible indicator", "Visible sign" — never anything that reads as a diagnosis.</w:t>
      </w:r>
    </w:p>
    <w:p w14:paraId="1B65964F" w14:textId="77777777" w:rsidR="00B16DCF" w:rsidRDefault="00B16DCF">
      <w:r>
        <w:br w:type="page"/>
      </w:r>
    </w:p>
    <w:p w14:paraId="5485C977" w14:textId="77777777" w:rsidR="00770F33" w:rsidRDefault="00770F33" w:rsidP="00770F33">
      <w:pPr>
        <w:spacing w:after="150"/>
      </w:pPr>
    </w:p>
    <w:p w14:paraId="0A63D42B" w14:textId="77777777" w:rsidR="00E32E86" w:rsidRDefault="00E32E86" w:rsidP="00E32E86">
      <w:pPr>
        <w:pStyle w:val="Heading1"/>
      </w:pPr>
      <w:r>
        <w:t>Phase 5 — Report Generation</w:t>
      </w:r>
    </w:p>
    <w:p w14:paraId="32CF3DDA" w14:textId="77777777" w:rsidR="00E32E86" w:rsidRDefault="00E32E86" w:rsidP="00E32E86">
      <w:pPr>
        <w:spacing w:after="150"/>
      </w:pPr>
      <w:r>
        <w:t>Takes the Phase 1–4 results — face geometry, region extraction, feature scores, and severity-banded observations — and formats them into four output artifacts for four different consumers. Phase 5 performs no new analysis; it is presentation logic only. All four generators read the same upstream objects and quality warnings, and diverge purely in tone, level of detail, and output format.</w:t>
      </w:r>
    </w:p>
    <w:p w14:paraId="5384B1EE" w14:textId="77777777" w:rsidR="00E32E86" w:rsidRDefault="00E32E86" w:rsidP="00E32E86">
      <w:pPr>
        <w:pStyle w:val="Heading2"/>
      </w:pPr>
      <w:r>
        <w:t>What it produces, and why it's shaped this way</w:t>
      </w:r>
    </w:p>
    <w:p w14:paraId="24AADA38" w14:textId="77777777" w:rsidR="00E32E86" w:rsidRDefault="00E32E86" w:rsidP="00E32E86">
      <w:pPr>
        <w:spacing w:after="150"/>
      </w:pPr>
      <w:r>
        <w:rPr>
          <w:b/>
          <w:bCs/>
        </w:rPr>
        <w:t xml:space="preserve">Metrics Report — </w:t>
      </w:r>
      <w:r>
        <w:t>a flat JSON dump of raw Phase 1 + Phase 3 numbers, grouped by region, with no thresholds or severity bands applied. This is the one output meant for a machine or an LLM to read directly, so it deliberately skips the plain-language and clinical framing the other three reports add.</w:t>
      </w:r>
    </w:p>
    <w:p w14:paraId="49825941" w14:textId="77777777" w:rsidR="00E32E86" w:rsidRDefault="00E32E86" w:rsidP="00E32E86">
      <w:pPr>
        <w:spacing w:after="150"/>
      </w:pPr>
      <w:r>
        <w:rPr>
          <w:b/>
          <w:bCs/>
        </w:rPr>
        <w:t xml:space="preserve">Doctor Report — </w:t>
      </w:r>
      <w:r>
        <w:t>a clinical PDF with full raw scores, per-metric normal ranges, and severity tables. Built on the assumption that a clinician wants numbers first and prose second, so nothing here is softened.</w:t>
      </w:r>
    </w:p>
    <w:p w14:paraId="28A6F452" w14:textId="77777777" w:rsidR="00E32E86" w:rsidRDefault="00E32E86" w:rsidP="00E32E86">
      <w:pPr>
        <w:spacing w:after="150"/>
      </w:pPr>
      <w:r>
        <w:rPr>
          <w:b/>
          <w:bCs/>
        </w:rPr>
        <w:t xml:space="preserve">User Report — </w:t>
      </w:r>
      <w:r>
        <w:t>a friendly PDF for the person who submitted the photo. No raw scores, no clinical terms — severity is communicated only through plain words and a colour-dot system, since a non-clinical reader has no use for a number like "acne score: 42/100".</w:t>
      </w:r>
    </w:p>
    <w:p w14:paraId="27F7C23C" w14:textId="77777777" w:rsidR="00E32E86" w:rsidRDefault="00E32E86" w:rsidP="00E32E86">
      <w:pPr>
        <w:spacing w:after="150"/>
      </w:pPr>
      <w:r>
        <w:rPr>
          <w:b/>
          <w:bCs/>
        </w:rPr>
        <w:t xml:space="preserve">TTS Report — </w:t>
      </w:r>
      <w:r>
        <w:t>a plain-text script written for a voice pipeline. Every design choice here optimizes for how it sounds read aloud, not how it reads on a page — no symbols, no raw numbers, short sentences, paragraph breaks used as pause cues.</w:t>
      </w:r>
    </w:p>
    <w:p w14:paraId="66E34678" w14:textId="77777777" w:rsidR="00E32E86" w:rsidRDefault="00E32E86" w:rsidP="00E32E86">
      <w:pPr>
        <w:pStyle w:val="Heading2"/>
      </w:pPr>
      <w:r>
        <w:t>The Four Reports</w:t>
      </w:r>
    </w:p>
    <w:p w14:paraId="38135F28" w14:textId="77777777" w:rsidR="00E32E86" w:rsidRDefault="00E32E86" w:rsidP="00E32E86">
      <w:pPr>
        <w:pStyle w:val="Heading3"/>
      </w:pPr>
      <w:r>
        <w:t>Metrics Report — Raw Numbers for Machines</w:t>
      </w:r>
    </w:p>
    <w:p w14:paraId="5A365B25" w14:textId="77777777" w:rsidR="00E32E86" w:rsidRDefault="00E32E86" w:rsidP="00E32E86">
      <w:pPr>
        <w:spacing w:after="150"/>
      </w:pPr>
      <w:r>
        <w:t>Flat JSON, grouped by region (Face, Eyes, Skin, Lips, Mouth, Overall), built from Phase 1 and Phase 3 directly. Phase 4's label and confidence are attached under "Overall" as plain context, not re-derived.</w:t>
      </w:r>
    </w:p>
    <w:p w14:paraId="72537D92" w14:textId="77777777" w:rsidR="00E32E86" w:rsidRDefault="00E32E86" w:rsidP="00E32E86">
      <w:pPr>
        <w:numPr>
          <w:ilvl w:val="0"/>
          <w:numId w:val="3"/>
        </w:numPr>
      </w:pPr>
      <w:r>
        <w:t>Per-region blocks return null if the Phase 3 region was unavailable, rather than omitting the key — downstream consumers can rely on the key always being present.</w:t>
      </w:r>
    </w:p>
    <w:p w14:paraId="08052FCC" w14:textId="77777777" w:rsidR="00E32E86" w:rsidRDefault="00E32E86" w:rsidP="00E32E86">
      <w:pPr>
        <w:numPr>
          <w:ilvl w:val="0"/>
          <w:numId w:val="3"/>
        </w:numPr>
      </w:pPr>
      <w:r>
        <w:t xml:space="preserve">A small </w:t>
      </w:r>
      <w:proofErr w:type="spellStart"/>
      <w:r>
        <w:t>numpy</w:t>
      </w:r>
      <w:proofErr w:type="spellEnd"/>
      <w:r>
        <w:t xml:space="preserve"> encoder coerces </w:t>
      </w:r>
      <w:proofErr w:type="spellStart"/>
      <w:r>
        <w:t>numpy</w:t>
      </w:r>
      <w:proofErr w:type="spellEnd"/>
      <w:r>
        <w:t xml:space="preserve"> int/float types to native Python before serializing, since Phase 1/3 return </w:t>
      </w:r>
      <w:proofErr w:type="spellStart"/>
      <w:r>
        <w:t>numpy</w:t>
      </w:r>
      <w:proofErr w:type="spellEnd"/>
      <w:r>
        <w:t xml:space="preserve"> scalars in places.</w:t>
      </w:r>
    </w:p>
    <w:p w14:paraId="4A074BFF" w14:textId="77777777" w:rsidR="00E32E86" w:rsidRDefault="00E32E86" w:rsidP="00E32E86">
      <w:pPr>
        <w:numPr>
          <w:ilvl w:val="0"/>
          <w:numId w:val="3"/>
        </w:numPr>
      </w:pPr>
      <w:r>
        <w:t>Values are rounded to 1 decimal (3 for aspect ratios); nothing is bucketed into severity bands here — that stays Phase 4's job.</w:t>
      </w:r>
    </w:p>
    <w:p w14:paraId="14FB59E5" w14:textId="77777777" w:rsidR="00E32E86" w:rsidRDefault="00E32E86" w:rsidP="00E32E86">
      <w:pPr>
        <w:pStyle w:val="Heading3"/>
      </w:pPr>
      <w:r>
        <w:lastRenderedPageBreak/>
        <w:t>Doctor Report — Clinical PDF</w:t>
      </w:r>
    </w:p>
    <w:p w14:paraId="09B45B05" w14:textId="77777777" w:rsidR="00E32E86" w:rsidRDefault="00E32E86" w:rsidP="00E32E86">
      <w:pPr>
        <w:spacing w:after="150"/>
      </w:pPr>
      <w:r>
        <w:t xml:space="preserve">Six-section </w:t>
      </w:r>
      <w:proofErr w:type="spellStart"/>
      <w:r>
        <w:t>ReportLab</w:t>
      </w:r>
      <w:proofErr w:type="spellEnd"/>
      <w:r>
        <w:t xml:space="preserve"> PDF: Face Geometry, Eyes, Skin, Lips, Mouth Geometry, and Overall Assessment, plus a quality-warning banner and annotated region image up top.</w:t>
      </w:r>
    </w:p>
    <w:p w14:paraId="67148477" w14:textId="77777777" w:rsidR="00E32E86" w:rsidRDefault="00E32E86" w:rsidP="00E32E86">
      <w:pPr>
        <w:numPr>
          <w:ilvl w:val="0"/>
          <w:numId w:val="3"/>
        </w:numPr>
      </w:pPr>
      <w:r>
        <w:t>Per-metric severity in the geometry/mouth tables is re-derived on the spot from thresholds.py bands, rather than reused from Phase 4 — the doctor table needs a severity per raw metric, while Phase 4's severity is attached per finding, and the two are not the same granularity.</w:t>
      </w:r>
    </w:p>
    <w:p w14:paraId="192AA52C" w14:textId="77777777" w:rsidR="00E32E86" w:rsidRDefault="00E32E86" w:rsidP="00E32E86">
      <w:pPr>
        <w:numPr>
          <w:ilvl w:val="0"/>
          <w:numId w:val="3"/>
        </w:numPr>
      </w:pPr>
      <w:r>
        <w:t>Low-light regions get an inline warning icon next to the specific score that was suppressed (acne/texture/dryness), so the doctor sees exactly which numbers to distrust rather than a blanket warning.</w:t>
      </w:r>
    </w:p>
    <w:p w14:paraId="140F3798" w14:textId="77777777" w:rsidR="00E32E86" w:rsidRDefault="00E32E86" w:rsidP="00E32E86">
      <w:pPr>
        <w:numPr>
          <w:ilvl w:val="0"/>
          <w:numId w:val="3"/>
        </w:numPr>
      </w:pPr>
      <w:r>
        <w:t>Every metric row prints its "normal range" alongside the value, so the doctor can judge the number without cross-referencing thresholds.py separately.</w:t>
      </w:r>
    </w:p>
    <w:p w14:paraId="26D474F2" w14:textId="77777777" w:rsidR="00E32E86" w:rsidRDefault="00E32E86" w:rsidP="00E32E86">
      <w:pPr>
        <w:numPr>
          <w:ilvl w:val="0"/>
          <w:numId w:val="3"/>
        </w:numPr>
      </w:pPr>
      <w:r>
        <w:t>The overall confidence value is labelled "Observation Density Score" here rather than "Confidence" — see the Bug section below.</w:t>
      </w:r>
    </w:p>
    <w:p w14:paraId="3F9740A1" w14:textId="77777777" w:rsidR="00E32E86" w:rsidRDefault="00E32E86" w:rsidP="00E32E86">
      <w:pPr>
        <w:pStyle w:val="Heading3"/>
      </w:pPr>
      <w:r>
        <w:t>User Report — Plain-Language PDF</w:t>
      </w:r>
    </w:p>
    <w:p w14:paraId="28973CBA" w14:textId="77777777" w:rsidR="00E32E86" w:rsidRDefault="00E32E86" w:rsidP="00E32E86">
      <w:pPr>
        <w:spacing w:after="150"/>
      </w:pPr>
      <w:r>
        <w:t>Same six sections as the doctor report, reworded. A jargon-to-plain-English substitution map runs over every finding string before display (e.g. "texture irregularity" becomes "uneven skin texture"), and severity is shown only as a coloured dot plus a short phrase — the mild/moderate/notable words themselves never appear.</w:t>
      </w:r>
    </w:p>
    <w:p w14:paraId="4D01760C" w14:textId="77777777" w:rsidR="00E32E86" w:rsidRDefault="00E32E86" w:rsidP="00E32E86">
      <w:pPr>
        <w:numPr>
          <w:ilvl w:val="0"/>
          <w:numId w:val="3"/>
        </w:numPr>
      </w:pPr>
      <w:r>
        <w:t>Sections with zero findings render a static "looks healthy" line instead of an empty section, so the report never reads as broken or incomplete.</w:t>
      </w:r>
    </w:p>
    <w:p w14:paraId="4C1A9954" w14:textId="77777777" w:rsidR="00E32E86" w:rsidRDefault="00E32E86" w:rsidP="00E32E86">
      <w:pPr>
        <w:numPr>
          <w:ilvl w:val="0"/>
          <w:numId w:val="3"/>
        </w:numPr>
      </w:pPr>
      <w:r>
        <w:t>A "What to do next" block branches into one of three canned action sets — all-clear, consult-a-professional, or monitor-and-retest — based on whether any findings are moderate/notable.</w:t>
      </w:r>
    </w:p>
    <w:p w14:paraId="337905BB" w14:textId="77777777" w:rsidR="00E32E86" w:rsidRDefault="00E32E86" w:rsidP="00E32E86">
      <w:pPr>
        <w:numPr>
          <w:ilvl w:val="0"/>
          <w:numId w:val="3"/>
        </w:numPr>
      </w:pPr>
      <w:r>
        <w:t xml:space="preserve">The confidence value is still labelled "confidence" here (see Bug section below), which is the more consequential instance since this is the report the </w:t>
      </w:r>
      <w:proofErr w:type="spellStart"/>
      <w:r>
        <w:t>analyzed</w:t>
      </w:r>
      <w:proofErr w:type="spellEnd"/>
      <w:r>
        <w:t xml:space="preserve"> person actually reads.</w:t>
      </w:r>
    </w:p>
    <w:p w14:paraId="44DDA515" w14:textId="77777777" w:rsidR="00E32E86" w:rsidRDefault="00E32E86" w:rsidP="00E32E86">
      <w:pPr>
        <w:pStyle w:val="Heading3"/>
      </w:pPr>
      <w:r>
        <w:t>TTS Report — Spoken Script</w:t>
      </w:r>
    </w:p>
    <w:p w14:paraId="061301C8" w14:textId="77777777" w:rsidR="00E32E86" w:rsidRDefault="00E32E86" w:rsidP="00E32E86">
      <w:pPr>
        <w:spacing w:after="150"/>
      </w:pPr>
      <w:r>
        <w:t>Plain-text script with no markdown, symbols, or raw numbers, meant to be fed directly to a TTS engine or an LLM simplification step.</w:t>
      </w:r>
    </w:p>
    <w:p w14:paraId="2237FF65" w14:textId="77777777" w:rsidR="00E32E86" w:rsidRDefault="00E32E86" w:rsidP="00E32E86">
      <w:pPr>
        <w:numPr>
          <w:ilvl w:val="0"/>
          <w:numId w:val="3"/>
        </w:numPr>
      </w:pPr>
      <w:r>
        <w:t>An ordered substitution list rewrites clinical terms into spoken language and doubles as the severity-word translator ("notable" → "significant", "mild" → "slight") so the same list can't accidentally leave a clinical severity word in spoken text.</w:t>
      </w:r>
    </w:p>
    <w:p w14:paraId="594D7FD6" w14:textId="77777777" w:rsidR="00E32E86" w:rsidRDefault="00E32E86" w:rsidP="00E32E86">
      <w:pPr>
        <w:numPr>
          <w:ilvl w:val="0"/>
          <w:numId w:val="3"/>
        </w:numPr>
      </w:pPr>
      <w:r>
        <w:lastRenderedPageBreak/>
        <w:t>Every spoken chunk is forced to end in a period regardless of its original punctuation, so paragraph breaks read as consistent pause points for the TTS engine.</w:t>
      </w:r>
    </w:p>
    <w:p w14:paraId="0D2E0CC9" w14:textId="77777777" w:rsidR="00E32E86" w:rsidRDefault="00E32E86" w:rsidP="00E32E86">
      <w:pPr>
        <w:numPr>
          <w:ilvl w:val="0"/>
          <w:numId w:val="3"/>
        </w:numPr>
      </w:pPr>
      <w:r>
        <w:t>The closing line branches the same three ways as the user report's "What to do next" block, so the two most user-facing outputs stay behaviourally consistent even though the wording differs.</w:t>
      </w:r>
    </w:p>
    <w:p w14:paraId="3AAD3EE8" w14:textId="77777777" w:rsidR="00E32E86" w:rsidRDefault="00E32E86" w:rsidP="00E32E86">
      <w:pPr>
        <w:pStyle w:val="Heading2"/>
      </w:pPr>
      <w:r>
        <w:t>Shared Conventions</w:t>
      </w:r>
    </w:p>
    <w:p w14:paraId="2353137D" w14:textId="77777777" w:rsidR="00E32E86" w:rsidRDefault="00E32E86" w:rsidP="00E32E86">
      <w:pPr>
        <w:numPr>
          <w:ilvl w:val="0"/>
          <w:numId w:val="3"/>
        </w:numPr>
      </w:pPr>
      <w:r>
        <w:t>Severity → presentation mapping (colour, dot, spoken word) is implemented independently in each of the three human-facing reports rather than from one shared source.</w:t>
      </w:r>
    </w:p>
    <w:p w14:paraId="451F67A5" w14:textId="77777777" w:rsidR="00E32E86" w:rsidRDefault="00E32E86" w:rsidP="00E32E86">
      <w:pPr>
        <w:numPr>
          <w:ilvl w:val="0"/>
          <w:numId w:val="3"/>
        </w:numPr>
      </w:pPr>
      <w:r>
        <w:t>Quality warnings are shown in all three human-facing reports, each in a tone appropriate to its audience, but are informational only — they never adjust any score, including confidence.</w:t>
      </w:r>
    </w:p>
    <w:p w14:paraId="60D7F87C" w14:textId="77777777" w:rsidR="00E32E86" w:rsidRDefault="00E32E86" w:rsidP="00E32E86">
      <w:pPr>
        <w:numPr>
          <w:ilvl w:val="0"/>
          <w:numId w:val="3"/>
        </w:numPr>
      </w:pPr>
      <w:r>
        <w:t>A non-diagnostic disclaimer appears in every report except the raw JSON metrics file.</w:t>
      </w:r>
    </w:p>
    <w:p w14:paraId="58649B31" w14:textId="77777777" w:rsidR="00E32E86" w:rsidRDefault="00E32E86" w:rsidP="00E32E86">
      <w:pPr>
        <w:numPr>
          <w:ilvl w:val="0"/>
          <w:numId w:val="3"/>
        </w:numPr>
      </w:pPr>
      <w:r>
        <w:t>p</w:t>
      </w:r>
      <w:proofErr w:type="gramStart"/>
      <w:r>
        <w:t>4.overall</w:t>
      </w:r>
      <w:proofErr w:type="gramEnd"/>
      <w:r>
        <w:t>_confidence is surfaced in three of the four outputs, currently under three different labels — see below.</w:t>
      </w:r>
    </w:p>
    <w:p w14:paraId="72567ED1" w14:textId="17F0A722" w:rsidR="0027493F" w:rsidRDefault="00254158" w:rsidP="0027493F">
      <w:pPr>
        <w:pStyle w:val="Heading1"/>
      </w:pPr>
      <w:r>
        <w:br w:type="page"/>
      </w:r>
      <w:r w:rsidR="0027493F">
        <w:lastRenderedPageBreak/>
        <w:t xml:space="preserve">Phase </w:t>
      </w:r>
      <w:r w:rsidR="0027493F">
        <w:t>6</w:t>
      </w:r>
      <w:r w:rsidR="0027493F">
        <w:t xml:space="preserve"> — </w:t>
      </w:r>
      <w:r w:rsidR="0027493F">
        <w:t>Feature Extraction</w:t>
      </w:r>
    </w:p>
    <w:p w14:paraId="1EFE22E7" w14:textId="77777777" w:rsidR="0027493F" w:rsidRDefault="0027493F" w:rsidP="0027493F">
      <w:pPr>
        <w:spacing w:after="120"/>
      </w:pPr>
      <w:r>
        <w:rPr>
          <w:rFonts w:ascii="Calibri" w:eastAsia="Calibri" w:hAnsi="Calibri" w:cs="Calibri"/>
          <w:sz w:val="22"/>
          <w:szCs w:val="22"/>
        </w:rPr>
        <w:t>Purpose: Flattens Phase 1 (face geometry), Phase 3 (feature analysis), and optionally Phase 4 (confidence) results into a single flat, all-numeric row and appends it to a growing CSV dataset — one row per capture.</w:t>
      </w:r>
    </w:p>
    <w:p w14:paraId="168DB67C" w14:textId="77777777" w:rsidR="0027493F" w:rsidRDefault="0027493F" w:rsidP="0027493F">
      <w:pPr>
        <w:pStyle w:val="Heading1"/>
        <w:spacing w:before="240" w:after="120"/>
      </w:pPr>
      <w:r>
        <w:t>Overview</w:t>
      </w:r>
    </w:p>
    <w:p w14:paraId="559E8039" w14:textId="77777777" w:rsidR="0027493F" w:rsidRDefault="0027493F" w:rsidP="0027493F">
      <w:pPr>
        <w:spacing w:after="120"/>
      </w:pPr>
      <w:r>
        <w:rPr>
          <w:rFonts w:ascii="Calibri" w:eastAsia="Calibri" w:hAnsi="Calibri" w:cs="Calibri"/>
          <w:sz w:val="22"/>
          <w:szCs w:val="22"/>
        </w:rPr>
        <w:t xml:space="preserve">This module is the bridge between MIRA's per-capture analysis objects and a stable, ML-ready tabular dataset. Each call to flatten_phase3() produces one </w:t>
      </w:r>
      <w:proofErr w:type="spellStart"/>
      <w:r>
        <w:rPr>
          <w:rFonts w:ascii="Calibri" w:eastAsia="Calibri" w:hAnsi="Calibri" w:cs="Calibri"/>
          <w:sz w:val="22"/>
          <w:szCs w:val="22"/>
        </w:rPr>
        <w:t>dict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append_feature_</w:t>
      </w:r>
      <w:proofErr w:type="gramStart"/>
      <w:r>
        <w:rPr>
          <w:rFonts w:ascii="Calibri" w:eastAsia="Calibri" w:hAnsi="Calibri" w:cs="Calibri"/>
          <w:sz w:val="22"/>
          <w:szCs w:val="22"/>
        </w:rPr>
        <w:t>row</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writes that </w:t>
      </w:r>
      <w:proofErr w:type="spellStart"/>
      <w:r>
        <w:rPr>
          <w:rFonts w:ascii="Calibri" w:eastAsia="Calibri" w:hAnsi="Calibri" w:cs="Calibri"/>
          <w:sz w:val="22"/>
          <w:szCs w:val="22"/>
        </w:rPr>
        <w:t>dict</w:t>
      </w:r>
      <w:proofErr w:type="spellEnd"/>
      <w:r>
        <w:rPr>
          <w:rFonts w:ascii="Calibri" w:eastAsia="Calibri" w:hAnsi="Calibri" w:cs="Calibri"/>
          <w:sz w:val="22"/>
          <w:szCs w:val="22"/>
        </w:rPr>
        <w:t xml:space="preserve"> as a row to a CSV, creating the file with a header on first use.</w:t>
      </w:r>
    </w:p>
    <w:p w14:paraId="3CA9E7FE" w14:textId="77777777" w:rsidR="0027493F" w:rsidRDefault="0027493F" w:rsidP="0027493F">
      <w:pPr>
        <w:spacing w:after="120"/>
      </w:pPr>
      <w:r>
        <w:rPr>
          <w:rFonts w:ascii="Calibri" w:eastAsia="Calibri" w:hAnsi="Calibri" w:cs="Calibri"/>
          <w:sz w:val="22"/>
          <w:szCs w:val="22"/>
        </w:rPr>
        <w:t>The schema is fixed (ALL_COLUMNS), so every row has the same columns in the same order regardless of which facial regions were detected in a given capture — this is required for the CSV to be usable as a training matrix later.</w:t>
      </w:r>
    </w:p>
    <w:p w14:paraId="5D35DA95" w14:textId="77777777" w:rsidR="0027493F" w:rsidRDefault="0027493F" w:rsidP="0027493F">
      <w:pPr>
        <w:pStyle w:val="Heading1"/>
        <w:spacing w:before="240" w:after="120"/>
      </w:pPr>
      <w:r>
        <w:t>Inputs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5950"/>
      </w:tblGrid>
      <w:tr w:rsidR="0027493F" w14:paraId="3009200E" w14:textId="77777777" w:rsidTr="00705FC3">
        <w:tblPrEx>
          <w:tblCellMar>
            <w:top w:w="0" w:type="dxa"/>
            <w:bottom w:w="0" w:type="dxa"/>
          </w:tblCellMar>
        </w:tblPrEx>
        <w:tc>
          <w:tcPr>
            <w:tcW w:w="1600" w:type="dxa"/>
            <w:shd w:val="clear" w:color="auto" w:fill="DDE3EA"/>
          </w:tcPr>
          <w:p w14:paraId="760F61C3" w14:textId="77777777" w:rsidR="0027493F" w:rsidRDefault="0027493F" w:rsidP="00705FC3">
            <w:r>
              <w:rPr>
                <w:rFonts w:ascii="Calibri" w:eastAsia="Calibri" w:hAnsi="Calibri" w:cs="Calibri"/>
                <w:b/>
                <w:bCs/>
                <w:sz w:val="20"/>
                <w:szCs w:val="20"/>
              </w:rPr>
              <w:t>Param</w:t>
            </w:r>
          </w:p>
        </w:tc>
        <w:tc>
          <w:tcPr>
            <w:tcW w:w="1800" w:type="dxa"/>
            <w:shd w:val="clear" w:color="auto" w:fill="DDE3EA"/>
          </w:tcPr>
          <w:p w14:paraId="47267BA9" w14:textId="77777777" w:rsidR="0027493F" w:rsidRDefault="0027493F" w:rsidP="00705FC3">
            <w:r>
              <w:rPr>
                <w:rFonts w:ascii="Calibri" w:eastAsia="Calibri" w:hAnsi="Calibri" w:cs="Calibri"/>
                <w:b/>
                <w:bCs/>
                <w:sz w:val="20"/>
                <w:szCs w:val="20"/>
              </w:rPr>
              <w:t>Type</w:t>
            </w:r>
          </w:p>
        </w:tc>
        <w:tc>
          <w:tcPr>
            <w:tcW w:w="5950" w:type="dxa"/>
            <w:shd w:val="clear" w:color="auto" w:fill="DDE3EA"/>
          </w:tcPr>
          <w:p w14:paraId="2A62EC1F" w14:textId="77777777" w:rsidR="0027493F" w:rsidRDefault="0027493F" w:rsidP="00705FC3">
            <w:r>
              <w:rPr>
                <w:rFonts w:ascii="Calibri" w:eastAsia="Calibri" w:hAnsi="Calibri" w:cs="Calibri"/>
                <w:b/>
                <w:bCs/>
                <w:sz w:val="20"/>
                <w:szCs w:val="20"/>
              </w:rPr>
              <w:t>Description</w:t>
            </w:r>
          </w:p>
        </w:tc>
      </w:tr>
      <w:tr w:rsidR="0027493F" w14:paraId="161550CB" w14:textId="77777777" w:rsidTr="00705FC3">
        <w:tblPrEx>
          <w:tblCellMar>
            <w:top w:w="0" w:type="dxa"/>
            <w:bottom w:w="0" w:type="dxa"/>
          </w:tblCellMar>
        </w:tblPrEx>
        <w:tc>
          <w:tcPr>
            <w:tcW w:w="1600" w:type="dxa"/>
          </w:tcPr>
          <w:p w14:paraId="691F74CD" w14:textId="77777777" w:rsidR="0027493F" w:rsidRDefault="0027493F" w:rsidP="00705FC3">
            <w:r>
              <w:rPr>
                <w:rFonts w:ascii="Calibri" w:eastAsia="Calibri" w:hAnsi="Calibri" w:cs="Calibri"/>
                <w:sz w:val="20"/>
                <w:szCs w:val="20"/>
              </w:rPr>
              <w:t>p1</w:t>
            </w:r>
          </w:p>
        </w:tc>
        <w:tc>
          <w:tcPr>
            <w:tcW w:w="1800" w:type="dxa"/>
          </w:tcPr>
          <w:p w14:paraId="76D0D3C1" w14:textId="77777777" w:rsidR="0027493F" w:rsidRDefault="0027493F" w:rsidP="00705FC3">
            <w:r>
              <w:rPr>
                <w:rFonts w:ascii="Calibri" w:eastAsia="Calibri" w:hAnsi="Calibri" w:cs="Calibri"/>
                <w:sz w:val="20"/>
                <w:szCs w:val="20"/>
              </w:rPr>
              <w:t>Phase1Result</w:t>
            </w:r>
          </w:p>
        </w:tc>
        <w:tc>
          <w:tcPr>
            <w:tcW w:w="5950" w:type="dxa"/>
          </w:tcPr>
          <w:p w14:paraId="445899E9" w14:textId="77777777" w:rsidR="0027493F" w:rsidRDefault="0027493F" w:rsidP="00705FC3">
            <w:r>
              <w:rPr>
                <w:rFonts w:ascii="Calibri" w:eastAsia="Calibri" w:hAnsi="Calibri" w:cs="Calibri"/>
                <w:sz w:val="20"/>
                <w:szCs w:val="20"/>
              </w:rPr>
              <w:t>Face geometry (symmetry, alignment, dimensions). Optional — pass None if unavailable.</w:t>
            </w:r>
          </w:p>
        </w:tc>
      </w:tr>
      <w:tr w:rsidR="0027493F" w14:paraId="4B61AA21" w14:textId="77777777" w:rsidTr="00705FC3">
        <w:tblPrEx>
          <w:tblCellMar>
            <w:top w:w="0" w:type="dxa"/>
            <w:bottom w:w="0" w:type="dxa"/>
          </w:tblCellMar>
        </w:tblPrEx>
        <w:tc>
          <w:tcPr>
            <w:tcW w:w="1600" w:type="dxa"/>
          </w:tcPr>
          <w:p w14:paraId="4AC94AB8" w14:textId="77777777" w:rsidR="0027493F" w:rsidRDefault="0027493F" w:rsidP="00705FC3">
            <w:r>
              <w:rPr>
                <w:rFonts w:ascii="Calibri" w:eastAsia="Calibri" w:hAnsi="Calibri" w:cs="Calibri"/>
                <w:sz w:val="20"/>
                <w:szCs w:val="20"/>
              </w:rPr>
              <w:t>p3</w:t>
            </w:r>
          </w:p>
        </w:tc>
        <w:tc>
          <w:tcPr>
            <w:tcW w:w="1800" w:type="dxa"/>
          </w:tcPr>
          <w:p w14:paraId="27445FEB" w14:textId="77777777" w:rsidR="0027493F" w:rsidRDefault="0027493F" w:rsidP="00705FC3">
            <w:r>
              <w:rPr>
                <w:rFonts w:ascii="Calibri" w:eastAsia="Calibri" w:hAnsi="Calibri" w:cs="Calibri"/>
                <w:sz w:val="20"/>
                <w:szCs w:val="20"/>
              </w:rPr>
              <w:t>Phase3Result</w:t>
            </w:r>
          </w:p>
        </w:tc>
        <w:tc>
          <w:tcPr>
            <w:tcW w:w="5950" w:type="dxa"/>
          </w:tcPr>
          <w:p w14:paraId="05208381" w14:textId="77777777" w:rsidR="0027493F" w:rsidRDefault="0027493F" w:rsidP="00705FC3">
            <w:r>
              <w:rPr>
                <w:rFonts w:ascii="Calibri" w:eastAsia="Calibri" w:hAnsi="Calibri" w:cs="Calibri"/>
                <w:sz w:val="20"/>
                <w:szCs w:val="20"/>
              </w:rPr>
              <w:t>Feature analysis (eyes, skin, lips, mouth). Required.</w:t>
            </w:r>
          </w:p>
        </w:tc>
      </w:tr>
      <w:tr w:rsidR="0027493F" w14:paraId="6AFF6ABB" w14:textId="77777777" w:rsidTr="00705FC3">
        <w:tblPrEx>
          <w:tblCellMar>
            <w:top w:w="0" w:type="dxa"/>
            <w:bottom w:w="0" w:type="dxa"/>
          </w:tblCellMar>
        </w:tblPrEx>
        <w:tc>
          <w:tcPr>
            <w:tcW w:w="1600" w:type="dxa"/>
          </w:tcPr>
          <w:p w14:paraId="7CC88BA7" w14:textId="77777777" w:rsidR="0027493F" w:rsidRDefault="0027493F" w:rsidP="00705FC3">
            <w:r>
              <w:rPr>
                <w:rFonts w:ascii="Calibri" w:eastAsia="Calibri" w:hAnsi="Calibri" w:cs="Calibri"/>
                <w:sz w:val="20"/>
                <w:szCs w:val="20"/>
              </w:rPr>
              <w:t>p4</w:t>
            </w:r>
          </w:p>
        </w:tc>
        <w:tc>
          <w:tcPr>
            <w:tcW w:w="1800" w:type="dxa"/>
          </w:tcPr>
          <w:p w14:paraId="34A27370" w14:textId="77777777" w:rsidR="0027493F" w:rsidRDefault="0027493F" w:rsidP="00705FC3">
            <w:r>
              <w:rPr>
                <w:rFonts w:ascii="Calibri" w:eastAsia="Calibri" w:hAnsi="Calibri" w:cs="Calibri"/>
                <w:sz w:val="20"/>
                <w:szCs w:val="20"/>
              </w:rPr>
              <w:t>Phase4Report</w:t>
            </w:r>
          </w:p>
        </w:tc>
        <w:tc>
          <w:tcPr>
            <w:tcW w:w="5950" w:type="dxa"/>
          </w:tcPr>
          <w:p w14:paraId="57336D92" w14:textId="77777777" w:rsidR="0027493F" w:rsidRDefault="0027493F" w:rsidP="00705FC3">
            <w:r>
              <w:rPr>
                <w:rFonts w:ascii="Calibri" w:eastAsia="Calibri" w:hAnsi="Calibri" w:cs="Calibri"/>
                <w:sz w:val="20"/>
                <w:szCs w:val="20"/>
              </w:rPr>
              <w:t xml:space="preserve">Confidence report. Optional — if omitted, </w:t>
            </w:r>
            <w:proofErr w:type="spellStart"/>
            <w:r>
              <w:rPr>
                <w:rFonts w:ascii="Calibri" w:eastAsia="Calibri" w:hAnsi="Calibri" w:cs="Calibri"/>
                <w:sz w:val="20"/>
                <w:szCs w:val="20"/>
              </w:rPr>
              <w:t>overall_confidence</w:t>
            </w:r>
            <w:proofErr w:type="spellEnd"/>
            <w:r>
              <w:rPr>
                <w:rFonts w:ascii="Calibri" w:eastAsia="Calibri" w:hAnsi="Calibri" w:cs="Calibri"/>
                <w:sz w:val="20"/>
                <w:szCs w:val="20"/>
              </w:rPr>
              <w:t xml:space="preserve"> is left None.</w:t>
            </w:r>
          </w:p>
        </w:tc>
      </w:tr>
      <w:tr w:rsidR="0027493F" w14:paraId="0E0E51D4" w14:textId="77777777" w:rsidTr="00705FC3">
        <w:tblPrEx>
          <w:tblCellMar>
            <w:top w:w="0" w:type="dxa"/>
            <w:bottom w:w="0" w:type="dxa"/>
          </w:tblCellMar>
        </w:tblPrEx>
        <w:tc>
          <w:tcPr>
            <w:tcW w:w="1600" w:type="dxa"/>
          </w:tcPr>
          <w:p w14:paraId="63AE68F7" w14:textId="77777777" w:rsidR="0027493F" w:rsidRDefault="0027493F" w:rsidP="00705FC3">
            <w:proofErr w:type="spellStart"/>
            <w:r>
              <w:rPr>
                <w:rFonts w:ascii="Calibri" w:eastAsia="Calibri" w:hAnsi="Calibri" w:cs="Calibri"/>
                <w:sz w:val="20"/>
                <w:szCs w:val="20"/>
              </w:rPr>
              <w:t>patient_id</w:t>
            </w:r>
            <w:proofErr w:type="spellEnd"/>
          </w:p>
        </w:tc>
        <w:tc>
          <w:tcPr>
            <w:tcW w:w="1800" w:type="dxa"/>
          </w:tcPr>
          <w:p w14:paraId="34FDAE43" w14:textId="77777777" w:rsidR="0027493F" w:rsidRDefault="0027493F" w:rsidP="00705FC3">
            <w:r>
              <w:rPr>
                <w:rFonts w:ascii="Calibri" w:eastAsia="Calibri" w:hAnsi="Calibri" w:cs="Calibri"/>
                <w:sz w:val="20"/>
                <w:szCs w:val="20"/>
              </w:rPr>
              <w:t>str</w:t>
            </w:r>
          </w:p>
        </w:tc>
        <w:tc>
          <w:tcPr>
            <w:tcW w:w="5950" w:type="dxa"/>
          </w:tcPr>
          <w:p w14:paraId="031314B7" w14:textId="77777777" w:rsidR="0027493F" w:rsidRDefault="0027493F" w:rsidP="00705FC3">
            <w:r>
              <w:rPr>
                <w:rFonts w:ascii="Calibri" w:eastAsia="Calibri" w:hAnsi="Calibri" w:cs="Calibri"/>
                <w:sz w:val="20"/>
                <w:szCs w:val="20"/>
              </w:rPr>
              <w:t>Row identifier. Defaults to "UNKNOWN".</w:t>
            </w:r>
          </w:p>
        </w:tc>
      </w:tr>
      <w:tr w:rsidR="0027493F" w14:paraId="4FD0E1DA" w14:textId="77777777" w:rsidTr="00705FC3">
        <w:tblPrEx>
          <w:tblCellMar>
            <w:top w:w="0" w:type="dxa"/>
            <w:bottom w:w="0" w:type="dxa"/>
          </w:tblCellMar>
        </w:tblPrEx>
        <w:tc>
          <w:tcPr>
            <w:tcW w:w="1600" w:type="dxa"/>
          </w:tcPr>
          <w:p w14:paraId="5665DEF9" w14:textId="77777777" w:rsidR="0027493F" w:rsidRDefault="0027493F" w:rsidP="00705FC3">
            <w:r>
              <w:rPr>
                <w:rFonts w:ascii="Calibri" w:eastAsia="Calibri" w:hAnsi="Calibri" w:cs="Calibri"/>
                <w:sz w:val="20"/>
                <w:szCs w:val="20"/>
              </w:rPr>
              <w:t>timestamp</w:t>
            </w:r>
          </w:p>
        </w:tc>
        <w:tc>
          <w:tcPr>
            <w:tcW w:w="1800" w:type="dxa"/>
          </w:tcPr>
          <w:p w14:paraId="1D27E6B4" w14:textId="77777777" w:rsidR="0027493F" w:rsidRDefault="0027493F" w:rsidP="00705FC3">
            <w:r>
              <w:rPr>
                <w:rFonts w:ascii="Calibri" w:eastAsia="Calibri" w:hAnsi="Calibri" w:cs="Calibri"/>
                <w:sz w:val="20"/>
                <w:szCs w:val="20"/>
              </w:rPr>
              <w:t>str</w:t>
            </w:r>
          </w:p>
        </w:tc>
        <w:tc>
          <w:tcPr>
            <w:tcW w:w="5950" w:type="dxa"/>
          </w:tcPr>
          <w:p w14:paraId="1ECA3E9D" w14:textId="77777777" w:rsidR="0027493F" w:rsidRDefault="0027493F" w:rsidP="00705FC3">
            <w:r>
              <w:rPr>
                <w:rFonts w:ascii="Calibri" w:eastAsia="Calibri" w:hAnsi="Calibri" w:cs="Calibri"/>
                <w:sz w:val="20"/>
                <w:szCs w:val="20"/>
              </w:rPr>
              <w:t xml:space="preserve">ISO timestamp. Defaults to </w:t>
            </w:r>
            <w:proofErr w:type="spellStart"/>
            <w:r>
              <w:rPr>
                <w:rFonts w:ascii="Calibri" w:eastAsia="Calibri" w:hAnsi="Calibri" w:cs="Calibri"/>
                <w:sz w:val="20"/>
                <w:szCs w:val="20"/>
              </w:rPr>
              <w:t>datetime.now</w:t>
            </w:r>
            <w:proofErr w:type="spellEnd"/>
            <w:r>
              <w:rPr>
                <w:rFonts w:ascii="Calibri" w:eastAsia="Calibri" w:hAnsi="Calibri" w:cs="Calibri"/>
                <w:sz w:val="20"/>
                <w:szCs w:val="20"/>
              </w:rPr>
              <w:t>(</w:t>
            </w:r>
            <w:proofErr w:type="gramStart"/>
            <w:r>
              <w:rPr>
                <w:rFonts w:ascii="Calibri" w:eastAsia="Calibri" w:hAnsi="Calibri" w:cs="Calibri"/>
                <w:sz w:val="20"/>
                <w:szCs w:val="20"/>
              </w:rPr>
              <w:t>).</w:t>
            </w:r>
            <w:proofErr w:type="spellStart"/>
            <w:r>
              <w:rPr>
                <w:rFonts w:ascii="Calibri" w:eastAsia="Calibri" w:hAnsi="Calibri" w:cs="Calibri"/>
                <w:sz w:val="20"/>
                <w:szCs w:val="20"/>
              </w:rPr>
              <w:t>isoformat</w:t>
            </w:r>
            <w:proofErr w:type="spellEnd"/>
            <w:proofErr w:type="gramEnd"/>
            <w:r>
              <w:rPr>
                <w:rFonts w:ascii="Calibri" w:eastAsia="Calibri" w:hAnsi="Calibri" w:cs="Calibri"/>
                <w:sz w:val="20"/>
                <w:szCs w:val="20"/>
              </w:rPr>
              <w:t>().</w:t>
            </w:r>
          </w:p>
        </w:tc>
      </w:tr>
    </w:tbl>
    <w:p w14:paraId="1B7559B7" w14:textId="77777777" w:rsidR="0027493F" w:rsidRDefault="0027493F" w:rsidP="0027493F"/>
    <w:p w14:paraId="7FFF7C12" w14:textId="77777777" w:rsidR="0027493F" w:rsidRDefault="0027493F" w:rsidP="0027493F">
      <w:pPr>
        <w:pStyle w:val="Heading1"/>
        <w:spacing w:before="240" w:after="120"/>
      </w:pPr>
      <w:r>
        <w:t>Output Schema</w:t>
      </w:r>
    </w:p>
    <w:p w14:paraId="0747C065" w14:textId="77777777" w:rsidR="0027493F" w:rsidRDefault="0027493F" w:rsidP="0027493F">
      <w:pPr>
        <w:spacing w:after="120"/>
      </w:pPr>
      <w:r>
        <w:rPr>
          <w:rFonts w:ascii="Calibri" w:eastAsia="Calibri" w:hAnsi="Calibri" w:cs="Calibri"/>
          <w:b/>
          <w:bCs/>
          <w:sz w:val="22"/>
          <w:szCs w:val="22"/>
        </w:rPr>
        <w:t xml:space="preserve">FEATURE_COLUMNS (36 columns) </w:t>
      </w:r>
      <w:r>
        <w:rPr>
          <w:rFonts w:ascii="Calibri" w:eastAsia="Calibri" w:hAnsi="Calibri" w:cs="Calibri"/>
          <w:sz w:val="22"/>
          <w:szCs w:val="22"/>
        </w:rPr>
        <w:t>— the actual model input:</w:t>
      </w:r>
    </w:p>
    <w:p w14:paraId="66AC8DEC" w14:textId="77777777" w:rsidR="0027493F" w:rsidRDefault="0027493F" w:rsidP="0027493F">
      <w:pPr>
        <w:pStyle w:val="ListParagraph"/>
        <w:numPr>
          <w:ilvl w:val="0"/>
          <w:numId w:val="4"/>
        </w:numPr>
        <w:spacing w:after="60" w:line="240" w:lineRule="auto"/>
        <w:contextualSpacing w:val="0"/>
      </w:pPr>
      <w:r>
        <w:rPr>
          <w:rFonts w:ascii="Calibri" w:eastAsia="Calibri" w:hAnsi="Calibri" w:cs="Calibri"/>
          <w:sz w:val="22"/>
          <w:szCs w:val="22"/>
        </w:rPr>
        <w:t xml:space="preserve">Identity (2): </w:t>
      </w:r>
      <w:proofErr w:type="spellStart"/>
      <w:r>
        <w:rPr>
          <w:rFonts w:ascii="Calibri" w:eastAsia="Calibri" w:hAnsi="Calibri" w:cs="Calibri"/>
          <w:sz w:val="22"/>
          <w:szCs w:val="22"/>
        </w:rPr>
        <w:t>patient_id</w:t>
      </w:r>
      <w:proofErr w:type="spellEnd"/>
      <w:r>
        <w:rPr>
          <w:rFonts w:ascii="Calibri" w:eastAsia="Calibri" w:hAnsi="Calibri" w:cs="Calibri"/>
          <w:sz w:val="22"/>
          <w:szCs w:val="22"/>
        </w:rPr>
        <w:t>, timestamp</w:t>
      </w:r>
    </w:p>
    <w:p w14:paraId="04CD8F86" w14:textId="77777777" w:rsidR="0027493F" w:rsidRDefault="0027493F" w:rsidP="0027493F">
      <w:pPr>
        <w:pStyle w:val="ListParagraph"/>
        <w:numPr>
          <w:ilvl w:val="0"/>
          <w:numId w:val="4"/>
        </w:numPr>
        <w:spacing w:after="60" w:line="240" w:lineRule="auto"/>
        <w:contextualSpacing w:val="0"/>
      </w:pPr>
      <w:r>
        <w:rPr>
          <w:rFonts w:ascii="Calibri" w:eastAsia="Calibri" w:hAnsi="Calibri" w:cs="Calibri"/>
          <w:sz w:val="22"/>
          <w:szCs w:val="22"/>
        </w:rPr>
        <w:t>Face (5): symmetry, alignment angle, width, height, aspect ratio, swelling score</w:t>
      </w:r>
    </w:p>
    <w:p w14:paraId="5D07B3A9" w14:textId="77777777" w:rsidR="0027493F" w:rsidRDefault="0027493F" w:rsidP="0027493F">
      <w:pPr>
        <w:pStyle w:val="ListParagraph"/>
        <w:numPr>
          <w:ilvl w:val="0"/>
          <w:numId w:val="4"/>
        </w:numPr>
        <w:spacing w:after="60" w:line="240" w:lineRule="auto"/>
        <w:contextualSpacing w:val="0"/>
      </w:pPr>
      <w:r>
        <w:rPr>
          <w:rFonts w:ascii="Calibri" w:eastAsia="Calibri" w:hAnsi="Calibri" w:cs="Calibri"/>
          <w:sz w:val="22"/>
          <w:szCs w:val="22"/>
        </w:rPr>
        <w:t>Eyes (8): openness, redness, dark circle, puffiness — per left/right</w:t>
      </w:r>
    </w:p>
    <w:p w14:paraId="0B844C24" w14:textId="77777777" w:rsidR="0027493F" w:rsidRDefault="0027493F" w:rsidP="0027493F">
      <w:pPr>
        <w:pStyle w:val="ListParagraph"/>
        <w:numPr>
          <w:ilvl w:val="0"/>
          <w:numId w:val="4"/>
        </w:numPr>
        <w:spacing w:after="60" w:line="240" w:lineRule="auto"/>
        <w:contextualSpacing w:val="0"/>
      </w:pPr>
      <w:r>
        <w:rPr>
          <w:rFonts w:ascii="Calibri" w:eastAsia="Calibri" w:hAnsi="Calibri" w:cs="Calibri"/>
          <w:sz w:val="22"/>
          <w:szCs w:val="22"/>
        </w:rPr>
        <w:t>Skin (16): acne, redness, texture irregularity, spot count — per forehead / left cheek / right cheek / nose</w:t>
      </w:r>
    </w:p>
    <w:p w14:paraId="6D69AA36" w14:textId="77777777" w:rsidR="0027493F" w:rsidRDefault="0027493F" w:rsidP="0027493F">
      <w:pPr>
        <w:pStyle w:val="ListParagraph"/>
        <w:numPr>
          <w:ilvl w:val="0"/>
          <w:numId w:val="4"/>
        </w:numPr>
        <w:spacing w:after="60" w:line="240" w:lineRule="auto"/>
        <w:contextualSpacing w:val="0"/>
      </w:pPr>
      <w:r>
        <w:rPr>
          <w:rFonts w:ascii="Calibri" w:eastAsia="Calibri" w:hAnsi="Calibri" w:cs="Calibri"/>
          <w:sz w:val="22"/>
          <w:szCs w:val="22"/>
        </w:rPr>
        <w:t xml:space="preserve">Lips (3): dryness, </w:t>
      </w:r>
      <w:proofErr w:type="spellStart"/>
      <w:r>
        <w:rPr>
          <w:rFonts w:ascii="Calibri" w:eastAsia="Calibri" w:hAnsi="Calibri" w:cs="Calibri"/>
          <w:sz w:val="22"/>
          <w:szCs w:val="22"/>
        </w:rPr>
        <w:t>color</w:t>
      </w:r>
      <w:proofErr w:type="spellEnd"/>
      <w:r>
        <w:rPr>
          <w:rFonts w:ascii="Calibri" w:eastAsia="Calibri" w:hAnsi="Calibri" w:cs="Calibri"/>
          <w:sz w:val="22"/>
          <w:szCs w:val="22"/>
        </w:rPr>
        <w:t xml:space="preserve"> consistency, pallor</w:t>
      </w:r>
    </w:p>
    <w:p w14:paraId="09B3CF1C" w14:textId="77777777" w:rsidR="0027493F" w:rsidRDefault="0027493F" w:rsidP="0027493F">
      <w:pPr>
        <w:pStyle w:val="ListParagraph"/>
        <w:numPr>
          <w:ilvl w:val="0"/>
          <w:numId w:val="4"/>
        </w:numPr>
        <w:spacing w:after="60" w:line="240" w:lineRule="auto"/>
        <w:contextualSpacing w:val="0"/>
      </w:pPr>
      <w:r>
        <w:rPr>
          <w:rFonts w:ascii="Calibri" w:eastAsia="Calibri" w:hAnsi="Calibri" w:cs="Calibri"/>
          <w:sz w:val="22"/>
          <w:szCs w:val="22"/>
        </w:rPr>
        <w:t>Mouth/smile (3): mouth aspect ratio, corner asymmetry, curvature score</w:t>
      </w:r>
    </w:p>
    <w:p w14:paraId="521D1174" w14:textId="77777777" w:rsidR="0027493F" w:rsidRDefault="0027493F" w:rsidP="0027493F">
      <w:pPr>
        <w:spacing w:after="60"/>
      </w:pPr>
    </w:p>
    <w:p w14:paraId="40337664" w14:textId="77777777" w:rsidR="0027493F" w:rsidRDefault="0027493F" w:rsidP="0027493F">
      <w:pPr>
        <w:spacing w:after="120"/>
      </w:pPr>
      <w:r>
        <w:rPr>
          <w:rFonts w:ascii="Calibri" w:eastAsia="Calibri" w:hAnsi="Calibri" w:cs="Calibri"/>
          <w:b/>
          <w:bCs/>
          <w:sz w:val="22"/>
          <w:szCs w:val="22"/>
        </w:rPr>
        <w:t xml:space="preserve">METADATA_COLUMNS (1 column, trailing): </w:t>
      </w:r>
      <w:proofErr w:type="spellStart"/>
      <w:r>
        <w:rPr>
          <w:rFonts w:ascii="Calibri" w:eastAsia="Calibri" w:hAnsi="Calibri" w:cs="Calibri"/>
          <w:sz w:val="22"/>
          <w:szCs w:val="22"/>
        </w:rPr>
        <w:t>overall_confidence</w:t>
      </w:r>
      <w:proofErr w:type="spellEnd"/>
      <w:r>
        <w:rPr>
          <w:rFonts w:ascii="Calibri" w:eastAsia="Calibri" w:hAnsi="Calibri" w:cs="Calibri"/>
          <w:sz w:val="22"/>
          <w:szCs w:val="22"/>
        </w:rPr>
        <w:t xml:space="preserve"> — kept separate from FEATURE_COLUMNS deliberately.</w:t>
      </w:r>
    </w:p>
    <w:p w14:paraId="1151BFB6" w14:textId="77777777" w:rsidR="0027493F" w:rsidRDefault="0027493F" w:rsidP="0027493F">
      <w:pPr>
        <w:spacing w:after="120"/>
      </w:pPr>
      <w:r>
        <w:rPr>
          <w:rFonts w:ascii="Calibri" w:eastAsia="Calibri" w:hAnsi="Calibri" w:cs="Calibri"/>
          <w:sz w:val="22"/>
          <w:szCs w:val="22"/>
        </w:rPr>
        <w:lastRenderedPageBreak/>
        <w:t>ALL_COLUMNS = FEATURE_COLUMNS + METADATA_COLUMNS defines the fixed CSV column order.</w:t>
      </w:r>
    </w:p>
    <w:p w14:paraId="08345361" w14:textId="77777777" w:rsidR="0027493F" w:rsidRDefault="0027493F" w:rsidP="0027493F">
      <w:pPr>
        <w:pStyle w:val="Heading1"/>
        <w:spacing w:before="240" w:after="120"/>
      </w:pPr>
      <w:r>
        <w:t>Key Design Decisions</w:t>
      </w:r>
    </w:p>
    <w:p w14:paraId="5A6F74CC" w14:textId="77777777" w:rsidR="0027493F" w:rsidRDefault="0027493F" w:rsidP="0027493F">
      <w:pPr>
        <w:spacing w:after="120"/>
      </w:pPr>
      <w:r>
        <w:rPr>
          <w:rFonts w:ascii="Calibri" w:eastAsia="Calibri" w:hAnsi="Calibri" w:cs="Calibri"/>
          <w:b/>
          <w:bCs/>
          <w:sz w:val="22"/>
          <w:szCs w:val="22"/>
        </w:rPr>
        <w:t xml:space="preserve">1. Phase 4 severity labels are excluded entirely. </w:t>
      </w:r>
      <w:r>
        <w:rPr>
          <w:rFonts w:ascii="Calibri" w:eastAsia="Calibri" w:hAnsi="Calibri" w:cs="Calibri"/>
          <w:sz w:val="22"/>
          <w:szCs w:val="22"/>
        </w:rPr>
        <w:t>They're derived from the same Phase 3 raw scores via fixed thresholds, so storing both would duplicate signal. If severity bands are needed later, recompute them from the CSV rather than storing them twice.</w:t>
      </w:r>
    </w:p>
    <w:p w14:paraId="00E097AC" w14:textId="77777777" w:rsidR="0027493F" w:rsidRDefault="0027493F" w:rsidP="0027493F">
      <w:pPr>
        <w:spacing w:after="120"/>
      </w:pPr>
      <w:r>
        <w:rPr>
          <w:rFonts w:ascii="Calibri" w:eastAsia="Calibri" w:hAnsi="Calibri" w:cs="Calibri"/>
          <w:b/>
          <w:bCs/>
          <w:sz w:val="22"/>
          <w:szCs w:val="22"/>
        </w:rPr>
        <w:t xml:space="preserve">2. </w:t>
      </w:r>
      <w:proofErr w:type="spellStart"/>
      <w:r>
        <w:rPr>
          <w:rFonts w:ascii="Calibri" w:eastAsia="Calibri" w:hAnsi="Calibri" w:cs="Calibri"/>
          <w:b/>
          <w:bCs/>
          <w:sz w:val="22"/>
          <w:szCs w:val="22"/>
        </w:rPr>
        <w:t>overall_confidence</w:t>
      </w:r>
      <w:proofErr w:type="spellEnd"/>
      <w:r>
        <w:rPr>
          <w:rFonts w:ascii="Calibri" w:eastAsia="Calibri" w:hAnsi="Calibri" w:cs="Calibri"/>
          <w:b/>
          <w:bCs/>
          <w:sz w:val="22"/>
          <w:szCs w:val="22"/>
        </w:rPr>
        <w:t xml:space="preserve"> is metadata, not a feature. </w:t>
      </w:r>
      <w:r>
        <w:rPr>
          <w:rFonts w:ascii="Calibri" w:eastAsia="Calibri" w:hAnsi="Calibri" w:cs="Calibri"/>
          <w:sz w:val="22"/>
          <w:szCs w:val="22"/>
        </w:rPr>
        <w:t>It's derived from the same abnormal/moderate/mild counts that come from the Phase 3 scores — training a model on it would partly mean predicting itself. It's kept in the CSV for filtering/QA (e.g. drop or down-weight low-confidence rows) and should be excluded when building the actual training matrix.</w:t>
      </w:r>
    </w:p>
    <w:p w14:paraId="432741A1" w14:textId="77777777" w:rsidR="0027493F" w:rsidRDefault="0027493F" w:rsidP="0027493F">
      <w:pPr>
        <w:spacing w:after="120"/>
      </w:pPr>
      <w:r>
        <w:rPr>
          <w:rFonts w:ascii="Calibri" w:eastAsia="Calibri" w:hAnsi="Calibri" w:cs="Calibri"/>
          <w:b/>
          <w:bCs/>
          <w:sz w:val="22"/>
          <w:szCs w:val="22"/>
        </w:rPr>
        <w:t xml:space="preserve">3. Missing regions map to None, never 0. </w:t>
      </w:r>
      <w:r>
        <w:rPr>
          <w:rFonts w:ascii="Calibri" w:eastAsia="Calibri" w:hAnsi="Calibri" w:cs="Calibri"/>
          <w:sz w:val="22"/>
          <w:szCs w:val="22"/>
        </w:rPr>
        <w:t>If a region wasn't available/detected on a given capture, its columns stay None (empty CSV cell) rather than being zero-filled. This prevents a missing capture from masquerading as a real "no signs" score.</w:t>
      </w:r>
    </w:p>
    <w:p w14:paraId="540D9468" w14:textId="77777777" w:rsidR="0027493F" w:rsidRDefault="0027493F" w:rsidP="0027493F">
      <w:pPr>
        <w:spacing w:after="120"/>
      </w:pPr>
      <w:r>
        <w:rPr>
          <w:rFonts w:ascii="Calibri" w:eastAsia="Calibri" w:hAnsi="Calibri" w:cs="Calibri"/>
          <w:b/>
          <w:bCs/>
          <w:sz w:val="22"/>
          <w:szCs w:val="22"/>
        </w:rPr>
        <w:t xml:space="preserve">4. Fixed column order regardless of data availability. </w:t>
      </w:r>
      <w:r>
        <w:rPr>
          <w:rFonts w:ascii="Calibri" w:eastAsia="Calibri" w:hAnsi="Calibri" w:cs="Calibri"/>
          <w:sz w:val="22"/>
          <w:szCs w:val="22"/>
        </w:rPr>
        <w:t>Every row always has all ALL_COLUMNS, keeping the schema stable across captures/patients — necessary for a usable training set.</w:t>
      </w:r>
    </w:p>
    <w:p w14:paraId="280333B2" w14:textId="77777777" w:rsidR="0027493F" w:rsidRDefault="0027493F" w:rsidP="0027493F">
      <w:pPr>
        <w:pStyle w:val="Heading1"/>
        <w:spacing w:before="240" w:after="120"/>
      </w:pPr>
      <w:r>
        <w:t>Functions</w:t>
      </w:r>
    </w:p>
    <w:p w14:paraId="1DE30C4E" w14:textId="3F6AFF9D" w:rsidR="0027493F" w:rsidRDefault="0027493F" w:rsidP="0027493F">
      <w:pPr>
        <w:pStyle w:val="Heading2"/>
        <w:spacing w:before="200" w:after="100"/>
      </w:pPr>
      <w:proofErr w:type="gramStart"/>
      <w:r>
        <w:t>n(</w:t>
      </w:r>
      <w:proofErr w:type="gramEnd"/>
      <w:r>
        <w:t>value, decimals=2)</w:t>
      </w:r>
    </w:p>
    <w:p w14:paraId="2A5BE19B" w14:textId="77777777" w:rsidR="0027493F" w:rsidRDefault="0027493F" w:rsidP="0027493F">
      <w:pPr>
        <w:spacing w:after="120"/>
      </w:pPr>
      <w:r>
        <w:rPr>
          <w:rFonts w:ascii="Calibri" w:eastAsia="Calibri" w:hAnsi="Calibri" w:cs="Calibri"/>
          <w:sz w:val="22"/>
          <w:szCs w:val="22"/>
        </w:rPr>
        <w:t>Rounds a numeric value to decimals places; passes None through untouched. Internal helper used throughout flatten_phase3.</w:t>
      </w:r>
    </w:p>
    <w:p w14:paraId="21EAC5E9" w14:textId="77777777" w:rsidR="0027493F" w:rsidRDefault="0027493F" w:rsidP="0027493F">
      <w:pPr>
        <w:pStyle w:val="Heading2"/>
        <w:spacing w:before="200" w:after="100"/>
      </w:pPr>
      <w:r>
        <w:t xml:space="preserve">flatten_phase3(p1, p3, p4=None, </w:t>
      </w:r>
      <w:proofErr w:type="spellStart"/>
      <w:r>
        <w:t>patient_id</w:t>
      </w:r>
      <w:proofErr w:type="spellEnd"/>
      <w:r>
        <w:t xml:space="preserve">="UNKNOWN", timestamp=None) -&gt; </w:t>
      </w:r>
      <w:proofErr w:type="spellStart"/>
      <w:r>
        <w:t>dict</w:t>
      </w:r>
      <w:proofErr w:type="spellEnd"/>
    </w:p>
    <w:p w14:paraId="46B743E0" w14:textId="77777777" w:rsidR="0027493F" w:rsidRDefault="0027493F" w:rsidP="0027493F">
      <w:pPr>
        <w:spacing w:after="120"/>
      </w:pPr>
      <w:r>
        <w:rPr>
          <w:rFonts w:ascii="Calibri" w:eastAsia="Calibri" w:hAnsi="Calibri" w:cs="Calibri"/>
          <w:sz w:val="22"/>
          <w:szCs w:val="22"/>
        </w:rPr>
        <w:t>Builds one flat row:</w:t>
      </w:r>
    </w:p>
    <w:p w14:paraId="7FB3C61B" w14:textId="77777777" w:rsidR="0027493F" w:rsidRDefault="0027493F" w:rsidP="0027493F">
      <w:pPr>
        <w:pStyle w:val="ListParagraph"/>
        <w:numPr>
          <w:ilvl w:val="0"/>
          <w:numId w:val="4"/>
        </w:numPr>
        <w:spacing w:after="60" w:line="240" w:lineRule="auto"/>
        <w:contextualSpacing w:val="0"/>
      </w:pPr>
      <w:r>
        <w:rPr>
          <w:rFonts w:ascii="Calibri" w:eastAsia="Calibri" w:hAnsi="Calibri" w:cs="Calibri"/>
          <w:sz w:val="22"/>
          <w:szCs w:val="22"/>
        </w:rPr>
        <w:t>Initializes all ALL_COLUMNS to None.</w:t>
      </w:r>
    </w:p>
    <w:p w14:paraId="2EC402EE" w14:textId="77777777" w:rsidR="0027493F" w:rsidRDefault="0027493F" w:rsidP="0027493F">
      <w:pPr>
        <w:pStyle w:val="ListParagraph"/>
        <w:numPr>
          <w:ilvl w:val="0"/>
          <w:numId w:val="4"/>
        </w:numPr>
        <w:spacing w:after="60" w:line="240" w:lineRule="auto"/>
        <w:contextualSpacing w:val="0"/>
      </w:pPr>
      <w:r>
        <w:rPr>
          <w:rFonts w:ascii="Calibri" w:eastAsia="Calibri" w:hAnsi="Calibri" w:cs="Calibri"/>
          <w:sz w:val="22"/>
          <w:szCs w:val="22"/>
        </w:rPr>
        <w:t xml:space="preserve">Sets </w:t>
      </w:r>
      <w:proofErr w:type="spellStart"/>
      <w:r>
        <w:rPr>
          <w:rFonts w:ascii="Calibri" w:eastAsia="Calibri" w:hAnsi="Calibri" w:cs="Calibri"/>
          <w:sz w:val="22"/>
          <w:szCs w:val="22"/>
        </w:rPr>
        <w:t>patient_id</w:t>
      </w:r>
      <w:proofErr w:type="spellEnd"/>
      <w:r>
        <w:rPr>
          <w:rFonts w:ascii="Calibri" w:eastAsia="Calibri" w:hAnsi="Calibri" w:cs="Calibri"/>
          <w:sz w:val="22"/>
          <w:szCs w:val="22"/>
        </w:rPr>
        <w:t>, timestamp.</w:t>
      </w:r>
    </w:p>
    <w:p w14:paraId="30B12786" w14:textId="77777777" w:rsidR="0027493F" w:rsidRDefault="0027493F" w:rsidP="0027493F">
      <w:pPr>
        <w:pStyle w:val="ListParagraph"/>
        <w:numPr>
          <w:ilvl w:val="0"/>
          <w:numId w:val="4"/>
        </w:numPr>
        <w:spacing w:after="60" w:line="240" w:lineRule="auto"/>
        <w:contextualSpacing w:val="0"/>
      </w:pPr>
      <w:r>
        <w:rPr>
          <w:rFonts w:ascii="Calibri" w:eastAsia="Calibri" w:hAnsi="Calibri" w:cs="Calibri"/>
          <w:sz w:val="22"/>
          <w:szCs w:val="22"/>
        </w:rPr>
        <w:t xml:space="preserve">Sets </w:t>
      </w:r>
      <w:proofErr w:type="spellStart"/>
      <w:r>
        <w:rPr>
          <w:rFonts w:ascii="Calibri" w:eastAsia="Calibri" w:hAnsi="Calibri" w:cs="Calibri"/>
          <w:sz w:val="22"/>
          <w:szCs w:val="22"/>
        </w:rPr>
        <w:t>overall_confidence</w:t>
      </w:r>
      <w:proofErr w:type="spellEnd"/>
      <w:r>
        <w:rPr>
          <w:rFonts w:ascii="Calibri" w:eastAsia="Calibri" w:hAnsi="Calibri" w:cs="Calibri"/>
          <w:sz w:val="22"/>
          <w:szCs w:val="22"/>
        </w:rPr>
        <w:t xml:space="preserve"> from p4 if provided.</w:t>
      </w:r>
    </w:p>
    <w:p w14:paraId="174608F6" w14:textId="77777777" w:rsidR="0027493F" w:rsidRDefault="0027493F" w:rsidP="0027493F">
      <w:pPr>
        <w:pStyle w:val="ListParagraph"/>
        <w:numPr>
          <w:ilvl w:val="0"/>
          <w:numId w:val="4"/>
        </w:numPr>
        <w:spacing w:after="60" w:line="240" w:lineRule="auto"/>
        <w:contextualSpacing w:val="0"/>
      </w:pPr>
      <w:r>
        <w:rPr>
          <w:rFonts w:ascii="Calibri" w:eastAsia="Calibri" w:hAnsi="Calibri" w:cs="Calibri"/>
          <w:sz w:val="22"/>
          <w:szCs w:val="22"/>
        </w:rPr>
        <w:t>Pulls face geometry from p1 if p</w:t>
      </w:r>
      <w:proofErr w:type="gramStart"/>
      <w:r>
        <w:rPr>
          <w:rFonts w:ascii="Calibri" w:eastAsia="Calibri" w:hAnsi="Calibri" w:cs="Calibri"/>
          <w:sz w:val="22"/>
          <w:szCs w:val="22"/>
        </w:rPr>
        <w:t>1.success</w:t>
      </w:r>
      <w:proofErr w:type="gramEnd"/>
      <w:r>
        <w:rPr>
          <w:rFonts w:ascii="Calibri" w:eastAsia="Calibri" w:hAnsi="Calibri" w:cs="Calibri"/>
          <w:sz w:val="22"/>
          <w:szCs w:val="22"/>
        </w:rPr>
        <w:t xml:space="preserve"> is truthy.</w:t>
      </w:r>
    </w:p>
    <w:p w14:paraId="74D29191" w14:textId="77777777" w:rsidR="0027493F" w:rsidRDefault="0027493F" w:rsidP="0027493F">
      <w:pPr>
        <w:pStyle w:val="ListParagraph"/>
        <w:numPr>
          <w:ilvl w:val="0"/>
          <w:numId w:val="4"/>
        </w:numPr>
        <w:spacing w:after="60" w:line="240" w:lineRule="auto"/>
        <w:contextualSpacing w:val="0"/>
      </w:pPr>
      <w:r>
        <w:rPr>
          <w:rFonts w:ascii="Calibri" w:eastAsia="Calibri" w:hAnsi="Calibri" w:cs="Calibri"/>
          <w:sz w:val="22"/>
          <w:szCs w:val="22"/>
        </w:rPr>
        <w:t xml:space="preserve">Pulls </w:t>
      </w:r>
      <w:proofErr w:type="spellStart"/>
      <w:r>
        <w:rPr>
          <w:rFonts w:ascii="Calibri" w:eastAsia="Calibri" w:hAnsi="Calibri" w:cs="Calibri"/>
          <w:sz w:val="22"/>
          <w:szCs w:val="22"/>
        </w:rPr>
        <w:t>face_swelling_score</w:t>
      </w:r>
      <w:proofErr w:type="spellEnd"/>
      <w:r>
        <w:rPr>
          <w:rFonts w:ascii="Calibri" w:eastAsia="Calibri" w:hAnsi="Calibri" w:cs="Calibri"/>
          <w:sz w:val="22"/>
          <w:szCs w:val="22"/>
        </w:rPr>
        <w:t xml:space="preserve"> from p</w:t>
      </w:r>
      <w:proofErr w:type="gramStart"/>
      <w:r>
        <w:rPr>
          <w:rFonts w:ascii="Calibri" w:eastAsia="Calibri" w:hAnsi="Calibri" w:cs="Calibri"/>
          <w:sz w:val="22"/>
          <w:szCs w:val="22"/>
        </w:rPr>
        <w:t>3.face</w:t>
      </w:r>
      <w:proofErr w:type="gramEnd"/>
      <w:r>
        <w:rPr>
          <w:rFonts w:ascii="Calibri" w:eastAsia="Calibri" w:hAnsi="Calibri" w:cs="Calibri"/>
          <w:sz w:val="22"/>
          <w:szCs w:val="22"/>
        </w:rPr>
        <w:t xml:space="preserve"> if available.</w:t>
      </w:r>
    </w:p>
    <w:p w14:paraId="4D275D76" w14:textId="77777777" w:rsidR="0027493F" w:rsidRDefault="0027493F" w:rsidP="0027493F">
      <w:pPr>
        <w:pStyle w:val="ListParagraph"/>
        <w:numPr>
          <w:ilvl w:val="0"/>
          <w:numId w:val="4"/>
        </w:numPr>
        <w:spacing w:after="60" w:line="240" w:lineRule="auto"/>
        <w:contextualSpacing w:val="0"/>
      </w:pPr>
      <w:r>
        <w:rPr>
          <w:rFonts w:ascii="Calibri" w:eastAsia="Calibri" w:hAnsi="Calibri" w:cs="Calibri"/>
          <w:sz w:val="22"/>
          <w:szCs w:val="22"/>
        </w:rPr>
        <w:t>Iterates eyes, skin regions, lips, and smile — each only populated if the corresponding Phase 3 sub-</w:t>
      </w:r>
      <w:proofErr w:type="gramStart"/>
      <w:r>
        <w:rPr>
          <w:rFonts w:ascii="Calibri" w:eastAsia="Calibri" w:hAnsi="Calibri" w:cs="Calibri"/>
          <w:sz w:val="22"/>
          <w:szCs w:val="22"/>
        </w:rPr>
        <w:t>object's .available</w:t>
      </w:r>
      <w:proofErr w:type="gramEnd"/>
      <w:r>
        <w:rPr>
          <w:rFonts w:ascii="Calibri" w:eastAsia="Calibri" w:hAnsi="Calibri" w:cs="Calibri"/>
          <w:sz w:val="22"/>
          <w:szCs w:val="22"/>
        </w:rPr>
        <w:t xml:space="preserve"> flag is true.</w:t>
      </w:r>
    </w:p>
    <w:p w14:paraId="7A396662" w14:textId="77777777" w:rsidR="0027493F" w:rsidRDefault="0027493F" w:rsidP="0027493F">
      <w:pPr>
        <w:pStyle w:val="Heading2"/>
        <w:spacing w:before="200" w:after="100"/>
      </w:pPr>
      <w:proofErr w:type="spellStart"/>
      <w:r>
        <w:t>append_feature_</w:t>
      </w:r>
      <w:proofErr w:type="gramStart"/>
      <w:r>
        <w:t>row</w:t>
      </w:r>
      <w:proofErr w:type="spellEnd"/>
      <w:r>
        <w:t>(</w:t>
      </w:r>
      <w:proofErr w:type="gramEnd"/>
      <w:r>
        <w:t xml:space="preserve">row: </w:t>
      </w:r>
      <w:proofErr w:type="spellStart"/>
      <w:r>
        <w:t>dict</w:t>
      </w:r>
      <w:proofErr w:type="spellEnd"/>
      <w:r>
        <w:t xml:space="preserve">, </w:t>
      </w:r>
      <w:proofErr w:type="spellStart"/>
      <w:r>
        <w:t>csv_path</w:t>
      </w:r>
      <w:proofErr w:type="spellEnd"/>
      <w:r>
        <w:t>: str) -&gt; None</w:t>
      </w:r>
    </w:p>
    <w:p w14:paraId="0719BABC" w14:textId="77777777" w:rsidR="0027493F" w:rsidRDefault="0027493F" w:rsidP="0027493F">
      <w:pPr>
        <w:spacing w:after="120"/>
      </w:pPr>
      <w:r>
        <w:rPr>
          <w:rFonts w:ascii="Calibri" w:eastAsia="Calibri" w:hAnsi="Calibri" w:cs="Calibri"/>
          <w:sz w:val="22"/>
          <w:szCs w:val="22"/>
        </w:rPr>
        <w:t xml:space="preserve">Appends row to </w:t>
      </w:r>
      <w:proofErr w:type="spellStart"/>
      <w:r>
        <w:rPr>
          <w:rFonts w:ascii="Calibri" w:eastAsia="Calibri" w:hAnsi="Calibri" w:cs="Calibri"/>
          <w:sz w:val="22"/>
          <w:szCs w:val="22"/>
        </w:rPr>
        <w:t>csv_path</w:t>
      </w:r>
      <w:proofErr w:type="spellEnd"/>
      <w:r>
        <w:rPr>
          <w:rFonts w:ascii="Calibri" w:eastAsia="Calibri" w:hAnsi="Calibri" w:cs="Calibri"/>
          <w:sz w:val="22"/>
          <w:szCs w:val="22"/>
        </w:rPr>
        <w:t xml:space="preserve"> using </w:t>
      </w:r>
      <w:proofErr w:type="spellStart"/>
      <w:proofErr w:type="gramStart"/>
      <w:r>
        <w:rPr>
          <w:rFonts w:ascii="Calibri" w:eastAsia="Calibri" w:hAnsi="Calibri" w:cs="Calibri"/>
          <w:sz w:val="22"/>
          <w:szCs w:val="22"/>
        </w:rPr>
        <w:t>csv.DictWriter</w:t>
      </w:r>
      <w:proofErr w:type="spellEnd"/>
      <w:proofErr w:type="gramEnd"/>
      <w:r>
        <w:rPr>
          <w:rFonts w:ascii="Calibri" w:eastAsia="Calibri" w:hAnsi="Calibri" w:cs="Calibri"/>
          <w:sz w:val="22"/>
          <w:szCs w:val="22"/>
        </w:rPr>
        <w:t xml:space="preserve"> with fieldnames=ALL_COLUMNS. Writes the header only if the file doesn't already exist or is empty.</w:t>
      </w:r>
    </w:p>
    <w:p w14:paraId="011D7EF7" w14:textId="77777777" w:rsidR="0027493F" w:rsidRDefault="0027493F" w:rsidP="0027493F">
      <w:pPr>
        <w:pStyle w:val="Heading1"/>
        <w:spacing w:before="240" w:after="120"/>
      </w:pPr>
      <w:r>
        <w:lastRenderedPageBreak/>
        <w:t>Usage</w:t>
      </w:r>
    </w:p>
    <w:p w14:paraId="639C73D7" w14:textId="77777777" w:rsidR="0027493F" w:rsidRDefault="0027493F" w:rsidP="0027493F">
      <w:pPr>
        <w:shd w:val="clear" w:color="auto" w:fill="F2F2F2"/>
      </w:pPr>
      <w:r>
        <w:rPr>
          <w:rFonts w:ascii="Consolas" w:eastAsia="Consolas" w:hAnsi="Consolas" w:cs="Consolas"/>
          <w:sz w:val="20"/>
          <w:szCs w:val="20"/>
        </w:rPr>
        <w:t>from phase6_feature_</w:t>
      </w:r>
      <w:proofErr w:type="gramStart"/>
      <w:r>
        <w:rPr>
          <w:rFonts w:ascii="Consolas" w:eastAsia="Consolas" w:hAnsi="Consolas" w:cs="Consolas"/>
          <w:sz w:val="20"/>
          <w:szCs w:val="20"/>
        </w:rPr>
        <w:t>vector.feature</w:t>
      </w:r>
      <w:proofErr w:type="gramEnd"/>
      <w:r>
        <w:rPr>
          <w:rFonts w:ascii="Consolas" w:eastAsia="Consolas" w:hAnsi="Consolas" w:cs="Consolas"/>
          <w:sz w:val="20"/>
          <w:szCs w:val="20"/>
        </w:rPr>
        <w:t>_vector_export import (</w:t>
      </w:r>
      <w:r>
        <w:br/>
      </w:r>
      <w:r>
        <w:rPr>
          <w:rFonts w:ascii="Consolas" w:eastAsia="Consolas" w:hAnsi="Consolas" w:cs="Consolas"/>
          <w:sz w:val="20"/>
          <w:szCs w:val="20"/>
        </w:rPr>
        <w:t xml:space="preserve">    flatten_phase3, </w:t>
      </w:r>
      <w:proofErr w:type="spellStart"/>
      <w:r>
        <w:rPr>
          <w:rFonts w:ascii="Consolas" w:eastAsia="Consolas" w:hAnsi="Consolas" w:cs="Consolas"/>
          <w:sz w:val="20"/>
          <w:szCs w:val="20"/>
        </w:rPr>
        <w:t>append_feature_row</w:t>
      </w:r>
      <w:proofErr w:type="spellEnd"/>
      <w:r>
        <w:rPr>
          <w:rFonts w:ascii="Consolas" w:eastAsia="Consolas" w:hAnsi="Consolas" w:cs="Consolas"/>
          <w:sz w:val="20"/>
          <w:szCs w:val="20"/>
        </w:rPr>
        <w:t>,</w:t>
      </w:r>
      <w:r>
        <w:br/>
      </w:r>
      <w:r>
        <w:rPr>
          <w:rFonts w:ascii="Consolas" w:eastAsia="Consolas" w:hAnsi="Consolas" w:cs="Consolas"/>
          <w:sz w:val="20"/>
          <w:szCs w:val="20"/>
        </w:rPr>
        <w:t>)</w:t>
      </w:r>
      <w:r>
        <w:br/>
      </w:r>
      <w:r>
        <w:br/>
      </w:r>
      <w:r>
        <w:rPr>
          <w:rFonts w:ascii="Consolas" w:eastAsia="Consolas" w:hAnsi="Consolas" w:cs="Consolas"/>
          <w:sz w:val="20"/>
          <w:szCs w:val="20"/>
        </w:rPr>
        <w:t xml:space="preserve">row = flatten_phase3(p1, p3, p4, </w:t>
      </w:r>
      <w:proofErr w:type="spellStart"/>
      <w:r>
        <w:rPr>
          <w:rFonts w:ascii="Consolas" w:eastAsia="Consolas" w:hAnsi="Consolas" w:cs="Consolas"/>
          <w:sz w:val="20"/>
          <w:szCs w:val="20"/>
        </w:rPr>
        <w:t>patient_id</w:t>
      </w:r>
      <w:proofErr w:type="spellEnd"/>
      <w:r>
        <w:rPr>
          <w:rFonts w:ascii="Consolas" w:eastAsia="Consolas" w:hAnsi="Consolas" w:cs="Consolas"/>
          <w:sz w:val="20"/>
          <w:szCs w:val="20"/>
        </w:rPr>
        <w:t>="DEMO-001")</w:t>
      </w:r>
      <w:r>
        <w:br/>
      </w:r>
      <w:proofErr w:type="spellStart"/>
      <w:r>
        <w:rPr>
          <w:rFonts w:ascii="Consolas" w:eastAsia="Consolas" w:hAnsi="Consolas" w:cs="Consolas"/>
          <w:sz w:val="20"/>
          <w:szCs w:val="20"/>
        </w:rPr>
        <w:t>append_feature_</w:t>
      </w:r>
      <w:proofErr w:type="gramStart"/>
      <w:r>
        <w:rPr>
          <w:rFonts w:ascii="Consolas" w:eastAsia="Consolas" w:hAnsi="Consolas" w:cs="Consolas"/>
          <w:sz w:val="20"/>
          <w:szCs w:val="20"/>
        </w:rPr>
        <w:t>row</w:t>
      </w:r>
      <w:proofErr w:type="spellEnd"/>
      <w:r>
        <w:rPr>
          <w:rFonts w:ascii="Consolas" w:eastAsia="Consolas" w:hAnsi="Consolas" w:cs="Consolas"/>
          <w:sz w:val="20"/>
          <w:szCs w:val="20"/>
        </w:rPr>
        <w:t>(</w:t>
      </w:r>
      <w:proofErr w:type="gramEnd"/>
      <w:r>
        <w:rPr>
          <w:rFonts w:ascii="Consolas" w:eastAsia="Consolas" w:hAnsi="Consolas" w:cs="Consolas"/>
          <w:sz w:val="20"/>
          <w:szCs w:val="20"/>
        </w:rPr>
        <w:t>row, "dataset.csv")</w:t>
      </w:r>
    </w:p>
    <w:p w14:paraId="0414DC19" w14:textId="77777777" w:rsidR="0027493F" w:rsidRDefault="0027493F" w:rsidP="0027493F">
      <w:pPr>
        <w:pStyle w:val="Heading1"/>
        <w:spacing w:before="240" w:after="120"/>
      </w:pPr>
      <w:r>
        <w:t>Notes for Training</w:t>
      </w:r>
    </w:p>
    <w:p w14:paraId="2F4C539F" w14:textId="77777777" w:rsidR="0027493F" w:rsidRDefault="0027493F" w:rsidP="0027493F">
      <w:pPr>
        <w:pStyle w:val="ListParagraph"/>
        <w:numPr>
          <w:ilvl w:val="0"/>
          <w:numId w:val="4"/>
        </w:numPr>
        <w:spacing w:after="60" w:line="240" w:lineRule="auto"/>
        <w:contextualSpacing w:val="0"/>
      </w:pPr>
      <w:r>
        <w:rPr>
          <w:rFonts w:ascii="Calibri" w:eastAsia="Calibri" w:hAnsi="Calibri" w:cs="Calibri"/>
          <w:sz w:val="22"/>
          <w:szCs w:val="22"/>
        </w:rPr>
        <w:t xml:space="preserve">Drop METADATA_COLUMNS (i.e. </w:t>
      </w:r>
      <w:proofErr w:type="spellStart"/>
      <w:r>
        <w:rPr>
          <w:rFonts w:ascii="Calibri" w:eastAsia="Calibri" w:hAnsi="Calibri" w:cs="Calibri"/>
          <w:sz w:val="22"/>
          <w:szCs w:val="22"/>
        </w:rPr>
        <w:t>overall_confidence</w:t>
      </w:r>
      <w:proofErr w:type="spellEnd"/>
      <w:r>
        <w:rPr>
          <w:rFonts w:ascii="Calibri" w:eastAsia="Calibri" w:hAnsi="Calibri" w:cs="Calibri"/>
          <w:sz w:val="22"/>
          <w:szCs w:val="22"/>
        </w:rPr>
        <w:t>) before building the training matrix — it's included in the CSV for QA/filtering only, not as model input.</w:t>
      </w:r>
    </w:p>
    <w:p w14:paraId="1E30B881" w14:textId="77777777" w:rsidR="0027493F" w:rsidRDefault="0027493F" w:rsidP="0027493F">
      <w:pPr>
        <w:pStyle w:val="ListParagraph"/>
        <w:numPr>
          <w:ilvl w:val="0"/>
          <w:numId w:val="4"/>
        </w:numPr>
        <w:spacing w:after="60" w:line="240" w:lineRule="auto"/>
        <w:contextualSpacing w:val="0"/>
      </w:pPr>
      <w:r>
        <w:rPr>
          <w:rFonts w:ascii="Calibri" w:eastAsia="Calibri" w:hAnsi="Calibri" w:cs="Calibri"/>
          <w:sz w:val="22"/>
          <w:szCs w:val="22"/>
        </w:rPr>
        <w:t>Treat empty cells (None) as missing data, not zeros, in any downstream imputation step.</w:t>
      </w:r>
    </w:p>
    <w:p w14:paraId="4DB61C86" w14:textId="77777777" w:rsidR="0027493F" w:rsidRPr="0027493F" w:rsidRDefault="0027493F" w:rsidP="0027493F"/>
    <w:p w14:paraId="5A637618" w14:textId="5B2F326B" w:rsidR="0027493F" w:rsidRDefault="0027493F">
      <w:r>
        <w:br w:type="page"/>
      </w:r>
    </w:p>
    <w:p w14:paraId="3CAE2882" w14:textId="77777777" w:rsidR="0027493F" w:rsidRDefault="0027493F"/>
    <w:p w14:paraId="2DB29E55" w14:textId="77777777" w:rsidR="00254158" w:rsidRDefault="00254158"/>
    <w:p w14:paraId="1A6510D1" w14:textId="77777777" w:rsidR="00254158" w:rsidRDefault="00254158" w:rsidP="00254158">
      <w:pPr>
        <w:pStyle w:val="Heading1"/>
      </w:pPr>
      <w:r>
        <w:t>Testing</w:t>
      </w:r>
    </w:p>
    <w:p w14:paraId="3242F446" w14:textId="77777777" w:rsidR="00254158" w:rsidRDefault="00254158" w:rsidP="00254158">
      <w:pPr>
        <w:spacing w:after="150"/>
      </w:pPr>
      <w:r>
        <w:t xml:space="preserve">221 tests plus 72 </w:t>
      </w:r>
      <w:proofErr w:type="spellStart"/>
      <w:r>
        <w:t>pytest</w:t>
      </w:r>
      <w:proofErr w:type="spellEnd"/>
      <w:r>
        <w:t xml:space="preserve"> subtests, covering Phase 1 through Phase 5, all synthetic — no camera, no model file, no network call anywhere in the suite. Current status: 221 passed, 72 subtests passed, 0 failed.</w:t>
      </w:r>
    </w:p>
    <w:p w14:paraId="4DA1ECCF" w14:textId="77777777" w:rsidR="00254158" w:rsidRDefault="00254158" w:rsidP="00254158">
      <w:pPr>
        <w:pStyle w:val="Heading2"/>
      </w:pPr>
      <w:r>
        <w:t xml:space="preserve">How the suite avoids needing a camera or the </w:t>
      </w:r>
      <w:proofErr w:type="spellStart"/>
      <w:r>
        <w:t>MediaPipe</w:t>
      </w:r>
      <w:proofErr w:type="spellEnd"/>
      <w:r>
        <w:t xml:space="preserve"> model file</w:t>
      </w:r>
    </w:p>
    <w:p w14:paraId="580690B2" w14:textId="77777777" w:rsidR="00254158" w:rsidRDefault="00254158" w:rsidP="00254158">
      <w:pPr>
        <w:spacing w:after="150"/>
      </w:pPr>
      <w:r>
        <w:t xml:space="preserve">fixtures.py builds a synthetic 478-point landmark set positioned on a simple parametric ellipse face, using the real </w:t>
      </w:r>
      <w:proofErr w:type="spellStart"/>
      <w:r>
        <w:t>MediaPipe</w:t>
      </w:r>
      <w:proofErr w:type="spellEnd"/>
      <w:r>
        <w:t xml:space="preserve"> index groups imported from face_detector.py — not arbitrary indices. build_phase1_</w:t>
      </w:r>
      <w:proofErr w:type="gramStart"/>
      <w:r>
        <w:t>result(</w:t>
      </w:r>
      <w:proofErr w:type="gramEnd"/>
      <w:r>
        <w:t xml:space="preserve">) returns a Phase1Result shaped exactly like </w:t>
      </w:r>
      <w:proofErr w:type="spellStart"/>
      <w:r>
        <w:t>FaceDetector.analyze</w:t>
      </w:r>
      <w:proofErr w:type="spellEnd"/>
      <w:r>
        <w:t xml:space="preserve">() would produce from a live capture, so Phase 2 through 5 </w:t>
      </w:r>
      <w:proofErr w:type="gramStart"/>
      <w:r>
        <w:t>are</w:t>
      </w:r>
      <w:proofErr w:type="gramEnd"/>
      <w:r>
        <w:t xml:space="preserve"> exercised against a fully realistic cross-phase contract without ever touching </w:t>
      </w:r>
      <w:proofErr w:type="gramStart"/>
      <w:r>
        <w:t>the .task</w:t>
      </w:r>
      <w:proofErr w:type="gramEnd"/>
      <w:r>
        <w:t xml:space="preserve"> model file or a webcam.</w:t>
      </w:r>
    </w:p>
    <w:p w14:paraId="0EE9F228" w14:textId="77777777" w:rsidR="00254158" w:rsidRDefault="00254158" w:rsidP="00254158">
      <w:pPr>
        <w:numPr>
          <w:ilvl w:val="0"/>
          <w:numId w:val="3"/>
        </w:numPr>
      </w:pPr>
      <w:proofErr w:type="spellStart"/>
      <w:r>
        <w:t>asymmetry_px</w:t>
      </w:r>
      <w:proofErr w:type="spellEnd"/>
      <w:r>
        <w:t xml:space="preserve"> shrinks the right side's eye/cheek/mouth horizontal distance from the midline, creating genuine facial asymmetry that should lower the symmetry score.</w:t>
      </w:r>
    </w:p>
    <w:p w14:paraId="3FFB94D0" w14:textId="77777777" w:rsidR="00254158" w:rsidRDefault="00254158" w:rsidP="00254158">
      <w:pPr>
        <w:numPr>
          <w:ilvl w:val="0"/>
          <w:numId w:val="3"/>
        </w:numPr>
      </w:pPr>
      <w:proofErr w:type="spellStart"/>
      <w:r>
        <w:t>yaw_shift_px</w:t>
      </w:r>
      <w:proofErr w:type="spellEnd"/>
      <w:r>
        <w:t xml:space="preserve"> shifts the entire oval sideways only, simulating bounding-box centre drift from head yaw on an otherwise symmetric face — this should NOT lower the score, since the symmetry metric is measured from the forehead-chin midline, not the bounding box.</w:t>
      </w:r>
    </w:p>
    <w:p w14:paraId="3188D6D1" w14:textId="77777777" w:rsidR="00254158" w:rsidRDefault="00254158" w:rsidP="00254158">
      <w:pPr>
        <w:numPr>
          <w:ilvl w:val="0"/>
          <w:numId w:val="3"/>
        </w:numPr>
      </w:pPr>
      <w:r>
        <w:t>A matching synthetic BGR test image (filled ellipses standing in for face/eyes/mouth) is built separately in test_integration.py and test_phase5_report.py so Phase 3's pixel-based scoring has non-degenerate input to work on.</w:t>
      </w:r>
    </w:p>
    <w:p w14:paraId="69A5CEF0" w14:textId="77777777" w:rsidR="00254158" w:rsidRDefault="00254158" w:rsidP="00254158">
      <w:pPr>
        <w:pStyle w:val="Heading2"/>
      </w:pPr>
      <w:r>
        <w:t>test_symmetry.py — Face Geometry</w:t>
      </w:r>
    </w:p>
    <w:p w14:paraId="1900C42D" w14:textId="77777777" w:rsidR="00254158" w:rsidRDefault="00254158" w:rsidP="00254158">
      <w:pPr>
        <w:spacing w:after="150"/>
      </w:pPr>
      <w:r>
        <w:t xml:space="preserve">Tests </w:t>
      </w:r>
      <w:proofErr w:type="spellStart"/>
      <w:proofErr w:type="gramStart"/>
      <w:r>
        <w:t>FaceDetector</w:t>
      </w:r>
      <w:proofErr w:type="spellEnd"/>
      <w:r>
        <w:t>._</w:t>
      </w:r>
      <w:proofErr w:type="spellStart"/>
      <w:proofErr w:type="gramEnd"/>
      <w:r>
        <w:t>compute_</w:t>
      </w:r>
      <w:proofErr w:type="gramStart"/>
      <w:r>
        <w:t>symmetry</w:t>
      </w:r>
      <w:proofErr w:type="spellEnd"/>
      <w:r>
        <w:t>(</w:t>
      </w:r>
      <w:proofErr w:type="gramEnd"/>
      <w:r>
        <w:t>) and _</w:t>
      </w:r>
      <w:proofErr w:type="spellStart"/>
      <w:r>
        <w:t>compute_</w:t>
      </w:r>
      <w:proofErr w:type="gramStart"/>
      <w:r>
        <w:t>angle</w:t>
      </w:r>
      <w:proofErr w:type="spellEnd"/>
      <w:r>
        <w:t>(</w:t>
      </w:r>
      <w:proofErr w:type="gramEnd"/>
      <w:r>
        <w:t>) directly against the synthetic landmark fixture, calling the private methods so no model file is needed.</w:t>
      </w:r>
    </w:p>
    <w:p w14:paraId="4D72B6E8" w14:textId="77777777" w:rsidR="00254158" w:rsidRDefault="00254158" w:rsidP="00254158">
      <w:pPr>
        <w:numPr>
          <w:ilvl w:val="0"/>
          <w:numId w:val="3"/>
        </w:numPr>
      </w:pPr>
      <w:r>
        <w:t>Perfectly symmetric face scores near 100.</w:t>
      </w:r>
    </w:p>
    <w:p w14:paraId="44DFC3D7" w14:textId="77777777" w:rsidR="00254158" w:rsidRDefault="00254158" w:rsidP="00254158">
      <w:pPr>
        <w:numPr>
          <w:ilvl w:val="0"/>
          <w:numId w:val="3"/>
        </w:numPr>
      </w:pPr>
      <w:r>
        <w:t>A yaw-shifted oval on an otherwise symmetric face still scores near 100 — this is the regression test for the v4.1 real-midline fix; the old bounding-box-centre method would have failed this case.</w:t>
      </w:r>
    </w:p>
    <w:p w14:paraId="5768D59D" w14:textId="77777777" w:rsidR="00254158" w:rsidRDefault="00254158" w:rsidP="00254158">
      <w:pPr>
        <w:numPr>
          <w:ilvl w:val="0"/>
          <w:numId w:val="3"/>
        </w:numPr>
      </w:pPr>
      <w:r>
        <w:t>Horizontal asymmetry lowers the score, and larger asymmetry lowers it further (monotonicity check).</w:t>
      </w:r>
    </w:p>
    <w:p w14:paraId="6BD7BEF3" w14:textId="77777777" w:rsidR="00254158" w:rsidRDefault="00254158" w:rsidP="00254158">
      <w:pPr>
        <w:numPr>
          <w:ilvl w:val="0"/>
          <w:numId w:val="3"/>
        </w:numPr>
      </w:pPr>
      <w:r>
        <w:t>A level face reads near 0° tilt; a tilted face (one eye corner raised) produces a non-zero angle with the correct sign.</w:t>
      </w:r>
    </w:p>
    <w:p w14:paraId="4EC56517" w14:textId="77777777" w:rsidR="00254158" w:rsidRDefault="00254158" w:rsidP="00254158">
      <w:pPr>
        <w:pStyle w:val="Heading2"/>
      </w:pPr>
      <w:r>
        <w:lastRenderedPageBreak/>
        <w:t>test_scoring.py — Phase 3 Feature Scoring</w:t>
      </w:r>
    </w:p>
    <w:p w14:paraId="05C40417" w14:textId="77777777" w:rsidR="00254158" w:rsidRDefault="00254158" w:rsidP="00254158">
      <w:pPr>
        <w:spacing w:after="150"/>
      </w:pPr>
      <w:r>
        <w:t xml:space="preserve">Unit tests for every Phase 3 scoring function, called directly on carefully constructed synthetic </w:t>
      </w:r>
      <w:proofErr w:type="spellStart"/>
      <w:r>
        <w:t>numpy</w:t>
      </w:r>
      <w:proofErr w:type="spellEnd"/>
      <w:r>
        <w:t xml:space="preserve"> crops rather than through the full </w:t>
      </w:r>
      <w:proofErr w:type="spellStart"/>
      <w:proofErr w:type="gramStart"/>
      <w:r>
        <w:t>analyze</w:t>
      </w:r>
      <w:proofErr w:type="spellEnd"/>
      <w:r>
        <w:t>(</w:t>
      </w:r>
      <w:proofErr w:type="gramEnd"/>
      <w:r>
        <w:t>) pipeline, so each expected score is analytically predictable from the thresholds.py constants rather than depending on incidental fixture geometry.</w:t>
      </w:r>
    </w:p>
    <w:p w14:paraId="4BDDACF0" w14:textId="77777777" w:rsidR="00254158" w:rsidRDefault="00254158" w:rsidP="00254158">
      <w:pPr>
        <w:numPr>
          <w:ilvl w:val="0"/>
          <w:numId w:val="3"/>
        </w:numPr>
      </w:pPr>
      <w:r>
        <w:t>Eyes — EAR normalization (closed clamps to 0, open clamps to 100, midpoint is 50); redness (red-heavy crop scores high, green-heavy scores near 0, monotonic with red shift); dark circles (dark lower-third scores high, bright scores near 0); puffiness (uniform crop scores high, noisy crop scores low).</w:t>
      </w:r>
    </w:p>
    <w:p w14:paraId="12405113" w14:textId="77777777" w:rsidR="00254158" w:rsidRDefault="00254158" w:rsidP="00254158">
      <w:pPr>
        <w:numPr>
          <w:ilvl w:val="0"/>
          <w:numId w:val="3"/>
        </w:numPr>
      </w:pPr>
      <w:r>
        <w:t>Skin — redness (relative-red above baseline gives a positive score); texture irregularity (uniform → 0, noisy → high); acne (0 blobs → 0, synthetic dark spots detected and score proportional to spot count).</w:t>
      </w:r>
    </w:p>
    <w:p w14:paraId="4873103B" w14:textId="77777777" w:rsidR="00254158" w:rsidRDefault="00254158" w:rsidP="00254158">
      <w:pPr>
        <w:numPr>
          <w:ilvl w:val="0"/>
          <w:numId w:val="3"/>
        </w:numPr>
      </w:pPr>
      <w:r>
        <w:t xml:space="preserve">Lips — dryness (smooth → near 0, high-frequency noise → high); </w:t>
      </w:r>
      <w:proofErr w:type="spellStart"/>
      <w:r>
        <w:t>color</w:t>
      </w:r>
      <w:proofErr w:type="spellEnd"/>
      <w:r>
        <w:t xml:space="preserve"> consistency (uniform pixels → 100, varied → lower); pallor (desaturated grey → high pallor, vivid red → low pallor).</w:t>
      </w:r>
    </w:p>
    <w:p w14:paraId="01428878" w14:textId="77777777" w:rsidR="00254158" w:rsidRDefault="00254158" w:rsidP="00254158">
      <w:pPr>
        <w:numPr>
          <w:ilvl w:val="0"/>
          <w:numId w:val="3"/>
        </w:numPr>
      </w:pPr>
      <w:r>
        <w:t>Face — swelling score (typical cheek/eye ratio → 0, above-typical ratio → positive and monotonic with the ratio; zero eye-span returns "not assessed" rather than dividing by zero).</w:t>
      </w:r>
    </w:p>
    <w:p w14:paraId="707A1FAF" w14:textId="77777777" w:rsidR="00254158" w:rsidRDefault="00254158" w:rsidP="00254158">
      <w:pPr>
        <w:numPr>
          <w:ilvl w:val="0"/>
          <w:numId w:val="3"/>
        </w:numPr>
      </w:pPr>
      <w:r>
        <w:t>Smile geometry — mouth aspect ratio clamping at both ends and at the midpoint; corner asymmetry (zero when corners are level, scale-invariant, monotonic with vertical offset, clamps at 100); curvature sign and clamping at both boundaries; zero-width returns unavailable, zero-height falls back to the closed-mouth MAR default, and a missing landmark returns unavailable rather than raising.</w:t>
      </w:r>
    </w:p>
    <w:p w14:paraId="181E7058" w14:textId="77777777" w:rsidR="00254158" w:rsidRDefault="00254158" w:rsidP="00254158">
      <w:pPr>
        <w:numPr>
          <w:ilvl w:val="0"/>
          <w:numId w:val="3"/>
        </w:numPr>
      </w:pPr>
      <w:r>
        <w:t>Skin/lip tone gates — pure skin and pure lip regions are available; fabric or hair contamination is excluded by the gate without shifting the score of the remaining genuine pixels; an entirely fabric- or hair-covered region correctly reports unavailable; a skin-tone gradient sweep and a lip-</w:t>
      </w:r>
      <w:proofErr w:type="spellStart"/>
      <w:r>
        <w:t>color</w:t>
      </w:r>
      <w:proofErr w:type="spellEnd"/>
      <w:r>
        <w:t>-range sweep confirm the gate keeps legitimate pixels across the tested tone range rather than only working for one skin tone.</w:t>
      </w:r>
    </w:p>
    <w:p w14:paraId="62C8910C" w14:textId="77777777" w:rsidR="00254158" w:rsidRDefault="00254158" w:rsidP="00254158">
      <w:pPr>
        <w:numPr>
          <w:ilvl w:val="0"/>
          <w:numId w:val="3"/>
        </w:numPr>
      </w:pPr>
      <w:r>
        <w:t>Lighting gates — a dark skin or lip region is flagged low-light and has acne/texture/dryness suppressed; a bright region is not flagged; the low-light floor is confirmed as a hard cutoff rather than a gradual falloff.</w:t>
      </w:r>
    </w:p>
    <w:p w14:paraId="43715239" w14:textId="77777777" w:rsidR="00254158" w:rsidRDefault="00254158" w:rsidP="00254158">
      <w:pPr>
        <w:numPr>
          <w:ilvl w:val="0"/>
          <w:numId w:val="3"/>
        </w:numPr>
      </w:pPr>
      <w:r>
        <w:t xml:space="preserve">Calibration baseline — baseline is correctly reported unavailable when the forehead region is missing, unavailable, or below the minimum pixel count; available for a normal forehead crop and across a skin-tone gradient; dark-circle and skin-redness scoring both fall back to the old fixed-constant behaviour when no baseline is available, and both still </w:t>
      </w:r>
      <w:r>
        <w:lastRenderedPageBreak/>
        <w:t>flag a genuinely darker/redder region even after calibration, while a region matching its own forehead tone scores near zero.</w:t>
      </w:r>
    </w:p>
    <w:p w14:paraId="6D6C3EE1" w14:textId="77777777" w:rsidR="00254158" w:rsidRDefault="00254158" w:rsidP="00254158">
      <w:pPr>
        <w:pStyle w:val="Heading2"/>
      </w:pPr>
      <w:r>
        <w:t>test_observation_engine.py — Phase 4 Severity Rules</w:t>
      </w:r>
    </w:p>
    <w:p w14:paraId="6CB52656" w14:textId="77777777" w:rsidR="00254158" w:rsidRDefault="00254158" w:rsidP="00254158">
      <w:pPr>
        <w:spacing w:after="150"/>
      </w:pPr>
      <w:r>
        <w:t xml:space="preserve">Phase 3 covers the measurements; this file covers the rules layer that turns those numbers into severity-tagged text — deliberately the layer where a threshold typo could silently turn "Mild" into "None" with nothing else catching it. Phase3Result and its nested </w:t>
      </w:r>
      <w:proofErr w:type="spellStart"/>
      <w:r>
        <w:t>dataclasses</w:t>
      </w:r>
      <w:proofErr w:type="spellEnd"/>
      <w:r>
        <w:t xml:space="preserve"> are constructed directly in-test, so no camera or model file is needed here either.</w:t>
      </w:r>
    </w:p>
    <w:p w14:paraId="7C8CA0F5" w14:textId="77777777" w:rsidR="00254158" w:rsidRDefault="00254158" w:rsidP="00254158">
      <w:pPr>
        <w:numPr>
          <w:ilvl w:val="0"/>
          <w:numId w:val="3"/>
        </w:numPr>
      </w:pPr>
      <w:r>
        <w:t>_</w:t>
      </w:r>
      <w:proofErr w:type="gramStart"/>
      <w:r>
        <w:t>severity(</w:t>
      </w:r>
      <w:proofErr w:type="gramEnd"/>
      <w:r>
        <w:t>) band-edge transitions — every real severity band (eye dark circle/redness/puffiness, skin acne/redness/texture, lip dryness/</w:t>
      </w:r>
      <w:proofErr w:type="spellStart"/>
      <w:r>
        <w:t>color</w:t>
      </w:r>
      <w:proofErr w:type="spellEnd"/>
      <w:r>
        <w:t xml:space="preserve">-inconsistency/pallor) is checked on both sides of every boundary (just below mild, exactly mild, just below moderate, exactly moderate, just below notable, exactly notable, far above notable, and zero) — 8 edge cases × 9 bands, run as </w:t>
      </w:r>
      <w:proofErr w:type="spellStart"/>
      <w:r>
        <w:t>pytest</w:t>
      </w:r>
      <w:proofErr w:type="spellEnd"/>
      <w:r>
        <w:t xml:space="preserve"> subtests, plus a check that the threshold values themselves are pinned to their known-good numbers.</w:t>
      </w:r>
    </w:p>
    <w:p w14:paraId="3A07D09D" w14:textId="77777777" w:rsidR="00254158" w:rsidRDefault="00254158" w:rsidP="00254158">
      <w:pPr>
        <w:numPr>
          <w:ilvl w:val="0"/>
          <w:numId w:val="3"/>
        </w:numPr>
      </w:pPr>
      <w:r>
        <w:t xml:space="preserve">Per-region observation wiring — dark circle, redness, and puffiness severities are checked independently for eyes; acne, texture, and redness for skin (forehead/cheeks and nose separately, since nose uses its own threshold bands); dryness, </w:t>
      </w:r>
      <w:proofErr w:type="spellStart"/>
      <w:r>
        <w:t>color</w:t>
      </w:r>
      <w:proofErr w:type="spellEnd"/>
      <w:r>
        <w:t xml:space="preserve"> inconsistency, and pallor for lips; each confirms the right text and severity comes out at the right score, and that a normal/zero score appends nothing extra to the finding list.</w:t>
      </w:r>
    </w:p>
    <w:p w14:paraId="58DAE961" w14:textId="77777777" w:rsidR="00254158" w:rsidRDefault="00254158" w:rsidP="00254158">
      <w:pPr>
        <w:numPr>
          <w:ilvl w:val="0"/>
          <w:numId w:val="3"/>
        </w:numPr>
      </w:pPr>
      <w:r>
        <w:t>Cross-side and cross-region comparisons — eye-openness left-vs-right (no note below the slight threshold, a slight note between slight and notable, a notable note above it, and no note at all if either eye is unavailable) and cross-cheek redness asymmetry (flagged above threshold, not flagged below).</w:t>
      </w:r>
    </w:p>
    <w:p w14:paraId="61381FFA" w14:textId="77777777" w:rsidR="00254158" w:rsidRDefault="00254158" w:rsidP="00254158">
      <w:pPr>
        <w:numPr>
          <w:ilvl w:val="0"/>
          <w:numId w:val="3"/>
        </w:numPr>
      </w:pPr>
      <w:r>
        <w:t>Mouth — corner asymmetry flags mild/moderate/notable at each boundary and reads as normal below the slight threshold; curvature reads as "lowered" or "smile-like" outside its neutral band but never escalates severity even at an extreme value, since expression at one moment is not treated as a health finding.</w:t>
      </w:r>
    </w:p>
    <w:p w14:paraId="412FAFAF" w14:textId="77777777" w:rsidR="00254158" w:rsidRDefault="00254158" w:rsidP="00254158">
      <w:pPr>
        <w:numPr>
          <w:ilvl w:val="0"/>
          <w:numId w:val="3"/>
        </w:numPr>
      </w:pPr>
      <w:r>
        <w:t>Face narrative — symmetry, alignment, proportion, and swelling text are each checked at every threshold boundary, including the swelling "not assessed" label short-circuiting the score bands entirely rather than misreading a missing measurement as zero.</w:t>
      </w:r>
    </w:p>
    <w:p w14:paraId="5D739BB2" w14:textId="77777777" w:rsidR="00254158" w:rsidRDefault="00254158" w:rsidP="00254158">
      <w:pPr>
        <w:numPr>
          <w:ilvl w:val="0"/>
          <w:numId w:val="3"/>
        </w:numPr>
      </w:pPr>
      <w:r>
        <w:t>Overall confidence formula — no-findings base value, per-finding drop, and floor are each tested directly, along with severity-label priority (notable beats moderate beats mild), finding counts appearing correctly in the summary text, and the disclaimer always being appended regardless of what was found.</w:t>
      </w:r>
    </w:p>
    <w:p w14:paraId="3728F4AD" w14:textId="77777777" w:rsidR="00254158" w:rsidRDefault="00254158" w:rsidP="00254158">
      <w:pPr>
        <w:numPr>
          <w:ilvl w:val="0"/>
          <w:numId w:val="3"/>
        </w:numPr>
      </w:pPr>
      <w:r>
        <w:lastRenderedPageBreak/>
        <w:t>Non-diagnostic language guard — a worst-case fixture with findings at every severity level is scanned to confirm none of the generated finding text reads as diagnostic language.</w:t>
      </w:r>
    </w:p>
    <w:p w14:paraId="393F51BC" w14:textId="77777777" w:rsidR="00254158" w:rsidRDefault="00254158" w:rsidP="00254158">
      <w:pPr>
        <w:pStyle w:val="Heading2"/>
      </w:pPr>
      <w:r>
        <w:t>test_phase5_report.py — All Four Report Generators</w:t>
      </w:r>
    </w:p>
    <w:p w14:paraId="4D2F7EAD" w14:textId="77777777" w:rsidR="00254158" w:rsidRDefault="00254158" w:rsidP="00254158">
      <w:pPr>
        <w:spacing w:after="150"/>
      </w:pPr>
      <w:r>
        <w:t>Drives all four Phase 5 generators against the same realistic Phase 1 fixture used by test_integration.py, deliberately chosen because the default fixture already produces a non-trivial mix of None/Mild/Moderate/Notable findings — every severity level gets rendered through the same colour-lookup path in the PDF generators.</w:t>
      </w:r>
    </w:p>
    <w:p w14:paraId="321B8379" w14:textId="77777777" w:rsidR="00254158" w:rsidRDefault="00254158" w:rsidP="00254158">
      <w:pPr>
        <w:numPr>
          <w:ilvl w:val="0"/>
          <w:numId w:val="3"/>
        </w:numPr>
      </w:pPr>
      <w:r>
        <w:t xml:space="preserve">This is a live regression guard for a previously-fixed bug: </w:t>
      </w:r>
      <w:proofErr w:type="spellStart"/>
      <w:r>
        <w:t>ReportLab's</w:t>
      </w:r>
      <w:proofErr w:type="spellEnd"/>
      <w:r>
        <w:t xml:space="preserve"> </w:t>
      </w:r>
      <w:proofErr w:type="spellStart"/>
      <w:r>
        <w:t>Color.hexval</w:t>
      </w:r>
      <w:proofErr w:type="spellEnd"/>
      <w:r>
        <w:t xml:space="preserve">() returns "0xRRGGBB", not "#RRGGBB" — slicing off only the first character left a stray "x" in the hex string and crashed PDF generation for every observation, at every severity, including "None". Running </w:t>
      </w:r>
      <w:proofErr w:type="gramStart"/>
      <w:r>
        <w:t>generate(</w:t>
      </w:r>
      <w:proofErr w:type="gramEnd"/>
      <w:r>
        <w:t>) against a fixture that hits every severity band would catch this immediately if it ever regressed.</w:t>
      </w:r>
    </w:p>
    <w:p w14:paraId="648F7D84" w14:textId="77777777" w:rsidR="00254158" w:rsidRDefault="00254158" w:rsidP="00254158">
      <w:pPr>
        <w:numPr>
          <w:ilvl w:val="0"/>
          <w:numId w:val="3"/>
        </w:numPr>
      </w:pPr>
      <w:r>
        <w:t xml:space="preserve">Metrics report — returns both data and a written path when </w:t>
      </w:r>
      <w:proofErr w:type="spellStart"/>
      <w:r>
        <w:t>output_dir</w:t>
      </w:r>
      <w:proofErr w:type="spellEnd"/>
      <w:r>
        <w:t xml:space="preserve"> is given, returns no path when it isn't, confirms the JSON is actually serializable (</w:t>
      </w:r>
      <w:proofErr w:type="spellStart"/>
      <w:r>
        <w:t>numpy</w:t>
      </w:r>
      <w:proofErr w:type="spellEnd"/>
      <w:r>
        <w:t xml:space="preserve"> scalar leakage would otherwise raise </w:t>
      </w:r>
      <w:proofErr w:type="spellStart"/>
      <w:r>
        <w:t>TypeError</w:t>
      </w:r>
      <w:proofErr w:type="spellEnd"/>
      <w:r>
        <w:t xml:space="preserve"> before it reaches disk), and confirms the top-level schema keys match the current flat Face/Eyes/Skin/Lips/Mouth/Overall shape.</w:t>
      </w:r>
    </w:p>
    <w:p w14:paraId="6FCF1282" w14:textId="77777777" w:rsidR="00254158" w:rsidRDefault="00254158" w:rsidP="00254158">
      <w:pPr>
        <w:numPr>
          <w:ilvl w:val="0"/>
          <w:numId w:val="3"/>
        </w:numPr>
      </w:pPr>
      <w:r>
        <w:t>Doctor report — generates valid, non-empty PDF bytes starting with the %PDF header, writes correctly to an output path, shows the quality-warning banner only when warnings are present and omits it when they aren't.</w:t>
      </w:r>
    </w:p>
    <w:p w14:paraId="7605F218" w14:textId="77777777" w:rsidR="00254158" w:rsidRDefault="00254158" w:rsidP="00254158">
      <w:pPr>
        <w:numPr>
          <w:ilvl w:val="0"/>
          <w:numId w:val="3"/>
        </w:numPr>
      </w:pPr>
      <w:r>
        <w:t>User report — same PDF-validity, output-path, and conditional-banner checks as the doctor report, plus a check that the plain-language quality note is present when expected.</w:t>
      </w:r>
    </w:p>
    <w:p w14:paraId="5D258013" w14:textId="77777777" w:rsidR="00254158" w:rsidRDefault="00254158" w:rsidP="00254158">
      <w:pPr>
        <w:numPr>
          <w:ilvl w:val="0"/>
          <w:numId w:val="3"/>
        </w:numPr>
      </w:pPr>
      <w:r>
        <w:t>TTS report — returns text and writes the file correctly, confirms the patient ID is mentioned in the spoken script, and confirms no-output-</w:t>
      </w:r>
      <w:proofErr w:type="spellStart"/>
      <w:r>
        <w:t>dir</w:t>
      </w:r>
      <w:proofErr w:type="spellEnd"/>
      <w:r>
        <w:t xml:space="preserve"> skips the file write.</w:t>
      </w:r>
    </w:p>
    <w:p w14:paraId="02AF2E66" w14:textId="77777777" w:rsidR="00254158" w:rsidRDefault="00254158" w:rsidP="00254158">
      <w:pPr>
        <w:numPr>
          <w:ilvl w:val="0"/>
          <w:numId w:val="3"/>
        </w:numPr>
      </w:pPr>
      <w:r>
        <w:t xml:space="preserve">All four generators together — a single test drives all four from one shared fixture to confirm none of them raise when run </w:t>
      </w:r>
      <w:proofErr w:type="gramStart"/>
      <w:r>
        <w:t>back to back</w:t>
      </w:r>
      <w:proofErr w:type="gramEnd"/>
      <w:r>
        <w:t xml:space="preserve"> against the same Phase 1–4 state.</w:t>
      </w:r>
    </w:p>
    <w:p w14:paraId="1593BC33" w14:textId="77777777" w:rsidR="00254158" w:rsidRDefault="00254158" w:rsidP="00254158">
      <w:pPr>
        <w:pStyle w:val="Heading2"/>
      </w:pPr>
      <w:r>
        <w:t>test_integration.py — Cross-Phase Contract</w:t>
      </w:r>
    </w:p>
    <w:p w14:paraId="5FA7AC65" w14:textId="77777777" w:rsidR="00254158" w:rsidRDefault="00254158" w:rsidP="00254158">
      <w:pPr>
        <w:spacing w:after="150"/>
      </w:pPr>
      <w:r>
        <w:t>The end-to-end chain: the same synthetic Phase 1 fixture flows through real Phase 2, 3, and 4 code, then into two of the Phase 5 generators, checking the data contract at each phase boundary rather than testing any phase in isolation.</w:t>
      </w:r>
    </w:p>
    <w:p w14:paraId="3E8D948E" w14:textId="77777777" w:rsidR="00254158" w:rsidRDefault="00254158" w:rsidP="00254158">
      <w:pPr>
        <w:numPr>
          <w:ilvl w:val="0"/>
          <w:numId w:val="3"/>
        </w:numPr>
      </w:pPr>
      <w:r>
        <w:t>Phase 1 → 2 — Phase 1 succeeds with a valid bounding box; Phase 2 extracts every region Phase 3/4 depend on (forehead, both cheeks, lips, both eyes, nose) regardless of how many extra regions it also produces, and every available region's masked crop is a non-empty array.</w:t>
      </w:r>
    </w:p>
    <w:p w14:paraId="5888DAB6" w14:textId="77777777" w:rsidR="00254158" w:rsidRDefault="00254158" w:rsidP="00254158">
      <w:pPr>
        <w:numPr>
          <w:ilvl w:val="0"/>
          <w:numId w:val="3"/>
        </w:numPr>
      </w:pPr>
      <w:r>
        <w:lastRenderedPageBreak/>
        <w:t xml:space="preserve">Phase 2 → 3 — Phase 3 consumes Phase 2's regions without raising (a region-name or array-shape drift between the two would surface here as a </w:t>
      </w:r>
      <w:proofErr w:type="spellStart"/>
      <w:r>
        <w:t>KeyError</w:t>
      </w:r>
      <w:proofErr w:type="spellEnd"/>
      <w:r>
        <w:t xml:space="preserve"> or shape mismatch), and every produced score falls within the valid 0–100 range.</w:t>
      </w:r>
    </w:p>
    <w:p w14:paraId="153B4AC4" w14:textId="77777777" w:rsidR="00254158" w:rsidRDefault="00254158" w:rsidP="00254158">
      <w:pPr>
        <w:numPr>
          <w:ilvl w:val="0"/>
          <w:numId w:val="3"/>
        </w:numPr>
      </w:pPr>
      <w:r>
        <w:t>Phase 3 → 4 — Phase 4 consumes Phase 3 without raising; overall confidence stays within 0–100; every section (eyes, lips, overall) produces at least one finding rather than silently returning an empty list that would render as a blank report section; a non-diagnostic language guard scans every finding for banned diagnostic-sounding phrases.</w:t>
      </w:r>
    </w:p>
    <w:p w14:paraId="1EB00218" w14:textId="77777777" w:rsidR="00254158" w:rsidRDefault="00254158" w:rsidP="00254158">
      <w:pPr>
        <w:numPr>
          <w:ilvl w:val="0"/>
          <w:numId w:val="3"/>
        </w:numPr>
      </w:pPr>
      <w:r>
        <w:t>Phase 4 → 5 — a minimal "the chain doesn't break" check: metrics generation succeeds and now checks for the current Overall key (previously checked for phase4_summary, a key from an earlier metrics schema — see the schema-drift fix below), and the doctor PDF generates non-empty, valid PDF bytes. Broader Phase 5 coverage — all four generators, banner conditions, severity/colour regression — lives in test_phase5_report.py; this file only guards the cross-phase wiring.</w:t>
      </w:r>
    </w:p>
    <w:p w14:paraId="614D11BB" w14:textId="77777777" w:rsidR="00254158" w:rsidRDefault="00254158" w:rsidP="00254158">
      <w:pPr>
        <w:spacing w:after="150"/>
      </w:pPr>
      <w:r>
        <w:t>Note: this file's docstring explicitly narrows its own scope — an earlier version imported a since-removed unified phase5_</w:t>
      </w:r>
      <w:proofErr w:type="gramStart"/>
      <w:r>
        <w:t>report.report</w:t>
      </w:r>
      <w:proofErr w:type="gramEnd"/>
      <w:r>
        <w:t>_</w:t>
      </w:r>
      <w:proofErr w:type="gramStart"/>
      <w:r>
        <w:t>generator.ReportGenerator</w:t>
      </w:r>
      <w:proofErr w:type="gramEnd"/>
      <w:r>
        <w:t xml:space="preserve"> and drove </w:t>
      </w:r>
      <w:proofErr w:type="gramStart"/>
      <w:r>
        <w:t>pipeline._</w:t>
      </w:r>
      <w:proofErr w:type="spellStart"/>
      <w:proofErr w:type="gramEnd"/>
      <w:r>
        <w:t>run_analysis</w:t>
      </w:r>
      <w:proofErr w:type="spellEnd"/>
      <w:r>
        <w:t xml:space="preserve"> / </w:t>
      </w:r>
      <w:proofErr w:type="spellStart"/>
      <w:proofErr w:type="gramStart"/>
      <w:r>
        <w:t>pipeline.AlignmentCheck</w:t>
      </w:r>
      <w:proofErr w:type="spellEnd"/>
      <w:proofErr w:type="gramEnd"/>
      <w:r>
        <w:t xml:space="preserve"> directly, neither of which exists in the current source tree. The history/quality-gating wiring now lives in main.py, which imports modules out of scope for this five-phase test file — left as a known gap for a dedicated test importing main.py directly, if that wiring is fixed.</w:t>
      </w:r>
    </w:p>
    <w:p w14:paraId="64AE29EB" w14:textId="77777777" w:rsidR="00254158" w:rsidRDefault="00254158" w:rsidP="00254158">
      <w:pPr>
        <w:pStyle w:val="Heading3"/>
      </w:pPr>
      <w:r>
        <w:t>Fixed: Schema-Drift Test Failures</w:t>
      </w:r>
    </w:p>
    <w:p w14:paraId="088B074C" w14:textId="77777777" w:rsidR="00254158" w:rsidRDefault="00254158" w:rsidP="00254158">
      <w:pPr>
        <w:spacing w:after="150"/>
      </w:pPr>
      <w:r>
        <w:t>metrics_report.py was refactored from an earlier nested, phase-prefixed schema (</w:t>
      </w:r>
      <w:proofErr w:type="spellStart"/>
      <w:r>
        <w:t>schema_version</w:t>
      </w:r>
      <w:proofErr w:type="spellEnd"/>
      <w:r>
        <w:t>, phase1_geometry, phase3_face, phase4_summary, ...) to the current flat, Title Case, region-grouped schema (Face, Eyes, Skin, Lips, Mouth, Overall). Two tests were still asserting the old key names and failed until updated to match the current schema: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000" w:firstRow="0" w:lastRow="0" w:firstColumn="0" w:lastColumn="0" w:noHBand="0" w:noVBand="0"/>
      </w:tblPr>
      <w:tblGrid>
        <w:gridCol w:w="5960"/>
        <w:gridCol w:w="1601"/>
        <w:gridCol w:w="1455"/>
      </w:tblGrid>
      <w:tr w:rsidR="00254158" w14:paraId="5BD6DAEA" w14:textId="77777777" w:rsidTr="009A21EA">
        <w:tc>
          <w:tcPr>
            <w:tcW w:w="4500" w:type="dxa"/>
            <w:shd w:val="clear" w:color="auto" w:fill="D9D9D9"/>
          </w:tcPr>
          <w:p w14:paraId="58A3A9CD" w14:textId="77777777" w:rsidR="00254158" w:rsidRDefault="00254158" w:rsidP="009A21EA">
            <w:r>
              <w:rPr>
                <w:b/>
                <w:bCs/>
              </w:rPr>
              <w:t>Test</w:t>
            </w:r>
          </w:p>
        </w:tc>
        <w:tc>
          <w:tcPr>
            <w:tcW w:w="2250" w:type="dxa"/>
            <w:shd w:val="clear" w:color="auto" w:fill="D9D9D9"/>
          </w:tcPr>
          <w:p w14:paraId="19B60A59" w14:textId="77777777" w:rsidR="00254158" w:rsidRDefault="00254158" w:rsidP="009A21EA">
            <w:r>
              <w:rPr>
                <w:b/>
                <w:bCs/>
              </w:rPr>
              <w:t>Was Asserting</w:t>
            </w:r>
          </w:p>
        </w:tc>
        <w:tc>
          <w:tcPr>
            <w:tcW w:w="2250" w:type="dxa"/>
            <w:shd w:val="clear" w:color="auto" w:fill="D9D9D9"/>
          </w:tcPr>
          <w:p w14:paraId="77B7A8E2" w14:textId="77777777" w:rsidR="00254158" w:rsidRDefault="00254158" w:rsidP="009A21EA">
            <w:r>
              <w:rPr>
                <w:b/>
                <w:bCs/>
              </w:rPr>
              <w:t>Now Asserts</w:t>
            </w:r>
          </w:p>
        </w:tc>
      </w:tr>
      <w:tr w:rsidR="00254158" w14:paraId="65FC2691" w14:textId="77777777" w:rsidTr="009A21EA">
        <w:tc>
          <w:tcPr>
            <w:tcW w:w="4500" w:type="dxa"/>
          </w:tcPr>
          <w:p w14:paraId="5C9923BD" w14:textId="77777777" w:rsidR="00254158" w:rsidRDefault="00254158" w:rsidP="009A21EA">
            <w:proofErr w:type="gramStart"/>
            <w:r>
              <w:t>test_integration.py::</w:t>
            </w:r>
            <w:proofErr w:type="gramEnd"/>
            <w:r>
              <w:t>test_phase5_metrics_consumes_phase4_without_error</w:t>
            </w:r>
          </w:p>
        </w:tc>
        <w:tc>
          <w:tcPr>
            <w:tcW w:w="2250" w:type="dxa"/>
          </w:tcPr>
          <w:p w14:paraId="79FCF69A" w14:textId="77777777" w:rsidR="00254158" w:rsidRDefault="00254158" w:rsidP="009A21EA">
            <w:r>
              <w:t>"phase4_summary" in result["data"]</w:t>
            </w:r>
          </w:p>
        </w:tc>
        <w:tc>
          <w:tcPr>
            <w:tcW w:w="2250" w:type="dxa"/>
          </w:tcPr>
          <w:p w14:paraId="788D7631" w14:textId="77777777" w:rsidR="00254158" w:rsidRDefault="00254158" w:rsidP="009A21EA">
            <w:r>
              <w:t>"Overall" in result["data"]</w:t>
            </w:r>
          </w:p>
        </w:tc>
      </w:tr>
      <w:tr w:rsidR="00254158" w14:paraId="6375CEB4" w14:textId="77777777" w:rsidTr="009A21EA">
        <w:tc>
          <w:tcPr>
            <w:tcW w:w="4500" w:type="dxa"/>
          </w:tcPr>
          <w:p w14:paraId="156070C1" w14:textId="77777777" w:rsidR="00254158" w:rsidRDefault="00254158" w:rsidP="009A21EA">
            <w:proofErr w:type="gramStart"/>
            <w:r>
              <w:t>test_phase5_report.py::</w:t>
            </w:r>
            <w:proofErr w:type="gramEnd"/>
            <w:r>
              <w:t>test_metrics_schema_has_expected_top_level_sections</w:t>
            </w:r>
          </w:p>
        </w:tc>
        <w:tc>
          <w:tcPr>
            <w:tcW w:w="2250" w:type="dxa"/>
          </w:tcPr>
          <w:p w14:paraId="2FD25B0E" w14:textId="77777777" w:rsidR="00254158" w:rsidRDefault="00254158" w:rsidP="009A21EA">
            <w:proofErr w:type="spellStart"/>
            <w:r>
              <w:t>schema_version</w:t>
            </w:r>
            <w:proofErr w:type="spellEnd"/>
            <w:r>
              <w:t xml:space="preserve">, phase1_geometry, phase3_face, phase3_eyes, phase3_skin, phase3_lips, phase3_smile, </w:t>
            </w:r>
            <w:r>
              <w:lastRenderedPageBreak/>
              <w:t>phase4_summary</w:t>
            </w:r>
          </w:p>
        </w:tc>
        <w:tc>
          <w:tcPr>
            <w:tcW w:w="2250" w:type="dxa"/>
          </w:tcPr>
          <w:p w14:paraId="33FBF1BE" w14:textId="77777777" w:rsidR="00254158" w:rsidRDefault="00254158" w:rsidP="009A21EA">
            <w:proofErr w:type="spellStart"/>
            <w:r>
              <w:lastRenderedPageBreak/>
              <w:t>patient_id</w:t>
            </w:r>
            <w:proofErr w:type="spellEnd"/>
            <w:r>
              <w:t xml:space="preserve">, timestamp, </w:t>
            </w:r>
            <w:proofErr w:type="spellStart"/>
            <w:r>
              <w:t>quality_warnings</w:t>
            </w:r>
            <w:proofErr w:type="spellEnd"/>
            <w:r>
              <w:t xml:space="preserve">, Face, Eyes, Skin, Lips, Mouth, </w:t>
            </w:r>
            <w:proofErr w:type="gramStart"/>
            <w:r>
              <w:t>Overall</w:t>
            </w:r>
            <w:proofErr w:type="gramEnd"/>
          </w:p>
        </w:tc>
      </w:tr>
    </w:tbl>
    <w:p w14:paraId="3987B093" w14:textId="77777777" w:rsidR="00254158" w:rsidRDefault="00254158" w:rsidP="00254158">
      <w:pPr>
        <w:spacing w:after="150"/>
      </w:pPr>
      <w:r>
        <w:t xml:space="preserve">Both are test/implementation drift, not application bugs — </w:t>
      </w:r>
      <w:proofErr w:type="spellStart"/>
      <w:r>
        <w:t>metrics_report.py's</w:t>
      </w:r>
      <w:proofErr w:type="spellEnd"/>
      <w:r>
        <w:t xml:space="preserve"> actual output was correct throughout; only the two tests' expectations were stale.</w:t>
      </w:r>
    </w:p>
    <w:p w14:paraId="258DC16F" w14:textId="77777777" w:rsidR="00254158" w:rsidRDefault="00254158" w:rsidP="00254158">
      <w:pPr>
        <w:pStyle w:val="Heading3"/>
      </w:pPr>
      <w:r>
        <w:t>Warnings in the Test Run</w:t>
      </w:r>
    </w:p>
    <w:p w14:paraId="4A42847C" w14:textId="77777777" w:rsidR="00254158" w:rsidRDefault="00254158" w:rsidP="00254158">
      <w:pPr>
        <w:spacing w:after="150"/>
      </w:pPr>
      <w:r>
        <w:t xml:space="preserve">The suite passes with a block of </w:t>
      </w:r>
      <w:proofErr w:type="spellStart"/>
      <w:r>
        <w:t>PyparsingDeprecationWarning</w:t>
      </w:r>
      <w:proofErr w:type="spellEnd"/>
      <w:r>
        <w:t xml:space="preserve"> messages, all originating from matplotlib's font-config parser (_fontconfig_pattern.py, _mathtext.py), which internally calls old </w:t>
      </w:r>
      <w:proofErr w:type="spellStart"/>
      <w:r>
        <w:t>pyparsing</w:t>
      </w:r>
      <w:proofErr w:type="spellEnd"/>
      <w:r>
        <w:t xml:space="preserve"> method names (</w:t>
      </w:r>
      <w:proofErr w:type="spellStart"/>
      <w:r>
        <w:t>oneOf</w:t>
      </w:r>
      <w:proofErr w:type="spellEnd"/>
      <w:r>
        <w:t xml:space="preserve">, </w:t>
      </w:r>
      <w:proofErr w:type="spellStart"/>
      <w:r>
        <w:t>parseString</w:t>
      </w:r>
      <w:proofErr w:type="spellEnd"/>
      <w:r>
        <w:t xml:space="preserve">, </w:t>
      </w:r>
      <w:proofErr w:type="spellStart"/>
      <w:r>
        <w:t>resetCache</w:t>
      </w:r>
      <w:proofErr w:type="spellEnd"/>
      <w:r>
        <w:t xml:space="preserve">, </w:t>
      </w:r>
      <w:proofErr w:type="spellStart"/>
      <w:r>
        <w:t>enablePackrat</w:t>
      </w:r>
      <w:proofErr w:type="spellEnd"/>
      <w:r>
        <w:t xml:space="preserve">) that a newer </w:t>
      </w:r>
      <w:proofErr w:type="spellStart"/>
      <w:r>
        <w:t>pyparsing</w:t>
      </w:r>
      <w:proofErr w:type="spellEnd"/>
      <w:r>
        <w:t xml:space="preserve"> release has renamed (</w:t>
      </w:r>
      <w:proofErr w:type="spellStart"/>
      <w:r>
        <w:t>one_of</w:t>
      </w:r>
      <w:proofErr w:type="spellEnd"/>
      <w:r>
        <w:t xml:space="preserve">, </w:t>
      </w:r>
      <w:proofErr w:type="spellStart"/>
      <w:r>
        <w:t>parse_string</w:t>
      </w:r>
      <w:proofErr w:type="spellEnd"/>
      <w:r>
        <w:t xml:space="preserve">, </w:t>
      </w:r>
      <w:proofErr w:type="spellStart"/>
      <w:r>
        <w:t>reset_cache</w:t>
      </w:r>
      <w:proofErr w:type="spellEnd"/>
      <w:r>
        <w:t xml:space="preserve">, </w:t>
      </w:r>
      <w:proofErr w:type="spellStart"/>
      <w:r>
        <w:t>enable_packrat</w:t>
      </w:r>
      <w:proofErr w:type="spellEnd"/>
      <w:r>
        <w:t xml:space="preserve">) and marked deprecated. This is an environment dependency-version mismatch — a newer </w:t>
      </w:r>
      <w:proofErr w:type="spellStart"/>
      <w:r>
        <w:t>pyparsing</w:t>
      </w:r>
      <w:proofErr w:type="spellEnd"/>
      <w:r>
        <w:t xml:space="preserve"> paired with a matplotlib release whose bundled parser hasn't been updated to the new names yet — not anything in MIRA's own code. matplotlib is pulled in for the Phase B history-view charts; nothing about these warnings affects test correctness. They can be silenced with a pytest.ini </w:t>
      </w:r>
      <w:proofErr w:type="spellStart"/>
      <w:r>
        <w:t>filterwarnings</w:t>
      </w:r>
      <w:proofErr w:type="spellEnd"/>
      <w:r>
        <w:t xml:space="preserve"> entry, or resolved by aligning matplotlib/</w:t>
      </w:r>
      <w:proofErr w:type="spellStart"/>
      <w:r>
        <w:t>pyparsing</w:t>
      </w:r>
      <w:proofErr w:type="spellEnd"/>
      <w:r>
        <w:t xml:space="preserve"> versions, but are safe to leave as-is.</w:t>
      </w:r>
    </w:p>
    <w:p w14:paraId="6C903701" w14:textId="77777777" w:rsidR="001F66AE" w:rsidRPr="003D4975" w:rsidRDefault="001F66AE" w:rsidP="003D4975">
      <w:pPr>
        <w:spacing w:after="150"/>
      </w:pPr>
    </w:p>
    <w:sectPr w:rsidR="001F66AE" w:rsidRPr="003D49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108"/>
    <w:multiLevelType w:val="hybridMultilevel"/>
    <w:tmpl w:val="29B43072"/>
    <w:lvl w:ilvl="0" w:tplc="E5EA0206">
      <w:start w:val="1"/>
      <w:numFmt w:val="bullet"/>
      <w:lvlText w:val="•"/>
      <w:lvlJc w:val="left"/>
      <w:pPr>
        <w:ind w:left="360" w:hanging="260"/>
      </w:pPr>
    </w:lvl>
    <w:lvl w:ilvl="1" w:tplc="1C008C40">
      <w:start w:val="1"/>
      <w:numFmt w:val="bullet"/>
      <w:lvlText w:val="◦"/>
      <w:lvlJc w:val="left"/>
      <w:pPr>
        <w:ind w:left="720" w:hanging="260"/>
      </w:pPr>
    </w:lvl>
    <w:lvl w:ilvl="2" w:tplc="ED0C6956">
      <w:numFmt w:val="decimal"/>
      <w:lvlText w:val=""/>
      <w:lvlJc w:val="left"/>
    </w:lvl>
    <w:lvl w:ilvl="3" w:tplc="986CD61C">
      <w:numFmt w:val="decimal"/>
      <w:lvlText w:val=""/>
      <w:lvlJc w:val="left"/>
    </w:lvl>
    <w:lvl w:ilvl="4" w:tplc="A1C2F798">
      <w:numFmt w:val="decimal"/>
      <w:lvlText w:val=""/>
      <w:lvlJc w:val="left"/>
    </w:lvl>
    <w:lvl w:ilvl="5" w:tplc="1100B356">
      <w:numFmt w:val="decimal"/>
      <w:lvlText w:val=""/>
      <w:lvlJc w:val="left"/>
    </w:lvl>
    <w:lvl w:ilvl="6" w:tplc="662894C0">
      <w:numFmt w:val="decimal"/>
      <w:lvlText w:val=""/>
      <w:lvlJc w:val="left"/>
    </w:lvl>
    <w:lvl w:ilvl="7" w:tplc="049E9AF0">
      <w:numFmt w:val="decimal"/>
      <w:lvlText w:val=""/>
      <w:lvlJc w:val="left"/>
    </w:lvl>
    <w:lvl w:ilvl="8" w:tplc="7FF2F4FE">
      <w:numFmt w:val="decimal"/>
      <w:lvlText w:val=""/>
      <w:lvlJc w:val="left"/>
    </w:lvl>
  </w:abstractNum>
  <w:abstractNum w:abstractNumId="1" w15:restartNumberingAfterBreak="0">
    <w:nsid w:val="0A2C7259"/>
    <w:multiLevelType w:val="hybridMultilevel"/>
    <w:tmpl w:val="3E2686B8"/>
    <w:lvl w:ilvl="0" w:tplc="C61E0850">
      <w:start w:val="1"/>
      <w:numFmt w:val="bullet"/>
      <w:lvlText w:val="•"/>
      <w:lvlJc w:val="left"/>
      <w:pPr>
        <w:ind w:left="420" w:hanging="260"/>
      </w:pPr>
    </w:lvl>
    <w:lvl w:ilvl="1" w:tplc="65BEBE52">
      <w:numFmt w:val="decimal"/>
      <w:lvlText w:val=""/>
      <w:lvlJc w:val="left"/>
      <w:pPr>
        <w:ind w:left="0" w:firstLine="0"/>
      </w:pPr>
    </w:lvl>
    <w:lvl w:ilvl="2" w:tplc="C0C4D8B4">
      <w:numFmt w:val="decimal"/>
      <w:lvlText w:val=""/>
      <w:lvlJc w:val="left"/>
      <w:pPr>
        <w:ind w:left="0" w:firstLine="0"/>
      </w:pPr>
    </w:lvl>
    <w:lvl w:ilvl="3" w:tplc="EEEEA28C">
      <w:numFmt w:val="decimal"/>
      <w:lvlText w:val=""/>
      <w:lvlJc w:val="left"/>
      <w:pPr>
        <w:ind w:left="0" w:firstLine="0"/>
      </w:pPr>
    </w:lvl>
    <w:lvl w:ilvl="4" w:tplc="802C96A6">
      <w:numFmt w:val="decimal"/>
      <w:lvlText w:val=""/>
      <w:lvlJc w:val="left"/>
      <w:pPr>
        <w:ind w:left="0" w:firstLine="0"/>
      </w:pPr>
    </w:lvl>
    <w:lvl w:ilvl="5" w:tplc="FDB6CAD2">
      <w:numFmt w:val="decimal"/>
      <w:lvlText w:val=""/>
      <w:lvlJc w:val="left"/>
      <w:pPr>
        <w:ind w:left="0" w:firstLine="0"/>
      </w:pPr>
    </w:lvl>
    <w:lvl w:ilvl="6" w:tplc="5464D446">
      <w:numFmt w:val="decimal"/>
      <w:lvlText w:val=""/>
      <w:lvlJc w:val="left"/>
      <w:pPr>
        <w:ind w:left="0" w:firstLine="0"/>
      </w:pPr>
    </w:lvl>
    <w:lvl w:ilvl="7" w:tplc="FAE6EC9A">
      <w:numFmt w:val="decimal"/>
      <w:lvlText w:val=""/>
      <w:lvlJc w:val="left"/>
      <w:pPr>
        <w:ind w:left="0" w:firstLine="0"/>
      </w:pPr>
    </w:lvl>
    <w:lvl w:ilvl="8" w:tplc="84F65E04">
      <w:numFmt w:val="decimal"/>
      <w:lvlText w:val=""/>
      <w:lvlJc w:val="left"/>
      <w:pPr>
        <w:ind w:left="0" w:firstLine="0"/>
      </w:pPr>
    </w:lvl>
  </w:abstractNum>
  <w:abstractNum w:abstractNumId="2" w15:restartNumberingAfterBreak="0">
    <w:nsid w:val="3762687C"/>
    <w:multiLevelType w:val="hybridMultilevel"/>
    <w:tmpl w:val="543E4A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3992882"/>
    <w:multiLevelType w:val="hybridMultilevel"/>
    <w:tmpl w:val="81FAC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408823">
    <w:abstractNumId w:val="3"/>
  </w:num>
  <w:num w:numId="2" w16cid:durableId="497429551">
    <w:abstractNumId w:val="2"/>
  </w:num>
  <w:num w:numId="3" w16cid:durableId="339085638">
    <w:abstractNumId w:val="1"/>
  </w:num>
  <w:num w:numId="4" w16cid:durableId="15129119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336"/>
    <w:rsid w:val="000F300D"/>
    <w:rsid w:val="0011219B"/>
    <w:rsid w:val="00144DDA"/>
    <w:rsid w:val="001F66AE"/>
    <w:rsid w:val="00254158"/>
    <w:rsid w:val="0027493F"/>
    <w:rsid w:val="0029460D"/>
    <w:rsid w:val="003D4975"/>
    <w:rsid w:val="0059382B"/>
    <w:rsid w:val="006E14C4"/>
    <w:rsid w:val="00770F33"/>
    <w:rsid w:val="00791AB9"/>
    <w:rsid w:val="00AD6EEF"/>
    <w:rsid w:val="00B16DCF"/>
    <w:rsid w:val="00B8798E"/>
    <w:rsid w:val="00D235E8"/>
    <w:rsid w:val="00D33035"/>
    <w:rsid w:val="00E32E86"/>
    <w:rsid w:val="00E340D0"/>
    <w:rsid w:val="00E67E0B"/>
    <w:rsid w:val="00F64336"/>
    <w:rsid w:val="00F70279"/>
    <w:rsid w:val="00FE45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97D7C"/>
  <w15:chartTrackingRefBased/>
  <w15:docId w15:val="{BFA2CB5F-A356-48DA-82E4-F9887C513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3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43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43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43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43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4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3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43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43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43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43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4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336"/>
    <w:rPr>
      <w:rFonts w:eastAsiaTheme="majorEastAsia" w:cstheme="majorBidi"/>
      <w:color w:val="272727" w:themeColor="text1" w:themeTint="D8"/>
    </w:rPr>
  </w:style>
  <w:style w:type="paragraph" w:styleId="Title">
    <w:name w:val="Title"/>
    <w:basedOn w:val="Normal"/>
    <w:next w:val="Normal"/>
    <w:link w:val="TitleChar"/>
    <w:uiPriority w:val="10"/>
    <w:qFormat/>
    <w:rsid w:val="00F64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336"/>
    <w:pPr>
      <w:spacing w:before="160"/>
      <w:jc w:val="center"/>
    </w:pPr>
    <w:rPr>
      <w:i/>
      <w:iCs/>
      <w:color w:val="404040" w:themeColor="text1" w:themeTint="BF"/>
    </w:rPr>
  </w:style>
  <w:style w:type="character" w:customStyle="1" w:styleId="QuoteChar">
    <w:name w:val="Quote Char"/>
    <w:basedOn w:val="DefaultParagraphFont"/>
    <w:link w:val="Quote"/>
    <w:uiPriority w:val="29"/>
    <w:rsid w:val="00F64336"/>
    <w:rPr>
      <w:i/>
      <w:iCs/>
      <w:color w:val="404040" w:themeColor="text1" w:themeTint="BF"/>
    </w:rPr>
  </w:style>
  <w:style w:type="paragraph" w:styleId="ListParagraph">
    <w:name w:val="List Paragraph"/>
    <w:basedOn w:val="Normal"/>
    <w:qFormat/>
    <w:rsid w:val="00F64336"/>
    <w:pPr>
      <w:ind w:left="720"/>
      <w:contextualSpacing/>
    </w:pPr>
  </w:style>
  <w:style w:type="character" w:styleId="IntenseEmphasis">
    <w:name w:val="Intense Emphasis"/>
    <w:basedOn w:val="DefaultParagraphFont"/>
    <w:uiPriority w:val="21"/>
    <w:qFormat/>
    <w:rsid w:val="00F64336"/>
    <w:rPr>
      <w:i/>
      <w:iCs/>
      <w:color w:val="2F5496" w:themeColor="accent1" w:themeShade="BF"/>
    </w:rPr>
  </w:style>
  <w:style w:type="paragraph" w:styleId="IntenseQuote">
    <w:name w:val="Intense Quote"/>
    <w:basedOn w:val="Normal"/>
    <w:next w:val="Normal"/>
    <w:link w:val="IntenseQuoteChar"/>
    <w:uiPriority w:val="30"/>
    <w:qFormat/>
    <w:rsid w:val="00F643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4336"/>
    <w:rPr>
      <w:i/>
      <w:iCs/>
      <w:color w:val="2F5496" w:themeColor="accent1" w:themeShade="BF"/>
    </w:rPr>
  </w:style>
  <w:style w:type="character" w:styleId="IntenseReference">
    <w:name w:val="Intense Reference"/>
    <w:basedOn w:val="DefaultParagraphFont"/>
    <w:uiPriority w:val="32"/>
    <w:qFormat/>
    <w:rsid w:val="00F64336"/>
    <w:rPr>
      <w:b/>
      <w:bCs/>
      <w:smallCaps/>
      <w:color w:val="2F5496" w:themeColor="accent1" w:themeShade="BF"/>
      <w:spacing w:val="5"/>
    </w:rPr>
  </w:style>
  <w:style w:type="character" w:styleId="Hyperlink">
    <w:name w:val="Hyperlink"/>
    <w:basedOn w:val="DefaultParagraphFont"/>
    <w:uiPriority w:val="99"/>
    <w:unhideWhenUsed/>
    <w:rsid w:val="006E14C4"/>
    <w:rPr>
      <w:color w:val="0563C1" w:themeColor="hyperlink"/>
      <w:u w:val="single"/>
    </w:rPr>
  </w:style>
  <w:style w:type="character" w:styleId="UnresolvedMention">
    <w:name w:val="Unresolved Mention"/>
    <w:basedOn w:val="DefaultParagraphFont"/>
    <w:uiPriority w:val="99"/>
    <w:semiHidden/>
    <w:unhideWhenUsed/>
    <w:rsid w:val="006E14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orage.googleapis.com/mediapipe-models/face_landmarker/face_landmarker/float16/latest/face_landmarker.tas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21</Pages>
  <Words>5911</Words>
  <Characters>33693</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Sardana</dc:creator>
  <cp:keywords/>
  <dc:description/>
  <cp:lastModifiedBy>Aayush Sardana</cp:lastModifiedBy>
  <cp:revision>12</cp:revision>
  <dcterms:created xsi:type="dcterms:W3CDTF">2026-08-08T10:48:00Z</dcterms:created>
  <dcterms:modified xsi:type="dcterms:W3CDTF">2026-08-18T12:53:00Z</dcterms:modified>
</cp:coreProperties>
</file>