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8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и</w:t>
      </w:r>
      <w:r>
        <w:t xml:space="preserve"> </w:t>
      </w:r>
      <w:r>
        <w:t xml:space="preserve">конфигурация</w:t>
      </w:r>
      <w:r>
        <w:t xml:space="preserve"> </w:t>
      </w:r>
      <w:r>
        <w:t xml:space="preserve">операционной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на</w:t>
      </w:r>
      <w:r>
        <w:t xml:space="preserve"> </w:t>
      </w:r>
      <w:r>
        <w:t xml:space="preserve">виртуальную</w:t>
      </w:r>
      <w:r>
        <w:t xml:space="preserve"> </w:t>
      </w:r>
      <w:r>
        <w:t xml:space="preserve">машину</w:t>
      </w:r>
    </w:p>
    <w:p>
      <w:pPr>
        <w:pStyle w:val="Author"/>
      </w:pPr>
      <w:r>
        <w:t xml:space="preserve">Юрченко</w:t>
      </w:r>
      <w:r>
        <w:t xml:space="preserve"> </w:t>
      </w:r>
      <w:r>
        <w:t xml:space="preserve">Артём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</w:t>
      </w:r>
      <w:r>
        <w:t xml:space="preserve"> </w:t>
      </w:r>
      <w:r>
        <w:t xml:space="preserve">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Установить и настроить ОС Linux на виртуальную машину.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Создадим виртуальную машину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5334000" cy="4754400"/>
            <wp:effectExtent b="0" l="0" r="0" t="0"/>
            <wp:docPr descr="Figure 1: Окно создания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screenshot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Окно создания виртуальной машины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Запустим виртуальную машину и дождемся загрузки ОС. После этого проведем первичную настройку системы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5" w:name="fig:002"/>
      <w:r>
        <w:drawing>
          <wp:inline>
            <wp:extent cx="5334000" cy="4505739"/>
            <wp:effectExtent b="0" l="0" r="0" t="0"/>
            <wp:docPr descr="Figure 2: Окно настройки ОС" title="" id="1" name="Picture"/>
            <a:graphic>
              <a:graphicData uri="http://schemas.openxmlformats.org/drawingml/2006/picture">
                <pic:pic>
                  <pic:nvPicPr>
                    <pic:cNvPr descr="image/screenshot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5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Окно настройки ОС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После запуска ОС откроем терминал и выведем некоторую информацию о нашей конфигурации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 </w:t>
      </w:r>
      <w:r>
        <w:t xml:space="preserve">- 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7" w:name="fig:003"/>
      <w:r>
        <w:drawing>
          <wp:inline>
            <wp:extent cx="5334000" cy="513590"/>
            <wp:effectExtent b="0" l="0" r="0" t="0"/>
            <wp:docPr descr="Figure 3: Версия ядра Linux" title="" id="1" name="Picture"/>
            <a:graphic>
              <a:graphicData uri="http://schemas.openxmlformats.org/drawingml/2006/picture">
                <pic:pic>
                  <pic:nvPicPr>
                    <pic:cNvPr descr="image/screenshot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3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Версия ядра Linux</w:t>
      </w:r>
    </w:p>
    <w:bookmarkEnd w:id="0"/>
    <w:bookmarkStart w:id="0" w:name="fig:004"/>
    <w:p>
      <w:pPr>
        <w:pStyle w:val="CaptionedFigure"/>
      </w:pPr>
      <w:bookmarkStart w:id="29" w:name="fig:004"/>
      <w:r>
        <w:drawing>
          <wp:inline>
            <wp:extent cx="5334000" cy="435428"/>
            <wp:effectExtent b="0" l="0" r="0" t="0"/>
            <wp:docPr descr="Figure 4: Частота процессора" title="" id="1" name="Picture"/>
            <a:graphic>
              <a:graphicData uri="http://schemas.openxmlformats.org/drawingml/2006/picture">
                <pic:pic>
                  <pic:nvPicPr>
                    <pic:cNvPr descr="image/screenshot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4: Частота процессора</w:t>
      </w:r>
    </w:p>
    <w:bookmarkEnd w:id="0"/>
    <w:bookmarkStart w:id="0" w:name="fig:005"/>
    <w:p>
      <w:pPr>
        <w:pStyle w:val="CaptionedFigure"/>
      </w:pPr>
      <w:bookmarkStart w:id="31" w:name="fig:005"/>
      <w:r>
        <w:drawing>
          <wp:inline>
            <wp:extent cx="5334000" cy="385152"/>
            <wp:effectExtent b="0" l="0" r="0" t="0"/>
            <wp:docPr descr="Figure 5: Модель процессора" title="" id="1" name="Picture"/>
            <a:graphic>
              <a:graphicData uri="http://schemas.openxmlformats.org/drawingml/2006/picture">
                <pic:pic>
                  <pic:nvPicPr>
                    <pic:cNvPr descr="image/screenshot_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5: Модель процессора</w:t>
      </w:r>
    </w:p>
    <w:bookmarkEnd w:id="0"/>
    <w:bookmarkStart w:id="0" w:name="fig:006"/>
    <w:p>
      <w:pPr>
        <w:pStyle w:val="CaptionedFigure"/>
      </w:pPr>
      <w:bookmarkStart w:id="33" w:name="fig:006"/>
      <w:r>
        <w:drawing>
          <wp:inline>
            <wp:extent cx="5334000" cy="2120301"/>
            <wp:effectExtent b="0" l="0" r="0" t="0"/>
            <wp:docPr descr="Figure 6: Объем доступной оперативной памяти" title="" id="1" name="Picture"/>
            <a:graphic>
              <a:graphicData uri="http://schemas.openxmlformats.org/drawingml/2006/picture">
                <pic:pic>
                  <pic:nvPicPr>
                    <pic:cNvPr descr="image/screenshot_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0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6: Объем доступной оперативной памяти</w:t>
      </w:r>
    </w:p>
    <w:bookmarkEnd w:id="0"/>
    <w:bookmarkStart w:id="0" w:name="fig:007"/>
    <w:p>
      <w:pPr>
        <w:pStyle w:val="CaptionedFigure"/>
      </w:pPr>
      <w:bookmarkStart w:id="35" w:name="fig:007"/>
      <w:r>
        <w:drawing>
          <wp:inline>
            <wp:extent cx="5334000" cy="407894"/>
            <wp:effectExtent b="0" l="0" r="0" t="0"/>
            <wp:docPr descr="Figure 7: Тип обнаруженного гипервизора" title="" id="1" name="Picture"/>
            <a:graphic>
              <a:graphicData uri="http://schemas.openxmlformats.org/drawingml/2006/picture">
                <pic:pic>
                  <pic:nvPicPr>
                    <pic:cNvPr descr="image/screenshot_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7: Тип обнаруженного гипервизора</w:t>
      </w:r>
    </w:p>
    <w:bookmarkEnd w:id="0"/>
    <w:bookmarkStart w:id="0" w:name="fig:008"/>
    <w:p>
      <w:pPr>
        <w:pStyle w:val="CaptionedFigure"/>
      </w:pPr>
      <w:bookmarkStart w:id="37" w:name="fig:008"/>
      <w:r>
        <w:drawing>
          <wp:inline>
            <wp:extent cx="5334000" cy="570758"/>
            <wp:effectExtent b="0" l="0" r="0" t="0"/>
            <wp:docPr descr="Figure 8: Тип файловой системы корневого раздела" title="" id="1" name="Picture"/>
            <a:graphic>
              <a:graphicData uri="http://schemas.openxmlformats.org/drawingml/2006/picture">
                <pic:pic>
                  <pic:nvPicPr>
                    <pic:cNvPr descr="image/screenshot_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8: Тип файловой системы корневого раздела</w:t>
      </w:r>
    </w:p>
    <w:bookmarkEnd w:id="0"/>
    <w:bookmarkStart w:id="0" w:name="fig:009"/>
    <w:p>
      <w:pPr>
        <w:pStyle w:val="CaptionedFigure"/>
      </w:pPr>
      <w:bookmarkStart w:id="39" w:name="fig:009"/>
      <w:r>
        <w:drawing>
          <wp:inline>
            <wp:extent cx="5334000" cy="980019"/>
            <wp:effectExtent b="0" l="0" r="0" t="0"/>
            <wp:docPr descr="Figure 9: Последовательность монтирования файловых систем" title="" id="1" name="Picture"/>
            <a:graphic>
              <a:graphicData uri="http://schemas.openxmlformats.org/drawingml/2006/picture">
                <pic:pic>
                  <pic:nvPicPr>
                    <pic:cNvPr descr="image/screenshot_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0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9: Последовательность монтирования файловых систем</w:t>
      </w:r>
    </w:p>
    <w:bookmarkEnd w:id="0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приобретены практические навыки установки операционной системы на виртуальную машину, настройки минимально необходимых для дальнейшей работы сервисов.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8" Target="media/rId38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</dc:title>
  <dc:creator>Юрченко Артём Алексеевич</dc:creator>
  <dc:language>ru-RU</dc:language>
  <cp:keywords/>
  <dcterms:created xsi:type="dcterms:W3CDTF">2023-09-09T12:51:12Z</dcterms:created>
  <dcterms:modified xsi:type="dcterms:W3CDTF">2023-09-09T12:51:12Z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Установка и конфигурация операционной системы на виртуальную машину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