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25.png" ContentType="image/png"/>
  <Override PartName="/word/media/rId61.png" ContentType="image/png"/>
  <Override PartName="/word/media/rId63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Юрченко</w:t>
      </w:r>
      <w:r>
        <w:t xml:space="preserve"> </w:t>
      </w:r>
      <w:r>
        <w:t xml:space="preserve">Артём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консоли с 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Исследовать SetUID- и SetGID-биты.</w:t>
      </w:r>
    </w:p>
    <w:p>
      <w:pPr>
        <w:numPr>
          <w:ilvl w:val="0"/>
          <w:numId w:val="1001"/>
        </w:numPr>
      </w:pPr>
      <w:r>
        <w:t xml:space="preserve">Исследовать Sticky-бит.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</w:pPr>
      <w:r>
        <w:t xml:space="preserve">Операционная система — это комплекс программ, предназначенных для управления ресурсами компьютера и организации взаимодействия с пользователем [1].</w:t>
      </w:r>
    </w:p>
    <w:p>
      <w:pPr>
        <w:numPr>
          <w:ilvl w:val="0"/>
          <w:numId w:val="1002"/>
        </w:numPr>
      </w:pPr>
      <w:r>
        <w:t xml:space="preserve">Права доступа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[2].</w:t>
      </w:r>
    </w:p>
    <w:bookmarkEnd w:id="22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От имени пользователя guest создадим программу simpleid.c, скомпилируем ее и убедимся, что файл создан (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69194"/>
            <wp:effectExtent b="0" l="0" r="0" t="0"/>
            <wp:docPr descr="Figure 1: Создание файла simleid.c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файла simleid.c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Выполним команды ./simpleid и id и убедимся, что полученные данные совпадают (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737969"/>
            <wp:effectExtent b="0" l="0" r="0" t="0"/>
            <wp:docPr descr="Figure 2: Использование команд ./simpleid и id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7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Использование команд ./simpleid и id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Усложним программу и запишем ее в файл simpleid2.c. Запустим получившуюся программу (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1110896"/>
            <wp:effectExtent b="0" l="0" r="0" t="0"/>
            <wp:docPr descr="Figure 3: Создание и запуск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Создание и запуск программы simpleid2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От имени суперпользователя установим новые атрибуты и сменим владельца файла simpleid2 (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1024537"/>
            <wp:effectExtent b="0" l="0" r="0" t="0"/>
            <wp:docPr descr="Figure 4: Установки новых атрибутов и смена владельца файла simpleid2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4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Установки новых атрибутов и смена владельца файла simpleid2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Выполним команды ./simpleid2 и id и убедимся, что полученные данные совпадают (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999446"/>
            <wp:effectExtent b="0" l="0" r="0" t="0"/>
            <wp:docPr descr="Figure 5: Использование команд ./simpleid2 и id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9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Использование команд ./simpleid2 и id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Проделаем то же самое относительно SetGID-бита (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1233192"/>
            <wp:effectExtent b="0" l="0" r="0" t="0"/>
            <wp:docPr descr="Figure 6: Операции с SetGID-битом" title="" id="1" name="Picture"/>
            <a:graphic>
              <a:graphicData uri="http://schemas.openxmlformats.org/drawingml/2006/picture">
                <pic:pic>
                  <pic:nvPicPr>
                    <pic:cNvPr descr="image/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3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Операции с SetGID-битом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Создадим и скомпилируем программу readfile.c (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5334000" cy="461596"/>
            <wp:effectExtent b="0" l="0" r="0" t="0"/>
            <wp:docPr descr="Figure 7: Создание и компиляция программы readfile.c" title="" id="1" name="Picture"/>
            <a:graphic>
              <a:graphicData uri="http://schemas.openxmlformats.org/drawingml/2006/picture">
                <pic:pic>
                  <pic:nvPicPr>
                    <pic:cNvPr descr="image/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Создание и компиляция программы readfile.c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Сменим владельца у файла readfile.c и изменим права так, чтобы только суперпользователь</w:t>
      </w:r>
      <w:r>
        <w:t xml:space="preserve"> </w:t>
      </w:r>
      <w:r>
        <w:t xml:space="preserve">(root) мог прочитать его, a guest не мог(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8" w:name="fig:008"/>
      <w:r>
        <w:drawing>
          <wp:inline>
            <wp:extent cx="5334000" cy="881132"/>
            <wp:effectExtent b="0" l="0" r="0" t="0"/>
            <wp:docPr descr="Figure 8: Изменение владельца и прав файла readfile.c" title="" id="1" name="Picture"/>
            <a:graphic>
              <a:graphicData uri="http://schemas.openxmlformats.org/drawingml/2006/picture">
                <pic:pic>
                  <pic:nvPicPr>
                    <pic:cNvPr descr="image/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Изменение владельца и прав файла readfile.c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Проверим, что пользователь guest не может прочитать файл readfile.c. (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40" w:name="fig:009"/>
      <w:r>
        <w:drawing>
          <wp:inline>
            <wp:extent cx="5334000" cy="800663"/>
            <wp:effectExtent b="0" l="0" r="0" t="0"/>
            <wp:docPr descr="Figure 9: Проверка, что пользователь guest не может прочитать файл readfile.c." title="" id="1" name="Picture"/>
            <a:graphic>
              <a:graphicData uri="http://schemas.openxmlformats.org/drawingml/2006/picture">
                <pic:pic>
                  <pic:nvPicPr>
                    <pic:cNvPr descr="image/Screenshot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Проверка, что пользователь guest не может прочитать файл readfile.c.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Сменим у программы readfile владельца и установим SetUID-бит (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2" w:name="fig:010"/>
      <w:r>
        <w:drawing>
          <wp:inline>
            <wp:extent cx="5334000" cy="948083"/>
            <wp:effectExtent b="0" l="0" r="0" t="0"/>
            <wp:docPr descr="Figure 10: Работа с параметрами readfile" title="" id="1" name="Picture"/>
            <a:graphic>
              <a:graphicData uri="http://schemas.openxmlformats.org/drawingml/2006/picture">
                <pic:pic>
                  <pic:nvPicPr>
                    <pic:cNvPr descr="image/Screenshot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8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10: Работа с параметрами readfile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Проверим, может ли программа readfile прочитать файл readfile.c (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4" w:name="fig:011"/>
      <w:r>
        <w:drawing>
          <wp:inline>
            <wp:extent cx="5334000" cy="2099809"/>
            <wp:effectExtent b="0" l="0" r="0" t="0"/>
            <wp:docPr descr="Figure 11: Попытка прочитать файл readfile.c программой readfile" title="" id="1" name="Picture"/>
            <a:graphic>
              <a:graphicData uri="http://schemas.openxmlformats.org/drawingml/2006/picture">
                <pic:pic>
                  <pic:nvPicPr>
                    <pic:cNvPr descr="image/Screenshot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9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11: Попытка прочитать файл readfile.c программой readfile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Проверим, может ли программа readfile прочитать файл /etc/shadow (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46" w:name="fig:012"/>
      <w:r>
        <w:drawing>
          <wp:inline>
            <wp:extent cx="5334000" cy="2587726"/>
            <wp:effectExtent b="0" l="0" r="0" t="0"/>
            <wp:docPr descr="Figure 12: Попытка прочитать файл /etc/shadow программой readfile" title="" id="1" name="Picture"/>
            <a:graphic>
              <a:graphicData uri="http://schemas.openxmlformats.org/drawingml/2006/picture">
                <pic:pic>
                  <pic:nvPicPr>
                    <pic:cNvPr descr="image/Screenshot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7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12: Попытка прочитать файл /etc/shadow программой readfile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Выясним, установлен ли атрибут Sticky на директории /tmp (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48" w:name="fig:013"/>
      <w:r>
        <w:drawing>
          <wp:inline>
            <wp:extent cx="5334000" cy="497165"/>
            <wp:effectExtent b="0" l="0" r="0" t="0"/>
            <wp:docPr descr="Figure 13: Чтение атрибутов директории /tmp" title="" id="1" name="Picture"/>
            <a:graphic>
              <a:graphicData uri="http://schemas.openxmlformats.org/drawingml/2006/picture">
                <pic:pic>
                  <pic:nvPicPr>
                    <pic:cNvPr descr="image/Screenshot_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13: Чтение атрибутов директории /tmp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От имени пользователя guest создадим файл file01.txt в директории /tmp</w:t>
      </w:r>
      <w:r>
        <w:t xml:space="preserve"> </w:t>
      </w:r>
      <w:r>
        <w:t xml:space="preserve">со словом test. Просмотрим атрибуты у только что созданного файла и разрешим чтение и запись для категории пользователей «все остальные» (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50" w:name="fig:014"/>
      <w:r>
        <w:drawing>
          <wp:inline>
            <wp:extent cx="5334000" cy="1141517"/>
            <wp:effectExtent b="0" l="0" r="0" t="0"/>
            <wp:docPr descr="Figure 14: Чтение атрибутов директории /tmp" title="" id="1" name="Picture"/>
            <a:graphic>
              <a:graphicData uri="http://schemas.openxmlformats.org/drawingml/2006/picture">
                <pic:pic>
                  <pic:nvPicPr>
                    <pic:cNvPr descr="image/Screenshot_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1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14: Чтение атрибутов директории /tmp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От пользователя guest2 попробуем прочитать файл /tmp/file01.txt (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52" w:name="fig:015"/>
      <w:r>
        <w:drawing>
          <wp:inline>
            <wp:extent cx="5334000" cy="1013459"/>
            <wp:effectExtent b="0" l="0" r="0" t="0"/>
            <wp:docPr descr="Figure 15: Попытка прочтения файла /tmp/file01.txt" title="" id="1" name="Picture"/>
            <a:graphic>
              <a:graphicData uri="http://schemas.openxmlformats.org/drawingml/2006/picture">
                <pic:pic>
                  <pic:nvPicPr>
                    <pic:cNvPr descr="image/Screenshot_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3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15: Попытка прочтения файла /tmp/file01.txt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От пользователя guest2 попробуем дозаписать в файл /tmp/file01.txt слово test2 (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54" w:name="fig:016"/>
      <w:r>
        <w:drawing>
          <wp:inline>
            <wp:extent cx="5334000" cy="764040"/>
            <wp:effectExtent b="0" l="0" r="0" t="0"/>
            <wp:docPr descr="Figure 16: Попытка дозаписи в файл /tmp/file01.txt" title="" id="1" name="Picture"/>
            <a:graphic>
              <a:graphicData uri="http://schemas.openxmlformats.org/drawingml/2006/picture">
                <pic:pic>
                  <pic:nvPicPr>
                    <pic:cNvPr descr="image/Screenshot_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4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16: Попытка дозаписи в файл /tmp/file01.txt</w:t>
      </w:r>
    </w:p>
    <w:bookmarkEnd w:id="0"/>
    <w:p>
      <w:pPr>
        <w:numPr>
          <w:ilvl w:val="0"/>
          <w:numId w:val="1019"/>
        </w:numPr>
        <w:pStyle w:val="Compact"/>
      </w:pPr>
      <w:r>
        <w:t xml:space="preserve">От пользователя guest2 попробуем записать в файл /tmp/file01.txt слово test3, стерев при этом всю имеющуюся в файле информацию (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56" w:name="fig:017"/>
      <w:r>
        <w:drawing>
          <wp:inline>
            <wp:extent cx="5334000" cy="586386"/>
            <wp:effectExtent b="0" l="0" r="0" t="0"/>
            <wp:docPr descr="Figure 17: Попытка записи в файл /tmp/file01.txt" title="" id="1" name="Picture"/>
            <a:graphic>
              <a:graphicData uri="http://schemas.openxmlformats.org/drawingml/2006/picture">
                <pic:pic>
                  <pic:nvPicPr>
                    <pic:cNvPr descr="image/Screenshot_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17: Попытка записи в файл /tmp/file01.txt</w:t>
      </w:r>
    </w:p>
    <w:bookmarkEnd w:id="0"/>
    <w:p>
      <w:pPr>
        <w:numPr>
          <w:ilvl w:val="0"/>
          <w:numId w:val="1020"/>
        </w:numPr>
        <w:pStyle w:val="Compact"/>
      </w:pPr>
      <w:r>
        <w:t xml:space="preserve">От пользователя guest2 попробуем удалить файл /tmp/file01.txt (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58" w:name="fig:018"/>
      <w:r>
        <w:drawing>
          <wp:inline>
            <wp:extent cx="5334000" cy="382343"/>
            <wp:effectExtent b="0" l="0" r="0" t="0"/>
            <wp:docPr descr="Figure 18: Попытка удаления файла /tmp/file01.txt" title="" id="1" name="Picture"/>
            <a:graphic>
              <a:graphicData uri="http://schemas.openxmlformats.org/drawingml/2006/picture">
                <pic:pic>
                  <pic:nvPicPr>
                    <pic:cNvPr descr="image/Screenshot_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18: Попытка удаления файла /tmp/file01.txt</w:t>
      </w:r>
    </w:p>
    <w:bookmarkEnd w:id="0"/>
    <w:p>
      <w:pPr>
        <w:numPr>
          <w:ilvl w:val="0"/>
          <w:numId w:val="1021"/>
        </w:numPr>
        <w:pStyle w:val="Compact"/>
      </w:pPr>
      <w:r>
        <w:t xml:space="preserve">От имени суперпользователя снимем атрибут t с директории /tmp. От пользователя guest2 проверим, что атрибута t у директории /tmp нет (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60" w:name="fig:019"/>
      <w:r>
        <w:drawing>
          <wp:inline>
            <wp:extent cx="5334000" cy="1617895"/>
            <wp:effectExtent b="0" l="0" r="0" t="0"/>
            <wp:docPr descr="Figure 19: Удаление атрибута t директории /tmp" title="" id="1" name="Picture"/>
            <a:graphic>
              <a:graphicData uri="http://schemas.openxmlformats.org/drawingml/2006/picture">
                <pic:pic>
                  <pic:nvPicPr>
                    <pic:cNvPr descr="image/Screenshot_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7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19: Удаление атрибута t директории /tmp</w:t>
      </w:r>
    </w:p>
    <w:bookmarkEnd w:id="0"/>
    <w:p>
      <w:pPr>
        <w:numPr>
          <w:ilvl w:val="0"/>
          <w:numId w:val="1022"/>
        </w:numPr>
        <w:pStyle w:val="Compact"/>
      </w:pPr>
      <w:r>
        <w:t xml:space="preserve">Повторим предыдущие шаги. Теперь мы можем удалить файл (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62" w:name="fig:020"/>
      <w:r>
        <w:drawing>
          <wp:inline>
            <wp:extent cx="5334000" cy="1815235"/>
            <wp:effectExtent b="0" l="0" r="0" t="0"/>
            <wp:docPr descr="Figure 20: Повторение предыдущих шагов" title="" id="1" name="Picture"/>
            <a:graphic>
              <a:graphicData uri="http://schemas.openxmlformats.org/drawingml/2006/picture">
                <pic:pic>
                  <pic:nvPicPr>
                    <pic:cNvPr descr="image/Screenshot_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5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20: Повторение предыдущих шагов</w:t>
      </w:r>
    </w:p>
    <w:bookmarkEnd w:id="0"/>
    <w:p>
      <w:pPr>
        <w:numPr>
          <w:ilvl w:val="0"/>
          <w:numId w:val="1023"/>
        </w:numPr>
        <w:pStyle w:val="Compact"/>
      </w:pPr>
      <w:r>
        <w:t xml:space="preserve">Повысим свои права до суперпользователя и вернем атрибут t на директорию /tmp (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64" w:name="fig:021"/>
      <w:r>
        <w:drawing>
          <wp:inline>
            <wp:extent cx="5334000" cy="1278237"/>
            <wp:effectExtent b="0" l="0" r="0" t="0"/>
            <wp:docPr descr="Figure 21: Возвращение атрибута t директории /tmp" title="" id="1" name="Picture"/>
            <a:graphic>
              <a:graphicData uri="http://schemas.openxmlformats.org/drawingml/2006/picture">
                <pic:pic>
                  <pic:nvPicPr>
                    <pic:cNvPr descr="image/Screenshot_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8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21: Возвращение атрибута t директории /tmp</w:t>
      </w:r>
    </w:p>
    <w:bookmarkEnd w:id="0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данной лабораторной работы были изучены механизмы изменения идентификаторов, применения SetUID- и Sticky-битов. Получены практические навыков работы в консоли с дополнительными атрибутами. Рассмотрены принципы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66"/>
    <w:bookmarkStart w:id="6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https://blog.skillfactory.ru/glossary/operaczionnaya-sistema/</w:t>
      </w:r>
    </w:p>
    <w:p>
      <w:pPr>
        <w:pStyle w:val="BodyText"/>
      </w:pPr>
      <w:r>
        <w:t xml:space="preserve">[2] https://codechick.io/tutorials/unix-linux/unix-linux-permissions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6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20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1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2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3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Юрченко Артём Алексеевич</dc:creator>
  <dc:language>ru-RU</dc:language>
  <cp:keywords/>
  <dcterms:created xsi:type="dcterms:W3CDTF">2023-10-07T17:18:22Z</dcterms:created>
  <dcterms:modified xsi:type="dcterms:W3CDTF">2023-10-07T17:18:22Z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