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6324F"/>
          <w:sz w:val="56"/>
          <w:szCs w:val="56"/>
        </w:rPr>
        <w:t xml:space="preserve">Document Intelligence System</w:t>
      </w:r>
    </w:p>
    <w:p>
      <w:pPr>
        <w:pBdr>
          <w:bottom w:val="single" w:color="2F6FED" w:sz="10" w:space="10"/>
        </w:pBdr>
        <w:spacing w:after="300"/>
        <w:jc w:val="center"/>
      </w:pPr>
      <w:r>
        <w:rPr>
          <w:color w:val="2F6FED"/>
          <w:sz w:val="30"/>
          <w:szCs w:val="30"/>
        </w:rPr>
        <w:t xml:space="preserve">Explanation Document</w:t>
      </w:r>
    </w:p>
    <w:p>
      <w:pPr>
        <w:spacing w:after="60"/>
        <w:jc w:val="center"/>
      </w:pPr>
      <w:r>
        <w:rPr>
          <w:color w:val="1F2430"/>
          <w:sz w:val="24"/>
          <w:szCs w:val="24"/>
        </w:rPr>
        <w:t xml:space="preserve">Assignment 1  •  AI &amp; Data Engineering</w:t>
      </w:r>
    </w:p>
    <w:p>
      <w:pPr>
        <w:spacing w:after="1200"/>
        <w:jc w:val="center"/>
      </w:pPr>
      <w:r>
        <w:rPr>
          <w:i/>
          <w:iCs/>
          <w:color w:val="5B5E68"/>
          <w:sz w:val="20"/>
          <w:szCs w:val="20"/>
        </w:rPr>
        <w:t xml:space="preserve">A rule-based (no-LLM) system that answers plain-English questions about PDF, Excel, and CSV files.</w:t>
      </w:r>
    </w:p>
    <w:p>
      <w:pPr>
        <w:jc w:val="center"/>
      </w:pPr>
      <w:r>
        <w:rPr>
          <w:color w:val="1F2430"/>
          <w:sz w:val="22"/>
          <w:szCs w:val="22"/>
        </w:rPr>
        <w:t xml:space="preserve">Prepared by Aayush</w:t>
      </w:r>
    </w:p>
    <w:p>
      <w:pPr>
        <w:spacing w:after="400"/>
        <w:jc w:val="center"/>
      </w:pPr>
      <w:r>
        <w:rPr>
          <w:color w:val="5B5E68"/>
          <w:sz w:val="20"/>
          <w:szCs w:val="20"/>
        </w:rPr>
        <w:t xml:space="preserve">October 2026</w:t>
      </w:r>
    </w:p>
    <w:p>
      <w:r>
        <w:br w:type="page"/>
      </w:r>
    </w:p>
    <w:p>
      <w:pPr>
        <w:pStyle w:val="Heading1"/>
        <w:spacing w:after="120" w:before="300"/>
      </w:pPr>
      <w:bookmarkStart w:name="_Toc1" w:id="1"/>
      <w:r>
        <w:rPr>
          <w:b/>
          <w:bCs/>
          <w:color w:val="16324F"/>
        </w:rPr>
        <w:t xml:space="preserve">Contents</w:t>
      </w:r>
      <w:bookmarkEnd w:id="1"/>
    </w:p>
    <w:sdt>
      <w:sdtPr>
        <w:alias w:val="Contents"/>
      </w:sdtPr>
      <w:sdtContent>
        <w:p>
          <w:pPr>
            <w:pStyle w:val="TOC1"/>
            <w:tabs>
              <w:tab w:val="right" w:pos="984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Contents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840" w:leader="dot"/>
            </w:tabs>
          </w:pPr>
          <w:hyperlink w:history="1" w:anchor="_Toc2">
            <w:r>
              <w:t xml:space="preserve">1.  What I Built and the Problem It Solves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840" w:leader="dot"/>
            </w:tabs>
          </w:pPr>
          <w:hyperlink w:history="1" w:anchor="_Toc3">
            <w:r>
              <w:t xml:space="preserve">2.  What the System Does — Main Features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840" w:leader="dot"/>
            </w:tabs>
          </w:pPr>
          <w:hyperlink w:history="1" w:anchor="_Toc4">
            <w:r>
              <w:t xml:space="preserve">3.  Tech Stack, Libraries, and Tools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840" w:leader="dot"/>
            </w:tabs>
          </w:pPr>
          <w:hyperlink w:history="1" w:anchor="_Toc5">
            <w:r>
              <w:t xml:space="preserve">4.  How to Run the Project Locally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840" w:leader="dot"/>
            </w:tabs>
            <w:ind w:left="220"/>
          </w:pPr>
          <w:hyperlink w:history="1" w:anchor="_Toc6">
            <w:r>
              <w:t xml:space="preserve">Setup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840" w:leader="dot"/>
            </w:tabs>
            <w:ind w:left="220"/>
          </w:pPr>
          <w:hyperlink w:history="1" w:anchor="_Toc7">
            <w:r>
              <w:t xml:space="preserve">Ask a one-off question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840" w:leader="dot"/>
            </w:tabs>
            <w:ind w:left="220"/>
          </w:pPr>
          <w:hyperlink w:history="1" w:anchor="_Toc8">
            <w:r>
              <w:t xml:space="preserve">Interactive mode (file stays loaded)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840" w:leader="dot"/>
            </w:tabs>
            <w:ind w:left="220"/>
          </w:pPr>
          <w:hyperlink w:history="1" w:anchor="_Toc9">
            <w:r>
              <w:t xml:space="preserve">Run the tests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840" w:leader="dot"/>
            </w:tabs>
          </w:pPr>
          <w:hyperlink w:history="1" w:anchor="_Toc10">
            <w:r>
              <w:t xml:space="preserve">5.  How It Works — Architecture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840" w:leader="dot"/>
            </w:tabs>
          </w:pPr>
          <w:hyperlink w:history="1" w:anchor="_Toc11">
            <w:r>
              <w:t xml:space="preserve">6.  Sample Inputs, Outputs, and Screenshots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840" w:leader="dot"/>
            </w:tabs>
            <w:ind w:left="220"/>
          </w:pPr>
          <w:hyperlink w:history="1" w:anchor="_Toc12">
            <w:r>
              <w:t xml:space="preserve">6.1  Summary (PDF)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840" w:leader="dot"/>
            </w:tabs>
            <w:ind w:left="220"/>
          </w:pPr>
          <w:hyperlink w:history="1" w:anchor="_Toc13">
            <w:r>
              <w:t xml:space="preserve">6.2  Filter by value (CSV)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840" w:leader="dot"/>
            </w:tabs>
            <w:ind w:left="220"/>
          </w:pPr>
          <w:hyperlink w:history="1" w:anchor="_Toc14">
            <w:r>
              <w:t xml:space="preserve">6.3  Filter by number (CSV)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840" w:leader="dot"/>
            </w:tabs>
            <w:ind w:left="220"/>
          </w:pPr>
          <w:hyperlink w:history="1" w:anchor="_Toc15">
            <w:r>
              <w:t xml:space="preserve">6.4  Sorting (CSV)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840" w:leader="dot"/>
            </w:tabs>
            <w:ind w:left="220"/>
          </w:pPr>
          <w:hyperlink w:history="1" w:anchor="_Toc16">
            <w:r>
              <w:t xml:space="preserve">6.5  Count with a domain phrase (Excel)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840" w:leader="dot"/>
            </w:tabs>
            <w:ind w:left="220"/>
          </w:pPr>
          <w:hyperlink w:history="1" w:anchor="_Toc17">
            <w:r>
              <w:t xml:space="preserve">6.6  Search (Excel)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840" w:leader="dot"/>
            </w:tabs>
            <w:ind w:left="220"/>
          </w:pPr>
          <w:hyperlink w:history="1" w:anchor="_Toc18">
            <w:r>
              <w:t xml:space="preserve">6.7  Aggregation, grouped (CSV)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840" w:leader="dot"/>
            </w:tabs>
            <w:ind w:left="220"/>
          </w:pPr>
          <w:hyperlink w:history="1" w:anchor="_Toc19">
            <w:r>
              <w:t xml:space="preserve">6.8  Analytics (CSV)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840" w:leader="dot"/>
            </w:tabs>
          </w:pPr>
          <w:hyperlink w:history="1" w:anchor="_Toc20">
            <w:r>
              <w:t xml:space="preserve">7.  Design Decisions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840" w:leader="dot"/>
            </w:tabs>
          </w:pPr>
          <w:hyperlink w:history="1" w:anchor="_Toc21">
            <w:r>
              <w:t xml:space="preserve">8.  Assumptions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840" w:leader="dot"/>
            </w:tabs>
          </w:pPr>
          <w:hyperlink w:history="1" w:anchor="_Toc22">
            <w:r>
              <w:t xml:space="preserve">9.  Known Limitations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840" w:leader="dot"/>
            </w:tabs>
          </w:pPr>
          <w:hyperlink w:history="1" w:anchor="_Toc23">
            <w:r>
              <w:t xml:space="preserve">10.  What I Would Improve Next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00"/>
      </w:pPr>
      <w:bookmarkStart w:name="_Toc2" w:id="2"/>
      <w:r>
        <w:rPr>
          <w:b/>
          <w:bCs/>
          <w:color w:val="16324F"/>
        </w:rPr>
        <w:t xml:space="preserve">1.  What I Built and the Problem It Solves</w:t>
      </w:r>
      <w:bookmarkEnd w:id="2"/>
    </w:p>
    <w:p>
      <w:pPr>
        <w:spacing w:after="120" w:line="276"/>
      </w:pPr>
      <w:r>
        <w:rPr>
          <w:color w:val="1F2430"/>
          <w:sz w:val="22"/>
          <w:szCs w:val="22"/>
        </w:rPr>
        <w:t xml:space="preserve">Organisations deal with large volumes of documents every day — spreadsheets of records, PDF reports, CSV exports. Getting a specific answer out of them usually means opening the file and searching manually. I built a Document Intelligence System that lets a person hand over a file and simply ask a question in plain English.</w:t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The system reads the file, corrects spelling or grammar mistakes in the question, works out what the user is trying to do, runs that operation against the file, and returns a clean, structured answer. The same query logic works whether the file is a spreadsheet or a PDF.</w:t>
      </w:r>
    </w:p>
    <w:p>
      <w:pPr>
        <w:spacing w:after="120" w:line="276"/>
      </w:pPr>
      <w:r>
        <w:rPr>
          <w:b/>
          <w:bCs/>
          <w:color w:val="1F2430"/>
          <w:sz w:val="22"/>
          <w:szCs w:val="22"/>
        </w:rPr>
        <w:t xml:space="preserve">In short:  </w:t>
      </w:r>
      <w:r>
        <w:rPr>
          <w:color w:val="1F2430"/>
          <w:sz w:val="22"/>
          <w:szCs w:val="22"/>
        </w:rPr>
        <w:t xml:space="preserve">upload a file + ask a question  →  get a structured, relevant insight back.</w:t>
      </w:r>
    </w:p>
    <w:p>
      <w:pPr>
        <w:pStyle w:val="Heading1"/>
        <w:spacing w:after="120" w:before="300"/>
      </w:pPr>
      <w:bookmarkStart w:name="_Toc3" w:id="3"/>
      <w:r>
        <w:rPr>
          <w:b/>
          <w:bCs/>
          <w:color w:val="16324F"/>
        </w:rPr>
        <w:t xml:space="preserve">2.  What the System Does — Main Features</w:t>
      </w:r>
      <w:bookmarkEnd w:id="3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2430"/>
          <w:sz w:val="22"/>
          <w:szCs w:val="22"/>
        </w:rPr>
        <w:t xml:space="preserve">File parsing:  </w:t>
      </w:r>
      <w:r>
        <w:rPr>
          <w:color w:val="1F2430"/>
          <w:sz w:val="22"/>
          <w:szCs w:val="22"/>
        </w:rPr>
        <w:t xml:space="preserve">reads CSV, TSV, Excel (.xlsx/.xls/.xlsm) and PDF files.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2430"/>
          <w:sz w:val="22"/>
          <w:szCs w:val="22"/>
        </w:rPr>
        <w:t xml:space="preserve">Spell &amp; grammar correction:  </w:t>
      </w:r>
      <w:r>
        <w:rPr>
          <w:color w:val="1F2430"/>
          <w:sz w:val="22"/>
          <w:szCs w:val="22"/>
        </w:rPr>
        <w:t xml:space="preserve">fixes the query before processing — e.g. “summrize this docment” → “Summarize this document”.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2430"/>
          <w:sz w:val="22"/>
          <w:szCs w:val="22"/>
        </w:rPr>
        <w:t xml:space="preserve">Intent detection:  </w:t>
      </w:r>
      <w:r>
        <w:rPr>
          <w:color w:val="1F2430"/>
          <w:sz w:val="22"/>
          <w:szCs w:val="22"/>
        </w:rPr>
        <w:t xml:space="preserve">classifies the query into one of seven intents — Summary, Search, Filter, Count, Aggregation, Sorting, Analytics.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2430"/>
          <w:sz w:val="22"/>
          <w:szCs w:val="22"/>
        </w:rPr>
        <w:t xml:space="preserve">Query execution:  </w:t>
      </w:r>
      <w:r>
        <w:rPr>
          <w:color w:val="1F2430"/>
          <w:sz w:val="22"/>
          <w:szCs w:val="22"/>
        </w:rPr>
        <w:t xml:space="preserve">returns accurate results, including value-aware filters (“from Mumbai” knows Mumbai is a City) and grouped aggregation (“total salary by department”).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2430"/>
          <w:sz w:val="22"/>
          <w:szCs w:val="22"/>
        </w:rPr>
        <w:t xml:space="preserve">Structured output:  </w:t>
      </w:r>
      <w:r>
        <w:rPr>
          <w:color w:val="1F2430"/>
          <w:sz w:val="22"/>
          <w:szCs w:val="22"/>
        </w:rPr>
        <w:t xml:space="preserve">every response shows file type, original query, corrected query, detected intent (with a confidence score) and the result.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2430"/>
          <w:sz w:val="22"/>
          <w:szCs w:val="22"/>
        </w:rPr>
        <w:t xml:space="preserve">Multi-document support:  </w:t>
      </w:r>
      <w:r>
        <w:rPr>
          <w:color w:val="1F2430"/>
          <w:sz w:val="22"/>
          <w:szCs w:val="22"/>
        </w:rPr>
        <w:t xml:space="preserve">one query pipeline, two backends — pandas for tables, text logic for PDFs.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2430"/>
          <w:sz w:val="22"/>
          <w:szCs w:val="22"/>
        </w:rPr>
        <w:t xml:space="preserve">Confidence &amp; fallback:  </w:t>
      </w:r>
      <w:r>
        <w:rPr>
          <w:color w:val="1F2430"/>
          <w:sz w:val="22"/>
          <w:szCs w:val="22"/>
        </w:rPr>
        <w:t xml:space="preserve">low-confidence intents are flagged and default to the most forgiving operation instead of failing.</w:t>
      </w:r>
    </w:p>
    <w:p>
      <w:pPr>
        <w:pStyle w:val="Heading1"/>
        <w:spacing w:after="120" w:before="300"/>
      </w:pPr>
      <w:bookmarkStart w:name="_Toc4" w:id="4"/>
      <w:r>
        <w:rPr>
          <w:b/>
          <w:bCs/>
          <w:color w:val="16324F"/>
        </w:rPr>
        <w:t xml:space="preserve">3.  Tech Stack, Libraries, and Tools</w:t>
      </w:r>
      <w:bookmarkEnd w:id="4"/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900"/>
        <w:gridCol w:w="4500"/>
      </w:tblGrid>
      <w:tr>
        <w:trPr>
          <w:tblHeader/>
        </w:trPr>
        <w:tc>
          <w:tcPr>
            <w:tcW w:type="dxa" w:w="16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1632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9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1632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5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1632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6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Language</w:t>
            </w:r>
          </w:p>
        </w:tc>
        <w:tc>
          <w:tcPr>
            <w:tcW w:type="dxa" w:w="29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Python 3.12</w:t>
            </w:r>
          </w:p>
        </w:tc>
        <w:tc>
          <w:tcPr>
            <w:tcW w:type="dxa" w:w="45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Strong data-handling ecosystem</w:t>
            </w:r>
          </w:p>
        </w:tc>
      </w:tr>
      <w:tr>
        <w:tc>
          <w:tcPr>
            <w:tcW w:type="dxa" w:w="16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6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Tabular data</w:t>
            </w:r>
          </w:p>
        </w:tc>
        <w:tc>
          <w:tcPr>
            <w:tcW w:type="dxa" w:w="29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6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pandas</w:t>
            </w:r>
          </w:p>
        </w:tc>
        <w:tc>
          <w:tcPr>
            <w:tcW w:type="dxa" w:w="45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6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Filtering, grouping, sorting out of the box</w:t>
            </w:r>
          </w:p>
        </w:tc>
      </w:tr>
      <w:tr>
        <w:tc>
          <w:tcPr>
            <w:tcW w:type="dxa" w:w="16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Excel</w:t>
            </w:r>
          </w:p>
        </w:tc>
        <w:tc>
          <w:tcPr>
            <w:tcW w:type="dxa" w:w="29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openpyxl (via pandas)</w:t>
            </w:r>
          </w:p>
        </w:tc>
        <w:tc>
          <w:tcPr>
            <w:tcW w:type="dxa" w:w="45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Reads modern Excel files</w:t>
            </w:r>
          </w:p>
        </w:tc>
      </w:tr>
      <w:tr>
        <w:tc>
          <w:tcPr>
            <w:tcW w:type="dxa" w:w="16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6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PDF</w:t>
            </w:r>
          </w:p>
        </w:tc>
        <w:tc>
          <w:tcPr>
            <w:tcW w:type="dxa" w:w="29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6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pypdf</w:t>
            </w:r>
          </w:p>
        </w:tc>
        <w:tc>
          <w:tcPr>
            <w:tcW w:type="dxa" w:w="45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6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Pure-Python text extraction</w:t>
            </w:r>
          </w:p>
        </w:tc>
      </w:tr>
      <w:tr>
        <w:tc>
          <w:tcPr>
            <w:tcW w:type="dxa" w:w="16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Fuzzy matching</w:t>
            </w:r>
          </w:p>
        </w:tc>
        <w:tc>
          <w:tcPr>
            <w:tcW w:type="dxa" w:w="29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RapidFuzz</w:t>
            </w:r>
          </w:p>
        </w:tc>
        <w:tc>
          <w:tcPr>
            <w:tcW w:type="dxa" w:w="45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Fast edit-distance for spell-fix + column resolution</w:t>
            </w:r>
          </w:p>
        </w:tc>
      </w:tr>
      <w:tr>
        <w:tc>
          <w:tcPr>
            <w:tcW w:type="dxa" w:w="16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6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Sample PDF</w:t>
            </w:r>
          </w:p>
        </w:tc>
        <w:tc>
          <w:tcPr>
            <w:tcW w:type="dxa" w:w="29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6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reportlab</w:t>
            </w:r>
          </w:p>
        </w:tc>
        <w:tc>
          <w:tcPr>
            <w:tcW w:type="dxa" w:w="45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6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Generates a demo report</w:t>
            </w:r>
          </w:p>
        </w:tc>
      </w:tr>
      <w:tr>
        <w:tc>
          <w:tcPr>
            <w:tcW w:type="dxa" w:w="16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Tests</w:t>
            </w:r>
          </w:p>
        </w:tc>
        <w:tc>
          <w:tcPr>
            <w:tcW w:type="dxa" w:w="29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pytest</w:t>
            </w:r>
          </w:p>
        </w:tc>
        <w:tc>
          <w:tcPr>
            <w:tcW w:type="dxa" w:w="4500"/>
            <w:tcBorders>
              <w:top w:val="single" w:color="D6D9E0" w:sz="4"/>
              <w:left w:val="single" w:color="D6D9E0" w:sz="4"/>
              <w:bottom w:val="single" w:color="D6D9E0" w:sz="4"/>
              <w:right w:val="single" w:color="D6D9E0" w:sz="4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1F2430"/>
                <w:sz w:val="19"/>
                <w:szCs w:val="19"/>
              </w:rPr>
              <w:t xml:space="preserve">21 unit + end-to-end tests</w:t>
            </w:r>
          </w:p>
        </w:tc>
      </w:tr>
    </w:tbl>
    <w:p>
      <w:pPr>
        <w:spacing w:after="120" w:before="120"/>
      </w:pPr>
      <w:r>
        <w:rPr>
          <w:i/>
          <w:iCs/>
          <w:color w:val="5B5E68"/>
          <w:sz w:val="20"/>
          <w:szCs w:val="20"/>
        </w:rPr>
        <w:t xml:space="preserve">No database is used — the file itself is the data source, loaded into memory per session. There are no external APIs and no LLM; all natural-language processing is rule-based and edit-distance based, so it runs fully offline.</w:t>
      </w:r>
    </w:p>
    <w:p>
      <w:pPr>
        <w:pStyle w:val="Heading1"/>
        <w:spacing w:after="120" w:before="300"/>
      </w:pPr>
      <w:bookmarkStart w:name="_Toc5" w:id="5"/>
      <w:r>
        <w:rPr>
          <w:b/>
          <w:bCs/>
          <w:color w:val="16324F"/>
        </w:rPr>
        <w:t xml:space="preserve">4.  How to Run the Project Locally</w:t>
      </w:r>
      <w:bookmarkEnd w:id="5"/>
    </w:p>
    <w:p>
      <w:pPr>
        <w:pStyle w:val="Heading2"/>
        <w:spacing w:after="80" w:before="200"/>
      </w:pPr>
      <w:bookmarkStart w:name="_Toc6" w:id="6"/>
      <w:r>
        <w:rPr>
          <w:b/>
          <w:bCs/>
          <w:color w:val="16324F"/>
        </w:rPr>
        <w:t xml:space="preserve">Setup</w:t>
      </w:r>
      <w:bookmarkEnd w:id="6"/>
    </w:p>
    <w:p>
      <w:pPr>
        <w:pBdr>
          <w:left w:val="single" w:color="2F6FED" w:sz="18" w:space="8"/>
        </w:pBdr>
        <w:shd w:fill="F3F4F7" w:val="clear"/>
        <w:spacing w:after="120" w:before="60"/>
      </w:pPr>
      <w:r>
        <w:rPr>
          <w:rFonts w:ascii="Consolas" w:cs="Consolas" w:eastAsia="Consolas" w:hAnsi="Consolas"/>
          <w:color w:val="24324A"/>
          <w:sz w:val="19"/>
          <w:szCs w:val="19"/>
        </w:rPr>
        <w:t xml:space="preserve">pip install -r requirements.txt       # install dependencies</w:t>
      </w:r>
      <w:r>
        <w:rPr>
          <w:rFonts w:ascii="Consolas" w:cs="Consolas" w:eastAsia="Consolas" w:hAnsi="Consolas"/>
          <w:color w:val="24324A"/>
          <w:sz w:val="19"/>
          <w:szCs w:val="19"/>
        </w:rPr>
        <w:br/>
        <w:t xml:space="preserve">python samples/make_samples.py        # generate sample documents</w:t>
      </w:r>
    </w:p>
    <w:p>
      <w:pPr>
        <w:pStyle w:val="Heading2"/>
        <w:spacing w:after="80" w:before="200"/>
      </w:pPr>
      <w:bookmarkStart w:name="_Toc7" w:id="7"/>
      <w:r>
        <w:rPr>
          <w:b/>
          <w:bCs/>
          <w:color w:val="16324F"/>
        </w:rPr>
        <w:t xml:space="preserve">Ask a one-off question</w:t>
      </w:r>
      <w:bookmarkEnd w:id="7"/>
    </w:p>
    <w:p>
      <w:pPr>
        <w:pBdr>
          <w:left w:val="single" w:color="2F6FED" w:sz="18" w:space="8"/>
        </w:pBdr>
        <w:shd w:fill="F3F4F7" w:val="clear"/>
        <w:spacing w:after="120" w:before="60"/>
      </w:pPr>
      <w:r>
        <w:rPr>
          <w:rFonts w:ascii="Consolas" w:cs="Consolas" w:eastAsia="Consolas" w:hAnsi="Consolas"/>
          <w:color w:val="24324A"/>
          <w:sz w:val="19"/>
          <w:szCs w:val="19"/>
        </w:rPr>
        <w:t xml:space="preserve">python -m docintel.cli samples/employees.csv "list all employees from Mumbai"</w:t>
      </w:r>
    </w:p>
    <w:p>
      <w:pPr>
        <w:pStyle w:val="Heading2"/>
        <w:spacing w:after="80" w:before="200"/>
      </w:pPr>
      <w:bookmarkStart w:name="_Toc8" w:id="8"/>
      <w:r>
        <w:rPr>
          <w:b/>
          <w:bCs/>
          <w:color w:val="16324F"/>
        </w:rPr>
        <w:t xml:space="preserve">Interactive mode (file stays loaded)</w:t>
      </w:r>
      <w:bookmarkEnd w:id="8"/>
    </w:p>
    <w:p>
      <w:pPr>
        <w:pBdr>
          <w:left w:val="single" w:color="2F6FED" w:sz="18" w:space="8"/>
        </w:pBdr>
        <w:shd w:fill="F3F4F7" w:val="clear"/>
        <w:spacing w:after="120" w:before="60"/>
      </w:pPr>
      <w:r>
        <w:rPr>
          <w:rFonts w:ascii="Consolas" w:cs="Consolas" w:eastAsia="Consolas" w:hAnsi="Consolas"/>
          <w:color w:val="24324A"/>
          <w:sz w:val="19"/>
          <w:szCs w:val="19"/>
        </w:rPr>
        <w:t xml:space="preserve">python -m docintel.cli samples/expenses.csv</w:t>
      </w:r>
    </w:p>
    <w:p>
      <w:pPr>
        <w:pStyle w:val="Heading2"/>
        <w:spacing w:after="80" w:before="200"/>
      </w:pPr>
      <w:bookmarkStart w:name="_Toc9" w:id="9"/>
      <w:r>
        <w:rPr>
          <w:b/>
          <w:bCs/>
          <w:color w:val="16324F"/>
        </w:rPr>
        <w:t xml:space="preserve">Run the tests</w:t>
      </w:r>
      <w:bookmarkEnd w:id="9"/>
    </w:p>
    <w:p>
      <w:pPr>
        <w:pBdr>
          <w:left w:val="single" w:color="2F6FED" w:sz="18" w:space="8"/>
        </w:pBdr>
        <w:shd w:fill="F3F4F7" w:val="clear"/>
        <w:spacing w:after="120" w:before="60"/>
      </w:pPr>
      <w:r>
        <w:rPr>
          <w:rFonts w:ascii="Consolas" w:cs="Consolas" w:eastAsia="Consolas" w:hAnsi="Consolas"/>
          <w:color w:val="24324A"/>
          <w:sz w:val="19"/>
          <w:szCs w:val="19"/>
        </w:rPr>
        <w:t xml:space="preserve">python -m pytest -q        #  -&gt;  21 passed</w:t>
      </w:r>
    </w:p>
    <w:p>
      <w:pPr>
        <w:pStyle w:val="Heading1"/>
        <w:spacing w:after="120" w:before="300"/>
      </w:pPr>
      <w:bookmarkStart w:name="_Toc10" w:id="10"/>
      <w:r>
        <w:rPr>
          <w:b/>
          <w:bCs/>
          <w:color w:val="16324F"/>
        </w:rPr>
        <w:t xml:space="preserve">5.  How It Works — Architecture</w:t>
      </w:r>
      <w:bookmarkEnd w:id="10"/>
    </w:p>
    <w:p>
      <w:pPr>
        <w:spacing w:after="120" w:line="276"/>
      </w:pPr>
      <w:r>
        <w:rPr>
          <w:color w:val="1F2430"/>
          <w:sz w:val="22"/>
          <w:szCs w:val="22"/>
        </w:rPr>
        <w:t xml:space="preserve">Every query flows through the same four-stage pipeline, each stage a separate module with one job:</w:t>
      </w:r>
    </w:p>
    <w:p>
      <w:pPr>
        <w:pBdr>
          <w:left w:val="single" w:color="2F6FED" w:sz="18" w:space="8"/>
        </w:pBdr>
        <w:shd w:fill="F3F4F7" w:val="clear"/>
        <w:spacing w:after="120" w:before="60"/>
      </w:pPr>
      <w:r>
        <w:rPr>
          <w:rFonts w:ascii="Consolas" w:cs="Consolas" w:eastAsia="Consolas" w:hAnsi="Consolas"/>
          <w:color w:val="24324A"/>
          <w:sz w:val="19"/>
          <w:szCs w:val="19"/>
        </w:rPr>
        <w:t xml:space="preserve">parse  -&gt;  correct  -&gt;  detect intent  -&gt;  execute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color w:val="1F2430"/>
          <w:sz w:val="22"/>
          <w:szCs w:val="22"/>
        </w:rPr>
        <w:t xml:space="preserve">Parse (parsers.py):  </w:t>
      </w:r>
      <w:r>
        <w:rPr>
          <w:color w:val="1F2430"/>
          <w:sz w:val="22"/>
          <w:szCs w:val="22"/>
        </w:rPr>
        <w:t xml:space="preserve">turns any supported file into one common shape — a pandas table (CSV/Excel) or a text string (PDF). Everything downstream branches on this shape, not the file extension, which is what makes multi-document support fall out naturally.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color w:val="1F2430"/>
          <w:sz w:val="22"/>
          <w:szCs w:val="22"/>
        </w:rPr>
        <w:t xml:space="preserve">Correct (corrector.py):  </w:t>
      </w:r>
      <w:r>
        <w:rPr>
          <w:color w:val="1F2430"/>
          <w:sz w:val="22"/>
          <w:szCs w:val="22"/>
        </w:rPr>
        <w:t xml:space="preserve">checks each word against a vocabulary built from command words plus the file’s own column names, using RapidFuzz edit distance. Real terms like GPA or Mumbai are never mis-corrected; a similarity threshold stops confident-but-wrong fixes.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color w:val="1F2430"/>
          <w:sz w:val="22"/>
          <w:szCs w:val="22"/>
        </w:rPr>
        <w:t xml:space="preserve">Detect intent (intent.py):  </w:t>
      </w:r>
      <w:r>
        <w:rPr>
          <w:color w:val="1F2430"/>
          <w:sz w:val="22"/>
          <w:szCs w:val="22"/>
        </w:rPr>
        <w:t xml:space="preserve">each intent owns a set of weighted regex signals; the highest total wins and the margin over the runner-up becomes a confidence score. Specific phrases (“top 5”) outweigh generic ones (“find”).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color w:val="1F2430"/>
          <w:sz w:val="22"/>
          <w:szCs w:val="22"/>
        </w:rPr>
        <w:t xml:space="preserve">Execute (executor.py):  </w:t>
      </w:r>
      <w:r>
        <w:rPr>
          <w:color w:val="1F2430"/>
          <w:sz w:val="22"/>
          <w:szCs w:val="22"/>
        </w:rPr>
        <w:t xml:space="preserve">runs the chosen intent on the table (pandas) or text. A generalised condition parser extracts a (column, operator, value) triple from free text, resolves columns fuzzily, and infers a column from its value when needed.</w:t>
      </w:r>
    </w:p>
    <w:p>
      <w:pPr>
        <w:spacing w:after="120" w:line="276"/>
      </w:pPr>
      <w:r>
        <w:rPr>
          <w:rFonts w:ascii="Consolas" w:cs="Consolas" w:eastAsia="Consolas" w:hAnsi="Consolas"/>
          <w:color w:val="1F2430"/>
          <w:sz w:val="20"/>
          <w:szCs w:val="20"/>
        </w:rPr>
        <w:t xml:space="preserve">pipeline.py</w:t>
      </w:r>
      <w:r>
        <w:rPr>
          <w:color w:val="1F2430"/>
          <w:sz w:val="22"/>
          <w:szCs w:val="22"/>
        </w:rPr>
        <w:t xml:space="preserve"> wires the four stages together and packages the five required output fields; </w:t>
      </w:r>
      <w:r>
        <w:rPr>
          <w:rFonts w:ascii="Consolas" w:cs="Consolas" w:eastAsia="Consolas" w:hAnsi="Consolas"/>
          <w:sz w:val="20"/>
          <w:szCs w:val="20"/>
        </w:rPr>
        <w:t xml:space="preserve">cli.py</w:t>
      </w:r>
      <w:r>
        <w:rPr>
          <w:color w:val="1F2430"/>
          <w:sz w:val="22"/>
          <w:szCs w:val="22"/>
        </w:rPr>
        <w:t xml:space="preserve"> formats the result for the terminal.</w:t>
      </w:r>
    </w:p>
    <w:p>
      <w:r>
        <w:br w:type="page"/>
      </w:r>
    </w:p>
    <w:p>
      <w:pPr>
        <w:pStyle w:val="Heading1"/>
        <w:spacing w:after="120" w:before="300"/>
      </w:pPr>
      <w:bookmarkStart w:name="_Toc11" w:id="11"/>
      <w:r>
        <w:rPr>
          <w:b/>
          <w:bCs/>
          <w:color w:val="16324F"/>
        </w:rPr>
        <w:t xml:space="preserve">6.  Sample Inputs, Outputs, and Screenshots</w:t>
      </w:r>
      <w:bookmarkEnd w:id="11"/>
    </w:p>
    <w:p>
      <w:pPr>
        <w:spacing w:after="120" w:line="276"/>
      </w:pPr>
      <w:r>
        <w:rPr>
          <w:color w:val="1F2430"/>
          <w:sz w:val="22"/>
          <w:szCs w:val="22"/>
        </w:rPr>
        <w:t xml:space="preserve">The screenshots below are real runs of the system. Note that several queries contain deliberate typos (“employes”, “expences”, “docment”) which the corrector fixes automatically.</w:t>
      </w:r>
    </w:p>
    <w:p>
      <w:pPr>
        <w:pStyle w:val="Heading2"/>
        <w:spacing w:after="80" w:before="200"/>
      </w:pPr>
      <w:bookmarkStart w:name="_Toc12" w:id="12"/>
      <w:r>
        <w:rPr>
          <w:b/>
          <w:bCs/>
          <w:color w:val="16324F"/>
        </w:rPr>
        <w:t xml:space="preserve">6.1  Summary (PDF)</w:t>
      </w:r>
      <w:bookmarkEnd w:id="12"/>
    </w:p>
    <w:p>
      <w:pPr>
        <w:spacing w:after="160" w:before="120"/>
        <w:jc w:val="center"/>
      </w:pPr>
      <w:r>
        <w:drawing>
          <wp:inline distT="0" distB="0" distL="0" distR="0">
            <wp:extent cx="5715000" cy="1838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5E68"/>
          <w:sz w:val="18"/>
          <w:szCs w:val="18"/>
        </w:rPr>
        <w:t xml:space="preserve">An extractive summary of a PDF report; the query “summrize this docment” is auto-corrected.</w:t>
      </w:r>
    </w:p>
    <w:p>
      <w:pPr>
        <w:pStyle w:val="Heading2"/>
        <w:spacing w:after="80" w:before="200"/>
      </w:pPr>
      <w:bookmarkStart w:name="_Toc13" w:id="13"/>
      <w:r>
        <w:rPr>
          <w:b/>
          <w:bCs/>
          <w:color w:val="16324F"/>
        </w:rPr>
        <w:t xml:space="preserve">6.2  Filter by value (CSV)</w:t>
      </w:r>
      <w:bookmarkEnd w:id="13"/>
    </w:p>
    <w:p>
      <w:pPr>
        <w:spacing w:after="160" w:before="120"/>
        <w:jc w:val="center"/>
      </w:pPr>
      <w:r>
        <w:drawing>
          <wp:inline distT="0" distB="0" distL="0" distR="0">
            <wp:extent cx="5715000" cy="22002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5E68"/>
          <w:sz w:val="18"/>
          <w:szCs w:val="18"/>
        </w:rPr>
        <w:t xml:space="preserve">“from Mumbai” names only the value — the system infers that it belongs to the City column.</w:t>
      </w:r>
    </w:p>
    <w:p>
      <w:pPr>
        <w:pStyle w:val="Heading2"/>
        <w:spacing w:after="80" w:before="200"/>
      </w:pPr>
      <w:bookmarkStart w:name="_Toc14" w:id="14"/>
      <w:r>
        <w:rPr>
          <w:b/>
          <w:bCs/>
          <w:color w:val="16324F"/>
        </w:rPr>
        <w:t xml:space="preserve">6.3  Filter by number (CSV)</w:t>
      </w:r>
      <w:bookmarkEnd w:id="14"/>
    </w:p>
    <w:p>
      <w:pPr>
        <w:spacing w:after="160" w:before="120"/>
        <w:jc w:val="center"/>
      </w:pPr>
      <w:r>
        <w:drawing>
          <wp:inline distT="0" distB="0" distL="0" distR="0">
            <wp:extent cx="5715000" cy="23241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5E68"/>
          <w:sz w:val="18"/>
          <w:szCs w:val="18"/>
        </w:rPr>
        <w:t xml:space="preserve">Students with GPA above 8, detected with high confidence.</w:t>
      </w:r>
    </w:p>
    <w:p>
      <w:pPr>
        <w:pStyle w:val="Heading2"/>
        <w:spacing w:after="80" w:before="200"/>
      </w:pPr>
      <w:bookmarkStart w:name="_Toc15" w:id="15"/>
      <w:r>
        <w:rPr>
          <w:b/>
          <w:bCs/>
          <w:color w:val="16324F"/>
        </w:rPr>
        <w:t xml:space="preserve">6.4  Sorting (CSV)</w:t>
      </w:r>
      <w:bookmarkEnd w:id="15"/>
    </w:p>
    <w:p>
      <w:pPr>
        <w:spacing w:after="160" w:before="120"/>
        <w:jc w:val="center"/>
      </w:pPr>
      <w:r>
        <w:drawing>
          <wp:inline distT="0" distB="0" distL="0" distR="0">
            <wp:extent cx="5715000" cy="24384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5E68"/>
          <w:sz w:val="18"/>
          <w:szCs w:val="18"/>
        </w:rPr>
        <w:t xml:space="preserve">Top 5 highest expenses, sorted by the Amount column.</w:t>
      </w:r>
    </w:p>
    <w:p>
      <w:pPr>
        <w:pStyle w:val="Heading2"/>
        <w:spacing w:after="80" w:before="200"/>
      </w:pPr>
      <w:bookmarkStart w:name="_Toc16" w:id="16"/>
      <w:r>
        <w:rPr>
          <w:b/>
          <w:bCs/>
          <w:color w:val="16324F"/>
        </w:rPr>
        <w:t xml:space="preserve">6.5  Count with a domain phrase (Excel)</w:t>
      </w:r>
      <w:bookmarkEnd w:id="16"/>
    </w:p>
    <w:p>
      <w:pPr>
        <w:spacing w:after="160" w:before="120"/>
        <w:jc w:val="center"/>
      </w:pPr>
      <w:r>
        <w:drawing>
          <wp:inline distT="0" distB="0" distL="0" distR="0">
            <wp:extent cx="5715000" cy="16002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5E68"/>
          <w:sz w:val="18"/>
          <w:szCs w:val="18"/>
        </w:rPr>
        <w:t xml:space="preserve">“out of stock” is mapped to the condition Stock == 0.</w:t>
      </w:r>
    </w:p>
    <w:p>
      <w:pPr>
        <w:pStyle w:val="Heading2"/>
        <w:spacing w:after="80" w:before="200"/>
      </w:pPr>
      <w:bookmarkStart w:name="_Toc17" w:id="17"/>
      <w:r>
        <w:rPr>
          <w:b/>
          <w:bCs/>
          <w:color w:val="16324F"/>
        </w:rPr>
        <w:t xml:space="preserve">6.6  Search (Excel)</w:t>
      </w:r>
      <w:bookmarkEnd w:id="17"/>
    </w:p>
    <w:p>
      <w:pPr>
        <w:spacing w:after="160" w:before="120"/>
        <w:jc w:val="center"/>
      </w:pPr>
      <w:r>
        <w:drawing>
          <wp:inline distT="0" distB="0" distL="0" distR="0">
            <wp:extent cx="5715000" cy="19621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5E68"/>
          <w:sz w:val="18"/>
          <w:szCs w:val="18"/>
        </w:rPr>
        <w:t xml:space="preserve">“laptops” (plural) still finds “Laptop Stand” via a singular retry.</w:t>
      </w:r>
    </w:p>
    <w:p>
      <w:pPr>
        <w:pStyle w:val="Heading2"/>
        <w:spacing w:after="80" w:before="200"/>
      </w:pPr>
      <w:bookmarkStart w:name="_Toc18" w:id="18"/>
      <w:r>
        <w:rPr>
          <w:b/>
          <w:bCs/>
          <w:color w:val="16324F"/>
        </w:rPr>
        <w:t xml:space="preserve">6.7  Aggregation, grouped (CSV)</w:t>
      </w:r>
      <w:bookmarkEnd w:id="18"/>
    </w:p>
    <w:p>
      <w:pPr>
        <w:spacing w:after="160" w:before="120"/>
        <w:jc w:val="center"/>
      </w:pPr>
      <w:r>
        <w:drawing>
          <wp:inline distT="0" distB="0" distL="0" distR="0">
            <wp:extent cx="5715000" cy="23241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5E68"/>
          <w:sz w:val="18"/>
          <w:szCs w:val="18"/>
        </w:rPr>
        <w:t xml:space="preserve">Total salary grouped by department.</w:t>
      </w:r>
    </w:p>
    <w:p>
      <w:pPr>
        <w:pStyle w:val="Heading2"/>
        <w:spacing w:after="80" w:before="200"/>
      </w:pPr>
      <w:bookmarkStart w:name="_Toc19" w:id="19"/>
      <w:r>
        <w:rPr>
          <w:b/>
          <w:bCs/>
          <w:color w:val="16324F"/>
        </w:rPr>
        <w:t xml:space="preserve">6.8  Analytics (CSV)</w:t>
      </w:r>
      <w:bookmarkEnd w:id="19"/>
    </w:p>
    <w:p>
      <w:pPr>
        <w:spacing w:after="160" w:before="120"/>
        <w:jc w:val="center"/>
      </w:pPr>
      <w:r>
        <w:drawing>
          <wp:inline distT="0" distB="0" distL="0" distR="0">
            <wp:extent cx="5715000" cy="256222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5E68"/>
          <w:sz w:val="18"/>
          <w:szCs w:val="18"/>
        </w:rPr>
        <w:t xml:space="preserve">Dataset overview with numeric statistics and a category distribution.</w:t>
      </w:r>
    </w:p>
    <w:p>
      <w:r>
        <w:br w:type="page"/>
      </w:r>
    </w:p>
    <w:p>
      <w:pPr>
        <w:pStyle w:val="Heading1"/>
        <w:spacing w:after="120" w:before="300"/>
      </w:pPr>
      <w:bookmarkStart w:name="_Toc20" w:id="20"/>
      <w:r>
        <w:rPr>
          <w:b/>
          <w:bCs/>
          <w:color w:val="16324F"/>
        </w:rPr>
        <w:t xml:space="preserve">7.  Design Decisions</w:t>
      </w:r>
      <w:bookmarkEnd w:id="20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2430"/>
          <w:sz w:val="22"/>
          <w:szCs w:val="22"/>
        </w:rPr>
        <w:t xml:space="preserve">Four-stage pipeline.  </w:t>
      </w:r>
      <w:r>
        <w:rPr>
          <w:color w:val="1F2430"/>
          <w:sz w:val="22"/>
          <w:szCs w:val="22"/>
        </w:rPr>
        <w:t xml:space="preserve">Separate, narrowly-scoped modules make each stage independently testable and swappable.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2430"/>
          <w:sz w:val="22"/>
          <w:szCs w:val="22"/>
        </w:rPr>
        <w:t xml:space="preserve">A normalised Document.  </w:t>
      </w:r>
      <w:r>
        <w:rPr>
          <w:color w:val="1F2430"/>
          <w:sz w:val="22"/>
          <w:szCs w:val="22"/>
        </w:rPr>
        <w:t xml:space="preserve">Parsers return the same shape regardless of file type, so downstream code branches on document kind, not extension.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2430"/>
          <w:sz w:val="22"/>
          <w:szCs w:val="22"/>
        </w:rPr>
        <w:t xml:space="preserve">Document-aware spell correction.  </w:t>
      </w:r>
      <w:r>
        <w:rPr>
          <w:color w:val="1F2430"/>
          <w:sz w:val="22"/>
          <w:szCs w:val="22"/>
        </w:rPr>
        <w:t xml:space="preserve">Seeding the vocabulary with the file’s column names prevents real terms from being wrongly corrected.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2430"/>
          <w:sz w:val="22"/>
          <w:szCs w:val="22"/>
        </w:rPr>
        <w:t xml:space="preserve">Weighted intent rules.  </w:t>
      </w:r>
      <w:r>
        <w:rPr>
          <w:color w:val="1F2430"/>
          <w:sz w:val="22"/>
          <w:szCs w:val="22"/>
        </w:rPr>
        <w:t xml:space="preserve">Scoring instead of keyword matching lets overlapping queries route correctly and yields a confidence value for free.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2430"/>
          <w:sz w:val="22"/>
          <w:szCs w:val="22"/>
        </w:rPr>
        <w:t xml:space="preserve">Generalised condition parsing.  </w:t>
      </w:r>
      <w:r>
        <w:rPr>
          <w:color w:val="1F2430"/>
          <w:sz w:val="22"/>
          <w:szCs w:val="22"/>
        </w:rPr>
        <w:t xml:space="preserve">One parser handles “above 5000”, “from Mumbai”, and “GPA above 8” without hardcoding.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2430"/>
          <w:sz w:val="22"/>
          <w:szCs w:val="22"/>
        </w:rPr>
        <w:t xml:space="preserve">Extensibility by design.  </w:t>
      </w:r>
      <w:r>
        <w:rPr>
          <w:color w:val="1F2430"/>
          <w:sz w:val="22"/>
          <w:szCs w:val="22"/>
        </w:rPr>
        <w:t xml:space="preserve">New file type = one parser + one line; new intent = one rule set + one handler; new domain phrase = one line.</w:t>
      </w:r>
    </w:p>
    <w:p>
      <w:pPr>
        <w:pStyle w:val="Heading1"/>
        <w:spacing w:after="120" w:before="300"/>
      </w:pPr>
      <w:bookmarkStart w:name="_Toc21" w:id="21"/>
      <w:r>
        <w:rPr>
          <w:b/>
          <w:bCs/>
          <w:color w:val="16324F"/>
        </w:rPr>
        <w:t xml:space="preserve">8.  Assumptions</w:t>
      </w:r>
      <w:bookmarkEnd w:id="21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430"/>
          <w:sz w:val="22"/>
          <w:szCs w:val="22"/>
        </w:rPr>
        <w:t xml:space="preserve">The first row of a spreadsheet is the header; the first sheet is the one read (other sheet names are kept in metadata).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430"/>
          <w:sz w:val="22"/>
          <w:szCs w:val="22"/>
        </w:rPr>
        <w:t xml:space="preserve">A column is treated as numeric if at least 60% of its values parse as numbers — tolerant of a few stray text cells.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430"/>
          <w:sz w:val="22"/>
          <w:szCs w:val="22"/>
        </w:rPr>
        <w:t xml:space="preserve">When a numeric comparison names no column (“above 5000”), the main numeric column is assumed to be the target.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1F2430"/>
          <w:sz w:val="22"/>
          <w:szCs w:val="22"/>
        </w:rPr>
        <w:t xml:space="preserve">PDFs are text-based; scanned or image-only PDFs would need OCR, which is not included.</w:t>
      </w:r>
    </w:p>
    <w:p>
      <w:pPr>
        <w:pStyle w:val="Heading1"/>
        <w:spacing w:after="120" w:before="300"/>
      </w:pPr>
      <w:bookmarkStart w:name="_Toc22" w:id="22"/>
      <w:r>
        <w:rPr>
          <w:b/>
          <w:bCs/>
          <w:color w:val="16324F"/>
        </w:rPr>
        <w:t xml:space="preserve">9.  Known Limitations</w:t>
      </w:r>
      <w:bookmarkEnd w:id="22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2430"/>
          <w:sz w:val="22"/>
          <w:szCs w:val="22"/>
        </w:rPr>
        <w:t xml:space="preserve">One condition per query.  </w:t>
      </w:r>
      <w:r>
        <w:rPr>
          <w:color w:val="1F2430"/>
          <w:sz w:val="22"/>
          <w:szCs w:val="22"/>
        </w:rPr>
        <w:t xml:space="preserve">“salary above 90000 and city Mumbai” applies only the first condition.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2430"/>
          <w:sz w:val="22"/>
          <w:szCs w:val="22"/>
        </w:rPr>
        <w:t xml:space="preserve">PDF tables  </w:t>
      </w:r>
      <w:r>
        <w:rPr>
          <w:color w:val="1F2430"/>
          <w:sz w:val="22"/>
          <w:szCs w:val="22"/>
        </w:rPr>
        <w:t xml:space="preserve">are read as flowing text, not reconstructed into a grid, so numeric aggregation over a PDF table is not supported.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2430"/>
          <w:sz w:val="22"/>
          <w:szCs w:val="22"/>
        </w:rPr>
        <w:t xml:space="preserve">Summarisation is extractive  </w:t>
      </w:r>
      <w:r>
        <w:rPr>
          <w:color w:val="1F2430"/>
          <w:sz w:val="22"/>
          <w:szCs w:val="22"/>
        </w:rPr>
        <w:t xml:space="preserve">(it selects representative existing sentences), not abstractive.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1F2430"/>
          <w:sz w:val="22"/>
          <w:szCs w:val="22"/>
        </w:rPr>
        <w:t xml:space="preserve">The common-word dictionary is small,  </w:t>
      </w:r>
      <w:r>
        <w:rPr>
          <w:color w:val="1F2430"/>
          <w:sz w:val="22"/>
          <w:szCs w:val="22"/>
        </w:rPr>
        <w:t xml:space="preserve">so a very unusual misspelling may be left uncorrected rather than mis-corrected — a deliberate safe-failure choice.</w:t>
      </w:r>
    </w:p>
    <w:p>
      <w:pPr>
        <w:pStyle w:val="Heading1"/>
        <w:spacing w:after="120" w:before="300"/>
      </w:pPr>
      <w:bookmarkStart w:name="_Toc23" w:id="23"/>
      <w:r>
        <w:rPr>
          <w:b/>
          <w:bCs/>
          <w:color w:val="16324F"/>
        </w:rPr>
        <w:t xml:space="preserve">10.  What I Would Improve Next</w:t>
      </w:r>
      <w:bookmarkEnd w:id="23"/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1F2430"/>
          <w:sz w:val="22"/>
          <w:szCs w:val="22"/>
        </w:rPr>
        <w:t xml:space="preserve">Multi-condition filters (A and B, A or B) with a small expression parser.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1F2430"/>
          <w:sz w:val="22"/>
          <w:szCs w:val="22"/>
        </w:rPr>
        <w:t xml:space="preserve">Proper PDF table extraction (e.g. pdfplumber) to unlock aggregation on PDFs.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1F2430"/>
          <w:sz w:val="22"/>
          <w:szCs w:val="22"/>
        </w:rPr>
        <w:t xml:space="preserve">A thin web UI (Streamlit/Flask) with drag-and-drop upload over the same pipeline.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1F2430"/>
          <w:sz w:val="22"/>
          <w:szCs w:val="22"/>
        </w:rPr>
        <w:t xml:space="preserve">Optional semantic search using TF-IDF / embeddings for “related to” queries that miss synonyms.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1F2430"/>
          <w:sz w:val="22"/>
          <w:szCs w:val="22"/>
        </w:rPr>
        <w:t xml:space="preserve">Date-aware filtering (“expenses in February”, “last 30 days”).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43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4575aa3ce6023938afb6397914a604cb0970c18d.png"/><Relationship Id="rId8" Type="http://schemas.openxmlformats.org/officeDocument/2006/relationships/image" Target="media/5ac8552a46b1ee55e5fc1781d2a7640d40cad040.png"/><Relationship Id="rId9" Type="http://schemas.openxmlformats.org/officeDocument/2006/relationships/image" Target="media/d2cd2b4d78894877abe3df19c1fe68efbb647c6f.png"/><Relationship Id="rId10" Type="http://schemas.openxmlformats.org/officeDocument/2006/relationships/image" Target="media/605cf2caf84df590c5664d420e4802a131830c3e.png"/><Relationship Id="rId11" Type="http://schemas.openxmlformats.org/officeDocument/2006/relationships/image" Target="media/82c7b0e483ed2632160f6ffe535be804fc5535b7.png"/><Relationship Id="rId12" Type="http://schemas.openxmlformats.org/officeDocument/2006/relationships/image" Target="media/95c608474c6577536c505af8515c4d91dc938680.png"/><Relationship Id="rId13" Type="http://schemas.openxmlformats.org/officeDocument/2006/relationships/image" Target="media/0f226e2e26dbab5f0c1844ec57e25d32e3718030.png"/><Relationship Id="rId14" Type="http://schemas.openxmlformats.org/officeDocument/2006/relationships/image" Target="media/a37beb2b1ca568f0fddc083a536fcfa9025b7570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Intelligence System — Explanation</dc:title>
  <dc:creator>Aayush</dc:creator>
  <cp:lastModifiedBy>Un-named</cp:lastModifiedBy>
  <cp:revision>1</cp:revision>
  <dcterms:created xsi:type="dcterms:W3CDTF">2026-10-12T14:04:40.010Z</dcterms:created>
  <dcterms:modified xsi:type="dcterms:W3CDTF">2026-10-12T14:04:40.011Z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