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2D9" w:rsidRDefault="00F662D9" w:rsidP="00476007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F662D9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2324637</wp:posOffset>
            </wp:positionH>
            <wp:positionV relativeFrom="paragraph">
              <wp:posOffset>-508716</wp:posOffset>
            </wp:positionV>
            <wp:extent cx="985234" cy="985234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34" cy="9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DA8" w:rsidRPr="00F662D9" w:rsidRDefault="00476007" w:rsidP="00476007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F662D9">
        <w:rPr>
          <w:rFonts w:ascii="Andalus" w:hAnsi="Andalus" w:cs="Andalus"/>
          <w:b/>
          <w:color w:val="002060"/>
          <w:sz w:val="36"/>
          <w:szCs w:val="36"/>
        </w:rPr>
        <w:t>Benefits of Conference</w:t>
      </w:r>
    </w:p>
    <w:p w:rsidR="00476007" w:rsidRPr="00F662D9" w:rsidRDefault="00476007" w:rsidP="004760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984806" w:themeColor="accent6" w:themeShade="80"/>
          <w:sz w:val="24"/>
          <w:szCs w:val="24"/>
        </w:rPr>
      </w:pPr>
      <w:r w:rsidRPr="00F662D9">
        <w:rPr>
          <w:rFonts w:ascii="Andalus" w:hAnsi="Andalus" w:cs="Andalus"/>
          <w:color w:val="984806" w:themeColor="accent6" w:themeShade="80"/>
          <w:sz w:val="24"/>
          <w:szCs w:val="24"/>
        </w:rPr>
        <w:t>All selected papers will be published in NCIME-2017 conference proceedings.</w:t>
      </w:r>
    </w:p>
    <w:p w:rsidR="00476007" w:rsidRPr="00F662D9" w:rsidRDefault="00476007" w:rsidP="004760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984806" w:themeColor="accent6" w:themeShade="80"/>
          <w:sz w:val="24"/>
          <w:szCs w:val="24"/>
        </w:rPr>
      </w:pPr>
      <w:r w:rsidRPr="00F662D9">
        <w:rPr>
          <w:rFonts w:ascii="Andalus" w:hAnsi="Andalus" w:cs="Andalus"/>
          <w:color w:val="984806" w:themeColor="accent6" w:themeShade="80"/>
          <w:sz w:val="24"/>
          <w:szCs w:val="24"/>
        </w:rPr>
        <w:t>All selected papers will be published in Reputed Indexed Journals. (Springer, Web of Science, Thomson Reuters, Google Scholar).</w:t>
      </w:r>
    </w:p>
    <w:p w:rsidR="00476007" w:rsidRPr="00F662D9" w:rsidRDefault="00476007" w:rsidP="004760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984806" w:themeColor="accent6" w:themeShade="80"/>
          <w:sz w:val="24"/>
          <w:szCs w:val="24"/>
        </w:rPr>
      </w:pPr>
      <w:r w:rsidRPr="00F662D9">
        <w:rPr>
          <w:rFonts w:ascii="Andalus" w:hAnsi="Andalus" w:cs="Andalus"/>
          <w:color w:val="984806" w:themeColor="accent6" w:themeShade="80"/>
          <w:sz w:val="24"/>
          <w:szCs w:val="24"/>
        </w:rPr>
        <w:t>Corresponding Author and Co-authors will get Conference Paper publication certificates.</w:t>
      </w:r>
    </w:p>
    <w:p w:rsidR="00476007" w:rsidRPr="00F662D9" w:rsidRDefault="00476007" w:rsidP="004760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984806" w:themeColor="accent6" w:themeShade="80"/>
          <w:sz w:val="24"/>
          <w:szCs w:val="24"/>
        </w:rPr>
      </w:pPr>
      <w:r w:rsidRPr="00F662D9">
        <w:rPr>
          <w:rFonts w:ascii="Andalus" w:hAnsi="Andalus" w:cs="Andalus"/>
          <w:color w:val="984806" w:themeColor="accent6" w:themeShade="80"/>
          <w:sz w:val="24"/>
          <w:szCs w:val="24"/>
        </w:rPr>
        <w:t>Author will get soft copy (CD/DVD) of conference proceedings.</w:t>
      </w:r>
    </w:p>
    <w:p w:rsidR="00476007" w:rsidRPr="00F662D9" w:rsidRDefault="00476007" w:rsidP="004760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984806" w:themeColor="accent6" w:themeShade="80"/>
          <w:sz w:val="24"/>
          <w:szCs w:val="24"/>
        </w:rPr>
      </w:pPr>
      <w:r w:rsidRPr="00F662D9">
        <w:rPr>
          <w:rFonts w:ascii="Andalus" w:hAnsi="Andalus" w:cs="Andalus"/>
          <w:color w:val="984806" w:themeColor="accent6" w:themeShade="80"/>
          <w:sz w:val="24"/>
          <w:szCs w:val="24"/>
        </w:rPr>
        <w:t>Author will get soft/hard copy of published journal papers.</w:t>
      </w:r>
    </w:p>
    <w:sectPr w:rsidR="00476007" w:rsidRPr="00F662D9" w:rsidSect="00EE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45429"/>
    <w:multiLevelType w:val="hybridMultilevel"/>
    <w:tmpl w:val="BCFA3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76007"/>
    <w:rsid w:val="00476007"/>
    <w:rsid w:val="00EE4DA8"/>
    <w:rsid w:val="00F6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2016-11-28T08:16:00Z</dcterms:created>
  <dcterms:modified xsi:type="dcterms:W3CDTF">2016-12-01T07:49:00Z</dcterms:modified>
</cp:coreProperties>
</file>