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89" w:rsidRPr="00DC7589" w:rsidRDefault="00DC7589" w:rsidP="00DC7589">
      <w:pPr>
        <w:rPr>
          <w:rFonts w:ascii="Times New Roman" w:eastAsiaTheme="minorEastAsia" w:hAnsi="Times New Roman" w:cs="Times New Roman"/>
          <w:b/>
          <w:bCs/>
        </w:rPr>
      </w:pPr>
      <w:r w:rsidRPr="00DC7589">
        <w:rPr>
          <w:rFonts w:ascii="Times New Roman" w:eastAsiaTheme="minorEastAsia" w:hAnsi="Times New Roman" w:cs="Times New Roman"/>
          <w:b/>
          <w:bCs/>
        </w:rPr>
        <w:t>READ ME</w:t>
      </w:r>
    </w:p>
    <w:p w:rsidR="00DC7589" w:rsidRDefault="00DC7589" w:rsidP="00DC7589">
      <w:pPr>
        <w:rPr>
          <w:rFonts w:ascii="Times New Roman" w:eastAsiaTheme="minorEastAsia" w:hAnsi="Times New Roman" w:cs="Times New Roman"/>
        </w:rPr>
      </w:pPr>
      <w:r w:rsidRPr="00D759B3">
        <w:rPr>
          <w:rFonts w:ascii="Times New Roman" w:eastAsiaTheme="minorEastAsia" w:hAnsi="Times New Roman" w:cs="Times New Roman"/>
        </w:rPr>
        <w:t xml:space="preserve">The multiple Linear </w:t>
      </w:r>
      <w:proofErr w:type="gramStart"/>
      <w:r w:rsidRPr="00D759B3">
        <w:rPr>
          <w:rFonts w:ascii="Times New Roman" w:eastAsiaTheme="minorEastAsia" w:hAnsi="Times New Roman" w:cs="Times New Roman"/>
        </w:rPr>
        <w:t>Regression  Model</w:t>
      </w:r>
      <w:proofErr w:type="gramEnd"/>
      <w:r w:rsidRPr="00D759B3">
        <w:rPr>
          <w:rFonts w:ascii="Times New Roman" w:eastAsiaTheme="minorEastAsia" w:hAnsi="Times New Roman" w:cs="Times New Roman"/>
        </w:rPr>
        <w:t xml:space="preserve"> best suggests a way to observe the variations in the Reflection Loss vs the atomic Radii’s.  A plot between the cationic radii’s and the reflection loss is presented as below suggesting an almost linear relationship between the output and the input parameters.</w:t>
      </w:r>
    </w:p>
    <w:p w:rsidR="00FD2370" w:rsidRDefault="00DC7589" w:rsidP="00DC7589">
      <w:pPr>
        <w:rPr>
          <w:rFonts w:ascii="Times New Roman" w:eastAsiaTheme="minorEastAsia" w:hAnsi="Times New Roman" w:cs="Times New Roman"/>
        </w:rPr>
      </w:pPr>
      <w:r w:rsidRPr="002C484A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3038AFC" wp14:editId="19F7DC9C">
            <wp:simplePos x="0" y="0"/>
            <wp:positionH relativeFrom="margin">
              <wp:posOffset>57150</wp:posOffset>
            </wp:positionH>
            <wp:positionV relativeFrom="page">
              <wp:posOffset>3142615</wp:posOffset>
            </wp:positionV>
            <wp:extent cx="4461492" cy="30765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55" b="39959"/>
                    <a:stretch/>
                  </pic:blipFill>
                  <pic:spPr bwMode="auto">
                    <a:xfrm>
                      <a:off x="0" y="0"/>
                      <a:ext cx="4461492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9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D5E28" wp14:editId="0B51FD2D">
                <wp:simplePos x="0" y="0"/>
                <wp:positionH relativeFrom="column">
                  <wp:posOffset>24434</wp:posOffset>
                </wp:positionH>
                <wp:positionV relativeFrom="paragraph">
                  <wp:posOffset>7267851</wp:posOffset>
                </wp:positionV>
                <wp:extent cx="59436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7589" w:rsidRPr="00317703" w:rsidRDefault="00DC7589" w:rsidP="00DC75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Linear Relationship between Reflection Loss and the Cationic Radii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D5E2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.9pt;margin-top:572.25pt;width:468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" stroked="f">
                <v:textbox style="mso-fit-shape-to-text:t" inset="0,0,0,0">
                  <w:txbxContent>
                    <w:p w:rsidR="00DC7589" w:rsidRPr="00317703" w:rsidRDefault="00DC7589" w:rsidP="00DC75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Linear Relationship between Reflection Loss and the Cationic Radii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C48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A5640" wp14:editId="017BCA38">
                <wp:simplePos x="0" y="0"/>
                <wp:positionH relativeFrom="margin">
                  <wp:posOffset>7951</wp:posOffset>
                </wp:positionH>
                <wp:positionV relativeFrom="page">
                  <wp:posOffset>5374502</wp:posOffset>
                </wp:positionV>
                <wp:extent cx="3712845" cy="266700"/>
                <wp:effectExtent l="0" t="0" r="1905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7589" w:rsidRPr="00FF319B" w:rsidRDefault="00DC7589" w:rsidP="00DC75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OLS MODEL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5640" id="Text Box 10" o:spid="_x0000_s1027" type="#_x0000_t202" style="position:absolute;margin-left:.65pt;margin-top:423.2pt;width:292.3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" stroked="f">
                <v:textbox style="mso-fit-shape-to-text:t" inset="0,0,0,0">
                  <w:txbxContent>
                    <w:p w:rsidR="00DC7589" w:rsidRPr="00FF319B" w:rsidRDefault="00DC7589" w:rsidP="00DC75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OLS MODEL SUMMARY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C484A">
        <w:rPr>
          <w:rFonts w:ascii="Times New Roman" w:eastAsiaTheme="minorEastAsia" w:hAnsi="Times New Roman" w:cs="Times New Roman"/>
        </w:rPr>
        <w:t xml:space="preserve">But in order to first apply the multiple linear Regression Model, validation of the significance of the input features is done by applying Ordinary Least Square (OLS) method of the </w:t>
      </w:r>
      <w:proofErr w:type="spellStart"/>
      <w:r w:rsidRPr="002C484A">
        <w:rPr>
          <w:rFonts w:ascii="Times New Roman" w:eastAsiaTheme="minorEastAsia" w:hAnsi="Times New Roman" w:cs="Times New Roman"/>
        </w:rPr>
        <w:t>statsmodel</w:t>
      </w:r>
      <w:proofErr w:type="spellEnd"/>
      <w:r w:rsidRPr="002C484A">
        <w:rPr>
          <w:rFonts w:ascii="Times New Roman" w:eastAsiaTheme="minorEastAsia" w:hAnsi="Times New Roman" w:cs="Times New Roman"/>
        </w:rPr>
        <w:t xml:space="preserve"> library in python. There are two results in the OLS model summary that are of interest to us. First is the Coefficient of </w:t>
      </w:r>
      <w:proofErr w:type="gramStart"/>
      <w:r w:rsidRPr="002C484A">
        <w:rPr>
          <w:rFonts w:ascii="Times New Roman" w:eastAsiaTheme="minorEastAsia" w:hAnsi="Times New Roman" w:cs="Times New Roman"/>
        </w:rPr>
        <w:t>Determination(</w:t>
      </w:r>
      <w:proofErr w:type="gramEnd"/>
      <w:r w:rsidRPr="002C484A">
        <w:rPr>
          <w:rFonts w:ascii="Times New Roman" w:eastAsiaTheme="minorEastAsia" w:hAnsi="Times New Roman" w:cs="Times New Roman"/>
        </w:rPr>
        <w:t xml:space="preserve">R squared-R2), second is the p-value.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C484A">
        <w:rPr>
          <w:rFonts w:ascii="Times New Roman" w:eastAsiaTheme="minorEastAsia" w:hAnsi="Times New Roman" w:cs="Times New Roman"/>
        </w:rPr>
        <w:t xml:space="preserve">  measures the amount of variation in the output feature captured by the corresponding variations in the input parameters while the second value is the p-value which provides a conditional probability of a null output hypothesis. If the p-value is less than the significance value of </w:t>
      </w:r>
      <w:proofErr w:type="gramStart"/>
      <w:r w:rsidRPr="002C484A">
        <w:rPr>
          <w:rFonts w:ascii="Times New Roman" w:eastAsiaTheme="minorEastAsia" w:hAnsi="Times New Roman" w:cs="Times New Roman"/>
        </w:rPr>
        <w:t>0.05 ,</w:t>
      </w:r>
      <w:proofErr w:type="gramEnd"/>
      <w:r w:rsidRPr="002C484A">
        <w:rPr>
          <w:rFonts w:ascii="Times New Roman" w:eastAsiaTheme="minorEastAsia" w:hAnsi="Times New Roman" w:cs="Times New Roman"/>
        </w:rPr>
        <w:t xml:space="preserve"> the input features does not fulfil the null hypothesis. The OLS model summary</w:t>
      </w:r>
    </w:p>
    <w:p w:rsidR="00DC7589" w:rsidRDefault="00DC7589" w:rsidP="00DC7589">
      <w:pPr>
        <w:rPr>
          <w:rFonts w:eastAsiaTheme="minorEastAsia"/>
        </w:rPr>
      </w:pPr>
    </w:p>
    <w:p w:rsidR="00DC7589" w:rsidRDefault="00DC7589" w:rsidP="00DC7589">
      <w:r w:rsidRPr="002C484A">
        <w:rPr>
          <w:rFonts w:ascii="Times New Roman" w:eastAsiaTheme="minorEastAsia" w:hAnsi="Times New Roman" w:cs="Times New Roman"/>
        </w:rPr>
        <w:t xml:space="preserve">From the model designed above a GUI is developed for calculating the Reflection </w:t>
      </w:r>
      <w:proofErr w:type="gramStart"/>
      <w:r w:rsidRPr="002C484A">
        <w:rPr>
          <w:rFonts w:ascii="Times New Roman" w:eastAsiaTheme="minorEastAsia" w:hAnsi="Times New Roman" w:cs="Times New Roman"/>
        </w:rPr>
        <w:t>Loss ,</w:t>
      </w:r>
      <w:proofErr w:type="gramEnd"/>
      <w:r w:rsidRPr="002C484A">
        <w:rPr>
          <w:rFonts w:ascii="Times New Roman" w:eastAsiaTheme="minorEastAsia" w:hAnsi="Times New Roman" w:cs="Times New Roman"/>
        </w:rPr>
        <w:t xml:space="preserve"> a perovskite compound and its effective permittivity based on the atomic radii provided by the user.</w:t>
      </w:r>
      <w:bookmarkStart w:id="0" w:name="_GoBack"/>
      <w:bookmarkEnd w:id="0"/>
    </w:p>
    <w:sectPr w:rsidR="00DC7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9"/>
    <w:rsid w:val="00547C55"/>
    <w:rsid w:val="00C90C43"/>
    <w:rsid w:val="00D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7F9D"/>
  <w15:chartTrackingRefBased/>
  <w15:docId w15:val="{BB3D577D-92F7-4FDA-A882-6A032574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589"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C75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1</cp:revision>
  <dcterms:created xsi:type="dcterms:W3CDTF">2022-07-01T03:44:00Z</dcterms:created>
  <dcterms:modified xsi:type="dcterms:W3CDTF">2022-07-01T03:46:00Z</dcterms:modified>
</cp:coreProperties>
</file>